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3880" w:rsidRDefault="00B53880" w:rsidP="003600C6">
      <w:pPr>
        <w:spacing w:after="0" w:line="276" w:lineRule="auto"/>
        <w:jc w:val="both"/>
        <w:rPr>
          <w:rFonts w:ascii="Arial" w:hAnsi="Arial" w:cs="Arial"/>
          <w:sz w:val="24"/>
        </w:rPr>
      </w:pPr>
      <w:bookmarkStart w:id="0" w:name="_GoBack"/>
      <w:bookmarkEnd w:id="0"/>
      <w:r>
        <w:rPr>
          <w:rFonts w:ascii="Arial" w:hAnsi="Arial" w:cs="Arial"/>
          <w:sz w:val="24"/>
        </w:rPr>
        <w:t xml:space="preserve">Los estados financieros muestran los hechos con incidencia económico-financiera que ha realizado el Municipio de Zitácuaro, Michoacán durante el periodo del </w:t>
      </w:r>
      <w:r w:rsidR="00A23966">
        <w:rPr>
          <w:rFonts w:ascii="Arial" w:hAnsi="Arial" w:cs="Arial"/>
          <w:sz w:val="24"/>
        </w:rPr>
        <w:t>0</w:t>
      </w:r>
      <w:r>
        <w:rPr>
          <w:rFonts w:ascii="Arial" w:hAnsi="Arial" w:cs="Arial"/>
          <w:sz w:val="24"/>
        </w:rPr>
        <w:t>1 de</w:t>
      </w:r>
      <w:r w:rsidR="00A23966">
        <w:rPr>
          <w:rFonts w:ascii="Arial" w:hAnsi="Arial" w:cs="Arial"/>
          <w:sz w:val="24"/>
        </w:rPr>
        <w:t xml:space="preserve"> julio al 30 de septiembre</w:t>
      </w:r>
      <w:r>
        <w:rPr>
          <w:rFonts w:ascii="Arial" w:hAnsi="Arial" w:cs="Arial"/>
          <w:sz w:val="24"/>
        </w:rPr>
        <w:t>, en los mismos se muestran los resultados de la gestión económica, presupuestal y fiscal, así como la situación patrimonial.</w:t>
      </w:r>
    </w:p>
    <w:p w:rsidR="00B53880" w:rsidRDefault="00B53880" w:rsidP="003600C6">
      <w:pPr>
        <w:spacing w:after="0" w:line="276" w:lineRule="auto"/>
        <w:jc w:val="both"/>
        <w:rPr>
          <w:rFonts w:ascii="Arial" w:hAnsi="Arial" w:cs="Arial"/>
          <w:sz w:val="24"/>
        </w:rPr>
      </w:pPr>
    </w:p>
    <w:p w:rsidR="00B53880" w:rsidRDefault="00B53880" w:rsidP="003600C6">
      <w:pPr>
        <w:spacing w:after="0" w:line="276" w:lineRule="auto"/>
        <w:jc w:val="both"/>
        <w:rPr>
          <w:rFonts w:ascii="Arial" w:hAnsi="Arial" w:cs="Arial"/>
          <w:sz w:val="24"/>
        </w:rPr>
      </w:pPr>
      <w:r>
        <w:rPr>
          <w:rFonts w:ascii="Arial" w:hAnsi="Arial" w:cs="Arial"/>
          <w:sz w:val="24"/>
        </w:rPr>
        <w:t>Con el propósito de dar cumplimiento a los artículos 46 y 49 de la Ley General de Contabilidad Gubernamental, y a los postulados de rev</w:t>
      </w:r>
      <w:r w:rsidR="00EA2523">
        <w:rPr>
          <w:rFonts w:ascii="Arial" w:hAnsi="Arial" w:cs="Arial"/>
          <w:sz w:val="24"/>
        </w:rPr>
        <w:t xml:space="preserve">elación suficiente e importancia </w:t>
      </w:r>
      <w:r>
        <w:rPr>
          <w:rFonts w:ascii="Arial" w:hAnsi="Arial" w:cs="Arial"/>
          <w:sz w:val="24"/>
        </w:rPr>
        <w:t xml:space="preserve">relativa se presentan las siguientes notas a los estados </w:t>
      </w:r>
      <w:r w:rsidR="008E08C9">
        <w:rPr>
          <w:rFonts w:ascii="Arial" w:hAnsi="Arial" w:cs="Arial"/>
          <w:sz w:val="24"/>
        </w:rPr>
        <w:t>contables de los rubros que así</w:t>
      </w:r>
      <w:r>
        <w:rPr>
          <w:rFonts w:ascii="Arial" w:hAnsi="Arial" w:cs="Arial"/>
          <w:sz w:val="24"/>
        </w:rPr>
        <w:t xml:space="preserve"> lo requieran, con la finalidad de que la información sea de mayor utilidad para los usuarios</w:t>
      </w:r>
      <w:r w:rsidR="00111BCC">
        <w:rPr>
          <w:rFonts w:ascii="Arial" w:hAnsi="Arial" w:cs="Arial"/>
          <w:sz w:val="24"/>
        </w:rPr>
        <w:t>.</w:t>
      </w:r>
    </w:p>
    <w:p w:rsidR="00A75792" w:rsidRDefault="00A75792" w:rsidP="003600C6">
      <w:pPr>
        <w:spacing w:after="0" w:line="276" w:lineRule="auto"/>
        <w:jc w:val="both"/>
        <w:rPr>
          <w:rFonts w:ascii="Arial" w:hAnsi="Arial" w:cs="Arial"/>
          <w:sz w:val="24"/>
        </w:rPr>
      </w:pPr>
    </w:p>
    <w:p w:rsidR="00E758D6" w:rsidRDefault="00E758D6" w:rsidP="003600C6">
      <w:pPr>
        <w:spacing w:after="0" w:line="276" w:lineRule="auto"/>
        <w:jc w:val="both"/>
        <w:rPr>
          <w:rFonts w:ascii="Arial" w:hAnsi="Arial" w:cs="Arial"/>
          <w:sz w:val="24"/>
        </w:rPr>
      </w:pPr>
    </w:p>
    <w:p w:rsidR="00AB21F9" w:rsidRDefault="00216CEA" w:rsidP="00AA28A6">
      <w:pPr>
        <w:numPr>
          <w:ilvl w:val="0"/>
          <w:numId w:val="3"/>
        </w:numPr>
        <w:spacing w:after="0" w:line="276" w:lineRule="auto"/>
        <w:ind w:left="284" w:hanging="284"/>
        <w:jc w:val="center"/>
        <w:rPr>
          <w:rFonts w:ascii="Arial" w:hAnsi="Arial" w:cs="Arial"/>
          <w:b/>
          <w:sz w:val="24"/>
        </w:rPr>
      </w:pPr>
      <w:r>
        <w:rPr>
          <w:rFonts w:ascii="Arial" w:hAnsi="Arial" w:cs="Arial"/>
          <w:b/>
          <w:sz w:val="24"/>
        </w:rPr>
        <w:t>NOTAS AL ESTADO DE SITUACIÓ</w:t>
      </w:r>
      <w:r w:rsidR="002407C0">
        <w:rPr>
          <w:rFonts w:ascii="Arial" w:hAnsi="Arial" w:cs="Arial"/>
          <w:b/>
          <w:sz w:val="24"/>
        </w:rPr>
        <w:t>N FINANCIERA</w:t>
      </w:r>
    </w:p>
    <w:p w:rsidR="00AA28A6" w:rsidRDefault="00AA28A6" w:rsidP="003600C6">
      <w:pPr>
        <w:spacing w:after="0" w:line="276" w:lineRule="auto"/>
        <w:jc w:val="both"/>
        <w:rPr>
          <w:rFonts w:ascii="Arial" w:hAnsi="Arial" w:cs="Arial"/>
          <w:b/>
          <w:sz w:val="24"/>
        </w:rPr>
      </w:pPr>
    </w:p>
    <w:p w:rsidR="00CC4264" w:rsidRDefault="00CC4264" w:rsidP="003600C6">
      <w:pPr>
        <w:spacing w:after="0" w:line="276" w:lineRule="auto"/>
        <w:jc w:val="both"/>
        <w:rPr>
          <w:rFonts w:ascii="Arial" w:hAnsi="Arial" w:cs="Arial"/>
          <w:b/>
          <w:sz w:val="24"/>
        </w:rPr>
      </w:pPr>
    </w:p>
    <w:p w:rsidR="002407C0" w:rsidRPr="00D93322" w:rsidRDefault="00D93322" w:rsidP="003600C6">
      <w:pPr>
        <w:spacing w:after="0" w:line="276" w:lineRule="auto"/>
        <w:jc w:val="both"/>
        <w:rPr>
          <w:rFonts w:ascii="Arial" w:hAnsi="Arial" w:cs="Arial"/>
          <w:b/>
          <w:sz w:val="24"/>
        </w:rPr>
      </w:pPr>
      <w:r w:rsidRPr="00D93322">
        <w:rPr>
          <w:rFonts w:ascii="Arial" w:hAnsi="Arial" w:cs="Arial"/>
          <w:b/>
          <w:sz w:val="24"/>
        </w:rPr>
        <w:t>ACTIVO</w:t>
      </w:r>
    </w:p>
    <w:p w:rsidR="002407C0" w:rsidRDefault="002407C0" w:rsidP="003600C6">
      <w:pPr>
        <w:spacing w:after="0" w:line="276" w:lineRule="auto"/>
        <w:jc w:val="both"/>
        <w:rPr>
          <w:rFonts w:ascii="Arial" w:hAnsi="Arial" w:cs="Arial"/>
          <w:sz w:val="24"/>
        </w:rPr>
      </w:pPr>
    </w:p>
    <w:p w:rsidR="002407C0" w:rsidRDefault="002407C0" w:rsidP="003600C6">
      <w:pPr>
        <w:spacing w:after="0" w:line="276" w:lineRule="auto"/>
        <w:jc w:val="both"/>
        <w:rPr>
          <w:rFonts w:ascii="Arial" w:hAnsi="Arial" w:cs="Arial"/>
          <w:b/>
          <w:sz w:val="24"/>
        </w:rPr>
      </w:pPr>
      <w:r>
        <w:rPr>
          <w:rFonts w:ascii="Arial" w:hAnsi="Arial" w:cs="Arial"/>
          <w:b/>
          <w:sz w:val="24"/>
        </w:rPr>
        <w:t>EFECTIVO Y EQUIVALENTES</w:t>
      </w:r>
    </w:p>
    <w:p w:rsidR="002407C0" w:rsidRDefault="002407C0" w:rsidP="003600C6">
      <w:pPr>
        <w:spacing w:after="0" w:line="276" w:lineRule="auto"/>
        <w:jc w:val="both"/>
        <w:rPr>
          <w:rFonts w:ascii="Arial" w:hAnsi="Arial" w:cs="Arial"/>
          <w:sz w:val="24"/>
        </w:rPr>
      </w:pPr>
    </w:p>
    <w:p w:rsidR="00B35F8C" w:rsidRDefault="00D93322" w:rsidP="003600C6">
      <w:pPr>
        <w:spacing w:after="0" w:line="276" w:lineRule="auto"/>
        <w:jc w:val="both"/>
        <w:rPr>
          <w:rFonts w:ascii="Arial" w:hAnsi="Arial" w:cs="Arial"/>
          <w:sz w:val="24"/>
        </w:rPr>
      </w:pPr>
      <w:r>
        <w:rPr>
          <w:rFonts w:ascii="Arial" w:hAnsi="Arial" w:cs="Arial"/>
          <w:sz w:val="24"/>
        </w:rPr>
        <w:t>En el rubro de efectivo y equivalente se informa que al cierre del</w:t>
      </w:r>
      <w:r w:rsidR="008F3927">
        <w:rPr>
          <w:rFonts w:ascii="Arial" w:hAnsi="Arial" w:cs="Arial"/>
          <w:sz w:val="24"/>
        </w:rPr>
        <w:t xml:space="preserve"> Tercer</w:t>
      </w:r>
      <w:r w:rsidR="00B35F8C">
        <w:rPr>
          <w:rFonts w:ascii="Arial" w:hAnsi="Arial" w:cs="Arial"/>
          <w:sz w:val="24"/>
        </w:rPr>
        <w:t xml:space="preserve"> Trimestre 2017</w:t>
      </w:r>
      <w:r>
        <w:rPr>
          <w:rFonts w:ascii="Arial" w:hAnsi="Arial" w:cs="Arial"/>
          <w:sz w:val="24"/>
        </w:rPr>
        <w:t xml:space="preserve">, se tiene un saldo de </w:t>
      </w:r>
      <w:r w:rsidR="00B13D4E">
        <w:rPr>
          <w:rFonts w:ascii="Arial" w:hAnsi="Arial" w:cs="Arial"/>
          <w:sz w:val="24"/>
        </w:rPr>
        <w:t>$</w:t>
      </w:r>
      <w:r w:rsidR="008F3927">
        <w:rPr>
          <w:rFonts w:ascii="Arial" w:hAnsi="Arial" w:cs="Arial"/>
          <w:sz w:val="24"/>
        </w:rPr>
        <w:t>78’577,704.70 (Setecientos ocho millones quinientos setenta y siete mil setecientos cuatro pesos 70</w:t>
      </w:r>
      <w:r w:rsidR="001F5C1D">
        <w:rPr>
          <w:rFonts w:ascii="Arial" w:hAnsi="Arial" w:cs="Arial"/>
          <w:sz w:val="24"/>
        </w:rPr>
        <w:t>/100 M.N.)</w:t>
      </w:r>
      <w:r w:rsidR="00B35F8C">
        <w:rPr>
          <w:rFonts w:ascii="Arial" w:hAnsi="Arial" w:cs="Arial"/>
          <w:sz w:val="24"/>
        </w:rPr>
        <w:t xml:space="preserve"> correspondiente a:</w:t>
      </w:r>
    </w:p>
    <w:p w:rsidR="00B13D4E" w:rsidRPr="00A76C72" w:rsidRDefault="00B13D4E" w:rsidP="003600C6">
      <w:pPr>
        <w:spacing w:after="0" w:line="276" w:lineRule="auto"/>
        <w:jc w:val="both"/>
        <w:rPr>
          <w:rFonts w:ascii="Arial" w:hAnsi="Arial" w:cs="Arial"/>
          <w:sz w:val="24"/>
          <w:szCs w:val="16"/>
        </w:rPr>
      </w:pPr>
    </w:p>
    <w:tbl>
      <w:tblPr>
        <w:tblW w:w="0" w:type="auto"/>
        <w:tblBorders>
          <w:insideV w:val="single" w:sz="4" w:space="0" w:color="auto"/>
        </w:tblBorders>
        <w:tblLook w:val="04A0" w:firstRow="1" w:lastRow="0" w:firstColumn="1" w:lastColumn="0" w:noHBand="0" w:noVBand="1"/>
      </w:tblPr>
      <w:tblGrid>
        <w:gridCol w:w="6515"/>
        <w:gridCol w:w="2323"/>
      </w:tblGrid>
      <w:tr w:rsidR="00584C3D" w:rsidRPr="00246DF1" w:rsidTr="00246DF1">
        <w:tc>
          <w:tcPr>
            <w:tcW w:w="6629" w:type="dxa"/>
            <w:shd w:val="clear" w:color="auto" w:fill="auto"/>
            <w:vAlign w:val="center"/>
          </w:tcPr>
          <w:p w:rsidR="00584C3D" w:rsidRPr="00246DF1" w:rsidRDefault="00A76C72" w:rsidP="003600C6">
            <w:pPr>
              <w:spacing w:after="0" w:line="276" w:lineRule="auto"/>
              <w:rPr>
                <w:rFonts w:ascii="Arial" w:hAnsi="Arial" w:cs="Arial"/>
                <w:b/>
                <w:sz w:val="16"/>
                <w:szCs w:val="16"/>
              </w:rPr>
            </w:pPr>
            <w:bookmarkStart w:id="1" w:name="OLE_LINK1"/>
            <w:bookmarkStart w:id="2" w:name="OLE_LINK2"/>
            <w:r w:rsidRPr="00246DF1">
              <w:rPr>
                <w:rFonts w:ascii="Arial" w:hAnsi="Arial" w:cs="Arial"/>
                <w:b/>
                <w:sz w:val="16"/>
                <w:szCs w:val="16"/>
              </w:rPr>
              <w:t>Efectivo y Equivalentes de Efectivo</w:t>
            </w:r>
          </w:p>
        </w:tc>
        <w:tc>
          <w:tcPr>
            <w:tcW w:w="2349" w:type="dxa"/>
            <w:shd w:val="clear" w:color="auto" w:fill="auto"/>
            <w:vAlign w:val="center"/>
          </w:tcPr>
          <w:p w:rsidR="00584C3D" w:rsidRPr="00246DF1" w:rsidRDefault="008F3927" w:rsidP="003600C6">
            <w:pPr>
              <w:spacing w:after="0" w:line="276" w:lineRule="auto"/>
              <w:jc w:val="right"/>
              <w:rPr>
                <w:rFonts w:ascii="Arial" w:hAnsi="Arial" w:cs="Arial"/>
                <w:b/>
                <w:sz w:val="16"/>
                <w:szCs w:val="16"/>
              </w:rPr>
            </w:pPr>
            <w:r>
              <w:rPr>
                <w:rFonts w:ascii="Arial" w:hAnsi="Arial" w:cs="Arial"/>
                <w:b/>
                <w:sz w:val="16"/>
                <w:szCs w:val="16"/>
              </w:rPr>
              <w:t>$  78’577,704.70</w:t>
            </w:r>
          </w:p>
        </w:tc>
      </w:tr>
      <w:tr w:rsidR="00584C3D" w:rsidRPr="00246DF1" w:rsidTr="00246DF1">
        <w:tc>
          <w:tcPr>
            <w:tcW w:w="6629" w:type="dxa"/>
            <w:shd w:val="clear" w:color="auto" w:fill="auto"/>
            <w:vAlign w:val="center"/>
          </w:tcPr>
          <w:p w:rsidR="00584C3D" w:rsidRPr="00246DF1" w:rsidRDefault="00A76C72" w:rsidP="003600C6">
            <w:pPr>
              <w:spacing w:after="0" w:line="276" w:lineRule="auto"/>
              <w:rPr>
                <w:rFonts w:ascii="Arial" w:hAnsi="Arial" w:cs="Arial"/>
                <w:sz w:val="16"/>
                <w:szCs w:val="16"/>
              </w:rPr>
            </w:pPr>
            <w:r w:rsidRPr="00246DF1">
              <w:rPr>
                <w:rFonts w:ascii="Arial" w:hAnsi="Arial" w:cs="Arial"/>
                <w:sz w:val="16"/>
                <w:szCs w:val="16"/>
              </w:rPr>
              <w:t xml:space="preserve">    Efectivo</w:t>
            </w:r>
          </w:p>
        </w:tc>
        <w:tc>
          <w:tcPr>
            <w:tcW w:w="2349" w:type="dxa"/>
            <w:shd w:val="clear" w:color="auto" w:fill="auto"/>
            <w:vAlign w:val="center"/>
          </w:tcPr>
          <w:p w:rsidR="00584C3D" w:rsidRPr="00246DF1" w:rsidRDefault="00DE6B3C" w:rsidP="003600C6">
            <w:pPr>
              <w:spacing w:after="0" w:line="276" w:lineRule="auto"/>
              <w:jc w:val="right"/>
              <w:rPr>
                <w:rFonts w:ascii="Arial" w:hAnsi="Arial" w:cs="Arial"/>
                <w:sz w:val="16"/>
                <w:szCs w:val="16"/>
              </w:rPr>
            </w:pPr>
            <w:r>
              <w:rPr>
                <w:rFonts w:ascii="Arial" w:hAnsi="Arial" w:cs="Arial"/>
                <w:sz w:val="16"/>
                <w:szCs w:val="16"/>
              </w:rPr>
              <w:t>3,844.86</w:t>
            </w:r>
          </w:p>
        </w:tc>
      </w:tr>
      <w:tr w:rsidR="00584C3D" w:rsidRPr="00246DF1" w:rsidTr="00246DF1">
        <w:tc>
          <w:tcPr>
            <w:tcW w:w="6629" w:type="dxa"/>
            <w:shd w:val="clear" w:color="auto" w:fill="auto"/>
            <w:vAlign w:val="center"/>
          </w:tcPr>
          <w:p w:rsidR="00584C3D" w:rsidRPr="00246DF1" w:rsidRDefault="00A76C72" w:rsidP="003600C6">
            <w:pPr>
              <w:spacing w:after="0" w:line="276" w:lineRule="auto"/>
              <w:rPr>
                <w:rFonts w:ascii="Arial" w:hAnsi="Arial" w:cs="Arial"/>
                <w:sz w:val="16"/>
                <w:szCs w:val="16"/>
              </w:rPr>
            </w:pPr>
            <w:r w:rsidRPr="00246DF1">
              <w:rPr>
                <w:rFonts w:ascii="Arial" w:hAnsi="Arial" w:cs="Arial"/>
                <w:sz w:val="16"/>
                <w:szCs w:val="16"/>
              </w:rPr>
              <w:t xml:space="preserve">    Bancos/Tesorería</w:t>
            </w:r>
          </w:p>
        </w:tc>
        <w:tc>
          <w:tcPr>
            <w:tcW w:w="2349" w:type="dxa"/>
            <w:shd w:val="clear" w:color="auto" w:fill="auto"/>
            <w:vAlign w:val="center"/>
          </w:tcPr>
          <w:p w:rsidR="00584C3D" w:rsidRPr="00246DF1" w:rsidRDefault="00DE6B3C" w:rsidP="003600C6">
            <w:pPr>
              <w:spacing w:after="0" w:line="276" w:lineRule="auto"/>
              <w:jc w:val="right"/>
              <w:rPr>
                <w:rFonts w:ascii="Arial" w:hAnsi="Arial" w:cs="Arial"/>
                <w:sz w:val="16"/>
                <w:szCs w:val="16"/>
              </w:rPr>
            </w:pPr>
            <w:r>
              <w:rPr>
                <w:rFonts w:ascii="Arial" w:hAnsi="Arial" w:cs="Arial"/>
                <w:sz w:val="16"/>
                <w:szCs w:val="16"/>
              </w:rPr>
              <w:t>78’428,859.84</w:t>
            </w:r>
          </w:p>
        </w:tc>
      </w:tr>
      <w:tr w:rsidR="00584C3D" w:rsidRPr="00246DF1" w:rsidTr="00246DF1">
        <w:tc>
          <w:tcPr>
            <w:tcW w:w="6629" w:type="dxa"/>
            <w:shd w:val="clear" w:color="auto" w:fill="auto"/>
            <w:vAlign w:val="center"/>
          </w:tcPr>
          <w:p w:rsidR="00584C3D" w:rsidRPr="00246DF1" w:rsidRDefault="00A76C72" w:rsidP="003600C6">
            <w:pPr>
              <w:spacing w:after="0" w:line="276" w:lineRule="auto"/>
              <w:rPr>
                <w:rFonts w:ascii="Arial" w:hAnsi="Arial" w:cs="Arial"/>
                <w:sz w:val="16"/>
                <w:szCs w:val="16"/>
              </w:rPr>
            </w:pPr>
            <w:r w:rsidRPr="00246DF1">
              <w:rPr>
                <w:rFonts w:ascii="Arial" w:hAnsi="Arial" w:cs="Arial"/>
                <w:sz w:val="16"/>
                <w:szCs w:val="16"/>
              </w:rPr>
              <w:t xml:space="preserve">    Bancos/Dependencia y otros</w:t>
            </w:r>
          </w:p>
        </w:tc>
        <w:tc>
          <w:tcPr>
            <w:tcW w:w="2349" w:type="dxa"/>
            <w:shd w:val="clear" w:color="auto" w:fill="auto"/>
            <w:vAlign w:val="center"/>
          </w:tcPr>
          <w:p w:rsidR="00584C3D" w:rsidRPr="00246DF1" w:rsidRDefault="00DE6B3C" w:rsidP="003600C6">
            <w:pPr>
              <w:spacing w:after="0" w:line="276" w:lineRule="auto"/>
              <w:jc w:val="right"/>
              <w:rPr>
                <w:rFonts w:ascii="Arial" w:hAnsi="Arial" w:cs="Arial"/>
                <w:sz w:val="16"/>
                <w:szCs w:val="16"/>
              </w:rPr>
            </w:pPr>
            <w:r>
              <w:rPr>
                <w:rFonts w:ascii="Arial" w:hAnsi="Arial" w:cs="Arial"/>
                <w:sz w:val="16"/>
                <w:szCs w:val="16"/>
              </w:rPr>
              <w:t>145,000.00</w:t>
            </w:r>
          </w:p>
        </w:tc>
      </w:tr>
      <w:tr w:rsidR="00584C3D" w:rsidRPr="00246DF1" w:rsidTr="00246DF1">
        <w:tc>
          <w:tcPr>
            <w:tcW w:w="6629" w:type="dxa"/>
            <w:shd w:val="clear" w:color="auto" w:fill="auto"/>
            <w:vAlign w:val="center"/>
          </w:tcPr>
          <w:p w:rsidR="00584C3D" w:rsidRPr="00246DF1" w:rsidRDefault="00A76C72" w:rsidP="003600C6">
            <w:pPr>
              <w:spacing w:after="0" w:line="276" w:lineRule="auto"/>
              <w:rPr>
                <w:rFonts w:ascii="Arial" w:hAnsi="Arial" w:cs="Arial"/>
                <w:sz w:val="16"/>
                <w:szCs w:val="16"/>
              </w:rPr>
            </w:pPr>
            <w:r w:rsidRPr="00246DF1">
              <w:rPr>
                <w:rFonts w:ascii="Arial" w:hAnsi="Arial" w:cs="Arial"/>
                <w:sz w:val="16"/>
                <w:szCs w:val="16"/>
              </w:rPr>
              <w:t xml:space="preserve">    Inversiones Temporales (hasta 3 meses)</w:t>
            </w:r>
          </w:p>
        </w:tc>
        <w:tc>
          <w:tcPr>
            <w:tcW w:w="2349" w:type="dxa"/>
            <w:shd w:val="clear" w:color="auto" w:fill="auto"/>
            <w:vAlign w:val="center"/>
          </w:tcPr>
          <w:p w:rsidR="00584C3D" w:rsidRPr="00246DF1" w:rsidRDefault="00DE6B3C" w:rsidP="003600C6">
            <w:pPr>
              <w:spacing w:after="0" w:line="276" w:lineRule="auto"/>
              <w:jc w:val="right"/>
              <w:rPr>
                <w:rFonts w:ascii="Arial" w:hAnsi="Arial" w:cs="Arial"/>
                <w:sz w:val="16"/>
                <w:szCs w:val="16"/>
              </w:rPr>
            </w:pPr>
            <w:r>
              <w:rPr>
                <w:rFonts w:ascii="Arial" w:hAnsi="Arial" w:cs="Arial"/>
                <w:sz w:val="16"/>
                <w:szCs w:val="16"/>
              </w:rPr>
              <w:t>-</w:t>
            </w:r>
          </w:p>
        </w:tc>
      </w:tr>
      <w:tr w:rsidR="00584C3D" w:rsidRPr="00246DF1" w:rsidTr="00246DF1">
        <w:tc>
          <w:tcPr>
            <w:tcW w:w="6629" w:type="dxa"/>
            <w:shd w:val="clear" w:color="auto" w:fill="auto"/>
            <w:vAlign w:val="center"/>
          </w:tcPr>
          <w:p w:rsidR="00584C3D" w:rsidRPr="00246DF1" w:rsidRDefault="00A76C72" w:rsidP="003600C6">
            <w:pPr>
              <w:spacing w:after="0" w:line="276" w:lineRule="auto"/>
              <w:rPr>
                <w:rFonts w:ascii="Arial" w:hAnsi="Arial" w:cs="Arial"/>
                <w:sz w:val="16"/>
                <w:szCs w:val="16"/>
              </w:rPr>
            </w:pPr>
            <w:r w:rsidRPr="00246DF1">
              <w:rPr>
                <w:rFonts w:ascii="Arial" w:hAnsi="Arial" w:cs="Arial"/>
                <w:sz w:val="16"/>
                <w:szCs w:val="16"/>
              </w:rPr>
              <w:t xml:space="preserve">    Fondos de Afectación Especifica</w:t>
            </w:r>
          </w:p>
        </w:tc>
        <w:tc>
          <w:tcPr>
            <w:tcW w:w="2349" w:type="dxa"/>
            <w:shd w:val="clear" w:color="auto" w:fill="auto"/>
            <w:vAlign w:val="center"/>
          </w:tcPr>
          <w:p w:rsidR="00584C3D" w:rsidRPr="00246DF1" w:rsidRDefault="00DE6B3C" w:rsidP="003600C6">
            <w:pPr>
              <w:spacing w:after="0" w:line="276" w:lineRule="auto"/>
              <w:jc w:val="right"/>
              <w:rPr>
                <w:rFonts w:ascii="Arial" w:hAnsi="Arial" w:cs="Arial"/>
                <w:sz w:val="16"/>
                <w:szCs w:val="16"/>
              </w:rPr>
            </w:pPr>
            <w:r>
              <w:rPr>
                <w:rFonts w:ascii="Arial" w:hAnsi="Arial" w:cs="Arial"/>
                <w:sz w:val="16"/>
                <w:szCs w:val="16"/>
              </w:rPr>
              <w:t>-</w:t>
            </w:r>
          </w:p>
        </w:tc>
      </w:tr>
      <w:tr w:rsidR="00584C3D" w:rsidRPr="00246DF1" w:rsidTr="00246DF1">
        <w:tc>
          <w:tcPr>
            <w:tcW w:w="6629" w:type="dxa"/>
            <w:shd w:val="clear" w:color="auto" w:fill="auto"/>
            <w:vAlign w:val="center"/>
          </w:tcPr>
          <w:p w:rsidR="00584C3D" w:rsidRPr="00246DF1" w:rsidRDefault="00A76C72" w:rsidP="003600C6">
            <w:pPr>
              <w:spacing w:after="0" w:line="276" w:lineRule="auto"/>
              <w:rPr>
                <w:rFonts w:ascii="Arial" w:hAnsi="Arial" w:cs="Arial"/>
                <w:sz w:val="16"/>
                <w:szCs w:val="16"/>
              </w:rPr>
            </w:pPr>
            <w:r w:rsidRPr="00246DF1">
              <w:rPr>
                <w:rFonts w:ascii="Arial" w:hAnsi="Arial" w:cs="Arial"/>
                <w:sz w:val="16"/>
                <w:szCs w:val="16"/>
              </w:rPr>
              <w:t xml:space="preserve">    Depósitos de Fondos de Terceros</w:t>
            </w:r>
          </w:p>
        </w:tc>
        <w:tc>
          <w:tcPr>
            <w:tcW w:w="2349" w:type="dxa"/>
            <w:shd w:val="clear" w:color="auto" w:fill="auto"/>
            <w:vAlign w:val="center"/>
          </w:tcPr>
          <w:p w:rsidR="00584C3D" w:rsidRPr="00246DF1" w:rsidRDefault="00DE6B3C" w:rsidP="003600C6">
            <w:pPr>
              <w:spacing w:after="0" w:line="276" w:lineRule="auto"/>
              <w:jc w:val="right"/>
              <w:rPr>
                <w:rFonts w:ascii="Arial" w:hAnsi="Arial" w:cs="Arial"/>
                <w:sz w:val="16"/>
                <w:szCs w:val="16"/>
              </w:rPr>
            </w:pPr>
            <w:r>
              <w:rPr>
                <w:rFonts w:ascii="Arial" w:hAnsi="Arial" w:cs="Arial"/>
                <w:sz w:val="16"/>
                <w:szCs w:val="16"/>
              </w:rPr>
              <w:t>-</w:t>
            </w:r>
          </w:p>
        </w:tc>
      </w:tr>
      <w:tr w:rsidR="00584C3D" w:rsidRPr="00246DF1" w:rsidTr="00246DF1">
        <w:tc>
          <w:tcPr>
            <w:tcW w:w="6629" w:type="dxa"/>
            <w:shd w:val="clear" w:color="auto" w:fill="auto"/>
            <w:vAlign w:val="center"/>
          </w:tcPr>
          <w:p w:rsidR="00584C3D" w:rsidRPr="00246DF1" w:rsidRDefault="00A76C72" w:rsidP="003600C6">
            <w:pPr>
              <w:spacing w:after="0" w:line="276" w:lineRule="auto"/>
              <w:rPr>
                <w:rFonts w:ascii="Arial" w:hAnsi="Arial" w:cs="Arial"/>
                <w:sz w:val="16"/>
                <w:szCs w:val="16"/>
              </w:rPr>
            </w:pPr>
            <w:r w:rsidRPr="00246DF1">
              <w:rPr>
                <w:rFonts w:ascii="Arial" w:hAnsi="Arial" w:cs="Arial"/>
                <w:sz w:val="16"/>
                <w:szCs w:val="16"/>
              </w:rPr>
              <w:t xml:space="preserve">    Otros efectivos y equivalentes</w:t>
            </w:r>
          </w:p>
        </w:tc>
        <w:tc>
          <w:tcPr>
            <w:tcW w:w="2349" w:type="dxa"/>
            <w:shd w:val="clear" w:color="auto" w:fill="auto"/>
            <w:vAlign w:val="center"/>
          </w:tcPr>
          <w:p w:rsidR="00584C3D" w:rsidRPr="00246DF1" w:rsidRDefault="00DE6B3C" w:rsidP="003600C6">
            <w:pPr>
              <w:spacing w:after="0" w:line="276" w:lineRule="auto"/>
              <w:jc w:val="right"/>
              <w:rPr>
                <w:rFonts w:ascii="Arial" w:hAnsi="Arial" w:cs="Arial"/>
                <w:sz w:val="16"/>
                <w:szCs w:val="16"/>
              </w:rPr>
            </w:pPr>
            <w:r>
              <w:rPr>
                <w:rFonts w:ascii="Arial" w:hAnsi="Arial" w:cs="Arial"/>
                <w:sz w:val="16"/>
                <w:szCs w:val="16"/>
              </w:rPr>
              <w:t>-</w:t>
            </w:r>
          </w:p>
        </w:tc>
      </w:tr>
      <w:bookmarkEnd w:id="1"/>
      <w:bookmarkEnd w:id="2"/>
    </w:tbl>
    <w:p w:rsidR="005F4E42" w:rsidRDefault="005F4E42" w:rsidP="003600C6">
      <w:pPr>
        <w:spacing w:after="0" w:line="276" w:lineRule="auto"/>
        <w:jc w:val="both"/>
        <w:rPr>
          <w:rFonts w:ascii="Arial" w:hAnsi="Arial" w:cs="Arial"/>
          <w:sz w:val="24"/>
        </w:rPr>
      </w:pPr>
    </w:p>
    <w:p w:rsidR="00C0122D" w:rsidRDefault="00C0122D" w:rsidP="003600C6">
      <w:pPr>
        <w:spacing w:after="0" w:line="276" w:lineRule="auto"/>
        <w:jc w:val="both"/>
        <w:rPr>
          <w:rFonts w:ascii="Arial" w:hAnsi="Arial" w:cs="Arial"/>
          <w:sz w:val="24"/>
        </w:rPr>
      </w:pPr>
    </w:p>
    <w:p w:rsidR="005F4E42" w:rsidRPr="005F4E42" w:rsidRDefault="005F4E42" w:rsidP="003600C6">
      <w:pPr>
        <w:spacing w:after="0" w:line="276" w:lineRule="auto"/>
        <w:jc w:val="both"/>
        <w:rPr>
          <w:rFonts w:ascii="Arial" w:hAnsi="Arial" w:cs="Arial"/>
          <w:b/>
          <w:sz w:val="24"/>
        </w:rPr>
      </w:pPr>
      <w:r w:rsidRPr="005F4E42">
        <w:rPr>
          <w:rFonts w:ascii="Arial" w:hAnsi="Arial" w:cs="Arial"/>
          <w:b/>
          <w:sz w:val="24"/>
        </w:rPr>
        <w:t>DERECHOS A RECIBIR EFECTIVO O EQUIVALENTES</w:t>
      </w:r>
    </w:p>
    <w:p w:rsidR="005F4E42" w:rsidRDefault="005F4E42" w:rsidP="003600C6">
      <w:pPr>
        <w:spacing w:after="0" w:line="276" w:lineRule="auto"/>
        <w:jc w:val="both"/>
        <w:rPr>
          <w:rFonts w:ascii="Arial" w:hAnsi="Arial" w:cs="Arial"/>
          <w:sz w:val="24"/>
        </w:rPr>
      </w:pPr>
    </w:p>
    <w:p w:rsidR="00155402" w:rsidRDefault="00A76C72" w:rsidP="003600C6">
      <w:pPr>
        <w:spacing w:after="0" w:line="276" w:lineRule="auto"/>
        <w:jc w:val="both"/>
        <w:rPr>
          <w:rFonts w:ascii="Arial" w:hAnsi="Arial" w:cs="Arial"/>
          <w:sz w:val="24"/>
        </w:rPr>
      </w:pPr>
      <w:r>
        <w:rPr>
          <w:rFonts w:ascii="Arial" w:hAnsi="Arial" w:cs="Arial"/>
          <w:sz w:val="24"/>
        </w:rPr>
        <w:t>Al cierre del Trimestre (</w:t>
      </w:r>
      <w:r w:rsidR="00381288">
        <w:rPr>
          <w:rFonts w:ascii="Arial" w:hAnsi="Arial" w:cs="Arial"/>
          <w:sz w:val="24"/>
        </w:rPr>
        <w:t>Julio – Septiembre</w:t>
      </w:r>
      <w:r w:rsidR="00B35F8C">
        <w:rPr>
          <w:rFonts w:ascii="Arial" w:hAnsi="Arial" w:cs="Arial"/>
          <w:sz w:val="24"/>
        </w:rPr>
        <w:t xml:space="preserve">) </w:t>
      </w:r>
      <w:r>
        <w:rPr>
          <w:rFonts w:ascii="Arial" w:hAnsi="Arial" w:cs="Arial"/>
          <w:sz w:val="24"/>
        </w:rPr>
        <w:t>se encuentra</w:t>
      </w:r>
      <w:r w:rsidR="006452AB">
        <w:rPr>
          <w:rFonts w:ascii="Arial" w:hAnsi="Arial" w:cs="Arial"/>
          <w:sz w:val="24"/>
        </w:rPr>
        <w:t xml:space="preserve"> pendiente la cifra de </w:t>
      </w:r>
      <w:r w:rsidR="0005094F">
        <w:rPr>
          <w:rFonts w:ascii="Arial" w:hAnsi="Arial" w:cs="Arial"/>
          <w:sz w:val="24"/>
        </w:rPr>
        <w:t>$</w:t>
      </w:r>
      <w:r w:rsidR="00381288">
        <w:rPr>
          <w:rFonts w:ascii="Arial" w:hAnsi="Arial" w:cs="Arial"/>
          <w:sz w:val="24"/>
        </w:rPr>
        <w:t>35’451,443.24 (Treinta y cinco millones cuatrocientos cincuenta y un mil cuatrocientos cuarenta y tres pesos 24</w:t>
      </w:r>
      <w:r w:rsidR="00175DB1">
        <w:rPr>
          <w:rFonts w:ascii="Arial" w:hAnsi="Arial" w:cs="Arial"/>
          <w:sz w:val="24"/>
        </w:rPr>
        <w:t>/100 M.N.)</w:t>
      </w:r>
      <w:r w:rsidR="00B35F8C">
        <w:rPr>
          <w:rFonts w:ascii="Arial" w:hAnsi="Arial" w:cs="Arial"/>
          <w:sz w:val="24"/>
        </w:rPr>
        <w:t xml:space="preserve"> </w:t>
      </w:r>
      <w:r w:rsidR="002B2B65">
        <w:rPr>
          <w:rFonts w:ascii="Arial" w:hAnsi="Arial" w:cs="Arial"/>
          <w:sz w:val="24"/>
        </w:rPr>
        <w:t>correspondiente a</w:t>
      </w:r>
      <w:r w:rsidR="0005094F">
        <w:rPr>
          <w:rFonts w:ascii="Arial" w:hAnsi="Arial" w:cs="Arial"/>
          <w:sz w:val="24"/>
        </w:rPr>
        <w:t>:</w:t>
      </w:r>
    </w:p>
    <w:p w:rsidR="009275CD" w:rsidRPr="00A76C72" w:rsidRDefault="009275CD" w:rsidP="003600C6">
      <w:pPr>
        <w:spacing w:after="0" w:line="276" w:lineRule="auto"/>
        <w:jc w:val="both"/>
        <w:rPr>
          <w:rFonts w:ascii="Arial" w:hAnsi="Arial" w:cs="Arial"/>
          <w:sz w:val="24"/>
        </w:rPr>
      </w:pPr>
    </w:p>
    <w:tbl>
      <w:tblPr>
        <w:tblW w:w="0" w:type="auto"/>
        <w:tblBorders>
          <w:insideV w:val="single" w:sz="4" w:space="0" w:color="auto"/>
        </w:tblBorders>
        <w:tblLook w:val="04A0" w:firstRow="1" w:lastRow="0" w:firstColumn="1" w:lastColumn="0" w:noHBand="0" w:noVBand="1"/>
      </w:tblPr>
      <w:tblGrid>
        <w:gridCol w:w="6513"/>
        <w:gridCol w:w="2325"/>
      </w:tblGrid>
      <w:tr w:rsidR="006452AB" w:rsidRPr="00246DF1" w:rsidTr="00246DF1">
        <w:tc>
          <w:tcPr>
            <w:tcW w:w="6629" w:type="dxa"/>
            <w:shd w:val="clear" w:color="auto" w:fill="auto"/>
            <w:vAlign w:val="center"/>
          </w:tcPr>
          <w:p w:rsidR="006452AB" w:rsidRPr="00246DF1" w:rsidRDefault="00DA7004" w:rsidP="003600C6">
            <w:pPr>
              <w:spacing w:after="0" w:line="276" w:lineRule="auto"/>
              <w:rPr>
                <w:rFonts w:ascii="Arial" w:hAnsi="Arial" w:cs="Arial"/>
                <w:b/>
                <w:sz w:val="16"/>
                <w:szCs w:val="16"/>
              </w:rPr>
            </w:pPr>
            <w:r w:rsidRPr="00246DF1">
              <w:rPr>
                <w:rFonts w:ascii="Arial" w:hAnsi="Arial" w:cs="Arial"/>
                <w:b/>
                <w:sz w:val="16"/>
                <w:szCs w:val="16"/>
              </w:rPr>
              <w:t>Derechos a recibir Efectivo o Equivalentes</w:t>
            </w:r>
          </w:p>
        </w:tc>
        <w:tc>
          <w:tcPr>
            <w:tcW w:w="2349" w:type="dxa"/>
            <w:shd w:val="clear" w:color="auto" w:fill="auto"/>
            <w:vAlign w:val="center"/>
          </w:tcPr>
          <w:p w:rsidR="006452AB" w:rsidRPr="00246DF1" w:rsidRDefault="00381288" w:rsidP="003600C6">
            <w:pPr>
              <w:spacing w:after="0" w:line="276" w:lineRule="auto"/>
              <w:jc w:val="right"/>
              <w:rPr>
                <w:rFonts w:ascii="Arial" w:hAnsi="Arial" w:cs="Arial"/>
                <w:b/>
                <w:sz w:val="16"/>
                <w:szCs w:val="16"/>
              </w:rPr>
            </w:pPr>
            <w:r>
              <w:rPr>
                <w:rFonts w:ascii="Arial" w:hAnsi="Arial" w:cs="Arial"/>
                <w:b/>
                <w:sz w:val="16"/>
                <w:szCs w:val="16"/>
              </w:rPr>
              <w:t>$  35’451,443.24</w:t>
            </w:r>
          </w:p>
        </w:tc>
      </w:tr>
      <w:tr w:rsidR="006452AB" w:rsidRPr="00246DF1" w:rsidTr="00246DF1">
        <w:tc>
          <w:tcPr>
            <w:tcW w:w="6629" w:type="dxa"/>
            <w:shd w:val="clear" w:color="auto" w:fill="auto"/>
            <w:vAlign w:val="center"/>
          </w:tcPr>
          <w:p w:rsidR="006452AB" w:rsidRPr="00246DF1" w:rsidRDefault="00DA7004" w:rsidP="003600C6">
            <w:pPr>
              <w:spacing w:after="0" w:line="276" w:lineRule="auto"/>
              <w:rPr>
                <w:rFonts w:ascii="Arial" w:hAnsi="Arial" w:cs="Arial"/>
                <w:sz w:val="16"/>
                <w:szCs w:val="16"/>
              </w:rPr>
            </w:pPr>
            <w:r w:rsidRPr="00246DF1">
              <w:rPr>
                <w:rFonts w:ascii="Arial" w:hAnsi="Arial" w:cs="Arial"/>
                <w:sz w:val="16"/>
                <w:szCs w:val="16"/>
              </w:rPr>
              <w:t xml:space="preserve">    Inversiones Financieras</w:t>
            </w:r>
          </w:p>
        </w:tc>
        <w:tc>
          <w:tcPr>
            <w:tcW w:w="2349" w:type="dxa"/>
            <w:shd w:val="clear" w:color="auto" w:fill="auto"/>
            <w:vAlign w:val="center"/>
          </w:tcPr>
          <w:p w:rsidR="006452AB" w:rsidRPr="00246DF1" w:rsidRDefault="00DE6B3C" w:rsidP="003600C6">
            <w:pPr>
              <w:spacing w:after="0" w:line="276" w:lineRule="auto"/>
              <w:jc w:val="right"/>
              <w:rPr>
                <w:rFonts w:ascii="Arial" w:hAnsi="Arial" w:cs="Arial"/>
                <w:sz w:val="16"/>
                <w:szCs w:val="16"/>
              </w:rPr>
            </w:pPr>
            <w:r>
              <w:rPr>
                <w:rFonts w:ascii="Arial" w:hAnsi="Arial" w:cs="Arial"/>
                <w:sz w:val="16"/>
                <w:szCs w:val="16"/>
              </w:rPr>
              <w:t>-</w:t>
            </w:r>
          </w:p>
        </w:tc>
      </w:tr>
      <w:tr w:rsidR="006452AB" w:rsidRPr="00246DF1" w:rsidTr="00246DF1">
        <w:tc>
          <w:tcPr>
            <w:tcW w:w="6629" w:type="dxa"/>
            <w:shd w:val="clear" w:color="auto" w:fill="auto"/>
            <w:vAlign w:val="center"/>
          </w:tcPr>
          <w:p w:rsidR="006452AB" w:rsidRPr="00246DF1" w:rsidRDefault="00DA7004" w:rsidP="003600C6">
            <w:pPr>
              <w:spacing w:after="0" w:line="276" w:lineRule="auto"/>
              <w:rPr>
                <w:rFonts w:ascii="Arial" w:hAnsi="Arial" w:cs="Arial"/>
                <w:sz w:val="16"/>
                <w:szCs w:val="16"/>
              </w:rPr>
            </w:pPr>
            <w:r w:rsidRPr="00246DF1">
              <w:rPr>
                <w:rFonts w:ascii="Arial" w:hAnsi="Arial" w:cs="Arial"/>
                <w:sz w:val="16"/>
                <w:szCs w:val="16"/>
              </w:rPr>
              <w:t xml:space="preserve">    Cuentas por Cobrar</w:t>
            </w:r>
          </w:p>
        </w:tc>
        <w:tc>
          <w:tcPr>
            <w:tcW w:w="2349" w:type="dxa"/>
            <w:shd w:val="clear" w:color="auto" w:fill="auto"/>
            <w:vAlign w:val="center"/>
          </w:tcPr>
          <w:p w:rsidR="006452AB" w:rsidRPr="00246DF1" w:rsidRDefault="00DE6B3C" w:rsidP="003600C6">
            <w:pPr>
              <w:spacing w:after="0" w:line="276" w:lineRule="auto"/>
              <w:jc w:val="right"/>
              <w:rPr>
                <w:rFonts w:ascii="Arial" w:hAnsi="Arial" w:cs="Arial"/>
                <w:sz w:val="16"/>
                <w:szCs w:val="16"/>
              </w:rPr>
            </w:pPr>
            <w:r>
              <w:rPr>
                <w:rFonts w:ascii="Arial" w:hAnsi="Arial" w:cs="Arial"/>
                <w:sz w:val="16"/>
                <w:szCs w:val="16"/>
              </w:rPr>
              <w:t>-</w:t>
            </w:r>
          </w:p>
        </w:tc>
      </w:tr>
      <w:tr w:rsidR="006452AB" w:rsidRPr="00246DF1" w:rsidTr="00246DF1">
        <w:tc>
          <w:tcPr>
            <w:tcW w:w="6629" w:type="dxa"/>
            <w:shd w:val="clear" w:color="auto" w:fill="auto"/>
            <w:vAlign w:val="center"/>
          </w:tcPr>
          <w:p w:rsidR="006452AB" w:rsidRPr="00246DF1" w:rsidRDefault="00DA7004" w:rsidP="003600C6">
            <w:pPr>
              <w:spacing w:after="0" w:line="276" w:lineRule="auto"/>
              <w:rPr>
                <w:rFonts w:ascii="Arial" w:hAnsi="Arial" w:cs="Arial"/>
                <w:sz w:val="16"/>
                <w:szCs w:val="16"/>
              </w:rPr>
            </w:pPr>
            <w:r w:rsidRPr="00246DF1">
              <w:rPr>
                <w:rFonts w:ascii="Arial" w:hAnsi="Arial" w:cs="Arial"/>
                <w:sz w:val="16"/>
                <w:szCs w:val="16"/>
              </w:rPr>
              <w:t xml:space="preserve">    Deudores Diversos</w:t>
            </w:r>
          </w:p>
        </w:tc>
        <w:tc>
          <w:tcPr>
            <w:tcW w:w="2349" w:type="dxa"/>
            <w:shd w:val="clear" w:color="auto" w:fill="auto"/>
            <w:vAlign w:val="center"/>
          </w:tcPr>
          <w:p w:rsidR="006452AB" w:rsidRPr="00246DF1" w:rsidRDefault="00DE6B3C" w:rsidP="003600C6">
            <w:pPr>
              <w:spacing w:after="0" w:line="276" w:lineRule="auto"/>
              <w:jc w:val="right"/>
              <w:rPr>
                <w:rFonts w:ascii="Arial" w:hAnsi="Arial" w:cs="Arial"/>
                <w:sz w:val="16"/>
                <w:szCs w:val="16"/>
              </w:rPr>
            </w:pPr>
            <w:r>
              <w:rPr>
                <w:rFonts w:ascii="Arial" w:hAnsi="Arial" w:cs="Arial"/>
                <w:sz w:val="16"/>
                <w:szCs w:val="16"/>
              </w:rPr>
              <w:t>31’815,122.71</w:t>
            </w:r>
          </w:p>
        </w:tc>
      </w:tr>
      <w:tr w:rsidR="006452AB" w:rsidRPr="00246DF1" w:rsidTr="00246DF1">
        <w:tc>
          <w:tcPr>
            <w:tcW w:w="6629" w:type="dxa"/>
            <w:shd w:val="clear" w:color="auto" w:fill="auto"/>
            <w:vAlign w:val="center"/>
          </w:tcPr>
          <w:p w:rsidR="006452AB" w:rsidRPr="00246DF1" w:rsidRDefault="00DA7004" w:rsidP="003600C6">
            <w:pPr>
              <w:spacing w:after="0" w:line="276" w:lineRule="auto"/>
              <w:rPr>
                <w:rFonts w:ascii="Arial" w:hAnsi="Arial" w:cs="Arial"/>
                <w:sz w:val="16"/>
                <w:szCs w:val="16"/>
              </w:rPr>
            </w:pPr>
            <w:r w:rsidRPr="00246DF1">
              <w:rPr>
                <w:rFonts w:ascii="Arial" w:hAnsi="Arial" w:cs="Arial"/>
                <w:sz w:val="16"/>
                <w:szCs w:val="16"/>
              </w:rPr>
              <w:t xml:space="preserve">    Ingresos por Recuperar</w:t>
            </w:r>
          </w:p>
        </w:tc>
        <w:tc>
          <w:tcPr>
            <w:tcW w:w="2349" w:type="dxa"/>
            <w:shd w:val="clear" w:color="auto" w:fill="auto"/>
            <w:vAlign w:val="center"/>
          </w:tcPr>
          <w:p w:rsidR="006452AB" w:rsidRPr="00246DF1" w:rsidRDefault="00DE6B3C" w:rsidP="003600C6">
            <w:pPr>
              <w:spacing w:after="0" w:line="276" w:lineRule="auto"/>
              <w:jc w:val="right"/>
              <w:rPr>
                <w:rFonts w:ascii="Arial" w:hAnsi="Arial" w:cs="Arial"/>
                <w:sz w:val="16"/>
                <w:szCs w:val="16"/>
              </w:rPr>
            </w:pPr>
            <w:r>
              <w:rPr>
                <w:rFonts w:ascii="Arial" w:hAnsi="Arial" w:cs="Arial"/>
                <w:sz w:val="16"/>
                <w:szCs w:val="16"/>
              </w:rPr>
              <w:t>-</w:t>
            </w:r>
          </w:p>
        </w:tc>
      </w:tr>
      <w:tr w:rsidR="006452AB" w:rsidRPr="00246DF1" w:rsidTr="00246DF1">
        <w:tc>
          <w:tcPr>
            <w:tcW w:w="6629" w:type="dxa"/>
            <w:shd w:val="clear" w:color="auto" w:fill="auto"/>
            <w:vAlign w:val="center"/>
          </w:tcPr>
          <w:p w:rsidR="006452AB" w:rsidRPr="00246DF1" w:rsidRDefault="00DA7004" w:rsidP="003600C6">
            <w:pPr>
              <w:spacing w:after="0" w:line="276" w:lineRule="auto"/>
              <w:rPr>
                <w:rFonts w:ascii="Arial" w:hAnsi="Arial" w:cs="Arial"/>
                <w:sz w:val="16"/>
                <w:szCs w:val="16"/>
              </w:rPr>
            </w:pPr>
            <w:r w:rsidRPr="00246DF1">
              <w:rPr>
                <w:rFonts w:ascii="Arial" w:hAnsi="Arial" w:cs="Arial"/>
                <w:sz w:val="16"/>
                <w:szCs w:val="16"/>
              </w:rPr>
              <w:t xml:space="preserve">    Deudores por Anticipos de Tesorería</w:t>
            </w:r>
          </w:p>
        </w:tc>
        <w:tc>
          <w:tcPr>
            <w:tcW w:w="2349" w:type="dxa"/>
            <w:shd w:val="clear" w:color="auto" w:fill="auto"/>
            <w:vAlign w:val="center"/>
          </w:tcPr>
          <w:p w:rsidR="006452AB" w:rsidRPr="00246DF1" w:rsidRDefault="00DE6B3C" w:rsidP="003600C6">
            <w:pPr>
              <w:spacing w:after="0" w:line="276" w:lineRule="auto"/>
              <w:jc w:val="right"/>
              <w:rPr>
                <w:rFonts w:ascii="Arial" w:hAnsi="Arial" w:cs="Arial"/>
                <w:sz w:val="16"/>
                <w:szCs w:val="16"/>
              </w:rPr>
            </w:pPr>
            <w:r>
              <w:rPr>
                <w:rFonts w:ascii="Arial" w:hAnsi="Arial" w:cs="Arial"/>
                <w:sz w:val="16"/>
                <w:szCs w:val="16"/>
              </w:rPr>
              <w:t>-</w:t>
            </w:r>
          </w:p>
        </w:tc>
      </w:tr>
      <w:tr w:rsidR="006452AB" w:rsidRPr="00246DF1" w:rsidTr="00246DF1">
        <w:tc>
          <w:tcPr>
            <w:tcW w:w="6629" w:type="dxa"/>
            <w:shd w:val="clear" w:color="auto" w:fill="auto"/>
            <w:vAlign w:val="center"/>
          </w:tcPr>
          <w:p w:rsidR="006452AB" w:rsidRPr="00246DF1" w:rsidRDefault="00DA7004" w:rsidP="003600C6">
            <w:pPr>
              <w:spacing w:after="0" w:line="276" w:lineRule="auto"/>
              <w:rPr>
                <w:rFonts w:ascii="Arial" w:hAnsi="Arial" w:cs="Arial"/>
                <w:sz w:val="16"/>
                <w:szCs w:val="16"/>
              </w:rPr>
            </w:pPr>
            <w:r w:rsidRPr="00246DF1">
              <w:rPr>
                <w:rFonts w:ascii="Arial" w:hAnsi="Arial" w:cs="Arial"/>
                <w:sz w:val="16"/>
                <w:szCs w:val="16"/>
              </w:rPr>
              <w:t xml:space="preserve">    Préstamos Otorgados</w:t>
            </w:r>
          </w:p>
        </w:tc>
        <w:tc>
          <w:tcPr>
            <w:tcW w:w="2349" w:type="dxa"/>
            <w:shd w:val="clear" w:color="auto" w:fill="auto"/>
            <w:vAlign w:val="center"/>
          </w:tcPr>
          <w:p w:rsidR="006452AB" w:rsidRPr="00246DF1" w:rsidRDefault="00DE6B3C" w:rsidP="003600C6">
            <w:pPr>
              <w:spacing w:after="0" w:line="276" w:lineRule="auto"/>
              <w:jc w:val="right"/>
              <w:rPr>
                <w:rFonts w:ascii="Arial" w:hAnsi="Arial" w:cs="Arial"/>
                <w:sz w:val="16"/>
                <w:szCs w:val="16"/>
              </w:rPr>
            </w:pPr>
            <w:r>
              <w:rPr>
                <w:rFonts w:ascii="Arial" w:hAnsi="Arial" w:cs="Arial"/>
                <w:sz w:val="16"/>
                <w:szCs w:val="16"/>
              </w:rPr>
              <w:t>-</w:t>
            </w:r>
          </w:p>
        </w:tc>
      </w:tr>
      <w:tr w:rsidR="00DA7004" w:rsidRPr="00246DF1" w:rsidTr="00246DF1">
        <w:tc>
          <w:tcPr>
            <w:tcW w:w="6629" w:type="dxa"/>
            <w:shd w:val="clear" w:color="auto" w:fill="auto"/>
            <w:vAlign w:val="center"/>
          </w:tcPr>
          <w:p w:rsidR="00DA7004" w:rsidRPr="00246DF1" w:rsidRDefault="00DA7004" w:rsidP="003600C6">
            <w:pPr>
              <w:spacing w:after="0" w:line="276" w:lineRule="auto"/>
              <w:rPr>
                <w:rFonts w:ascii="Arial" w:hAnsi="Arial" w:cs="Arial"/>
                <w:sz w:val="16"/>
                <w:szCs w:val="16"/>
              </w:rPr>
            </w:pPr>
            <w:r w:rsidRPr="00246DF1">
              <w:rPr>
                <w:rFonts w:ascii="Arial" w:hAnsi="Arial" w:cs="Arial"/>
                <w:sz w:val="16"/>
                <w:szCs w:val="16"/>
              </w:rPr>
              <w:t xml:space="preserve">    Otros derechos a recibir efectivo y equivalentes a corto plazo</w:t>
            </w:r>
          </w:p>
        </w:tc>
        <w:tc>
          <w:tcPr>
            <w:tcW w:w="2349" w:type="dxa"/>
            <w:shd w:val="clear" w:color="auto" w:fill="auto"/>
            <w:vAlign w:val="center"/>
          </w:tcPr>
          <w:p w:rsidR="00DA7004" w:rsidRPr="00246DF1" w:rsidRDefault="00DE6B3C" w:rsidP="003600C6">
            <w:pPr>
              <w:spacing w:after="0" w:line="276" w:lineRule="auto"/>
              <w:jc w:val="right"/>
              <w:rPr>
                <w:rFonts w:ascii="Arial" w:hAnsi="Arial" w:cs="Arial"/>
                <w:sz w:val="16"/>
                <w:szCs w:val="16"/>
              </w:rPr>
            </w:pPr>
            <w:r>
              <w:rPr>
                <w:rFonts w:ascii="Arial" w:hAnsi="Arial" w:cs="Arial"/>
                <w:sz w:val="16"/>
                <w:szCs w:val="16"/>
              </w:rPr>
              <w:t>3’636,320.53</w:t>
            </w:r>
          </w:p>
        </w:tc>
      </w:tr>
    </w:tbl>
    <w:p w:rsidR="00A76C72" w:rsidRDefault="00A76C72" w:rsidP="003600C6">
      <w:pPr>
        <w:spacing w:after="0" w:line="276" w:lineRule="auto"/>
        <w:jc w:val="both"/>
        <w:rPr>
          <w:rFonts w:ascii="Arial" w:hAnsi="Arial" w:cs="Arial"/>
          <w:sz w:val="24"/>
        </w:rPr>
      </w:pPr>
    </w:p>
    <w:p w:rsidR="00324309" w:rsidRPr="00973E1D" w:rsidRDefault="00324309" w:rsidP="003600C6">
      <w:pPr>
        <w:spacing w:after="0" w:line="276" w:lineRule="auto"/>
        <w:jc w:val="both"/>
        <w:rPr>
          <w:rFonts w:ascii="Arial" w:hAnsi="Arial" w:cs="Arial"/>
          <w:sz w:val="24"/>
        </w:rPr>
      </w:pPr>
      <w:r w:rsidRPr="00973E1D">
        <w:rPr>
          <w:rFonts w:ascii="Arial" w:hAnsi="Arial" w:cs="Arial"/>
          <w:sz w:val="24"/>
        </w:rPr>
        <w:t>Correspondientes a las cuentas de Deudores Diversos por cobrar a corto plazo con un saldo de</w:t>
      </w:r>
      <w:r w:rsidR="004F2A50" w:rsidRPr="00973E1D">
        <w:rPr>
          <w:rFonts w:ascii="Arial" w:hAnsi="Arial" w:cs="Arial"/>
          <w:sz w:val="24"/>
        </w:rPr>
        <w:t xml:space="preserve"> </w:t>
      </w:r>
      <w:r w:rsidR="00973E1D">
        <w:rPr>
          <w:rFonts w:ascii="Arial" w:hAnsi="Arial" w:cs="Arial"/>
          <w:sz w:val="24"/>
        </w:rPr>
        <w:t>2</w:t>
      </w:r>
      <w:r w:rsidR="00343C3E">
        <w:rPr>
          <w:rFonts w:ascii="Arial" w:hAnsi="Arial" w:cs="Arial"/>
          <w:sz w:val="24"/>
        </w:rPr>
        <w:t xml:space="preserve">31 millones 815 mil 122 pesos 71 </w:t>
      </w:r>
      <w:r w:rsidR="00973E1D">
        <w:rPr>
          <w:rFonts w:ascii="Arial" w:hAnsi="Arial" w:cs="Arial"/>
          <w:sz w:val="24"/>
        </w:rPr>
        <w:t xml:space="preserve">centavos y Otros derechos de recibir efectivo y equivalentes a corto plazo con un saldo de 3 millones </w:t>
      </w:r>
      <w:r w:rsidR="00343C3E">
        <w:rPr>
          <w:rFonts w:ascii="Arial" w:hAnsi="Arial" w:cs="Arial"/>
          <w:sz w:val="24"/>
        </w:rPr>
        <w:t xml:space="preserve">636 mil 320 pesos 53 </w:t>
      </w:r>
      <w:r w:rsidR="00973E1D">
        <w:rPr>
          <w:rFonts w:ascii="Arial" w:hAnsi="Arial" w:cs="Arial"/>
          <w:sz w:val="24"/>
        </w:rPr>
        <w:t>centavos.</w:t>
      </w:r>
    </w:p>
    <w:p w:rsidR="00CC4264" w:rsidRDefault="00CC4264" w:rsidP="003600C6">
      <w:pPr>
        <w:spacing w:after="0" w:line="276" w:lineRule="auto"/>
        <w:jc w:val="both"/>
        <w:rPr>
          <w:rFonts w:ascii="Arial" w:hAnsi="Arial" w:cs="Arial"/>
          <w:sz w:val="24"/>
        </w:rPr>
      </w:pPr>
    </w:p>
    <w:p w:rsidR="00C0122D" w:rsidRDefault="00C0122D" w:rsidP="003600C6">
      <w:pPr>
        <w:spacing w:after="0" w:line="276" w:lineRule="auto"/>
        <w:jc w:val="both"/>
        <w:rPr>
          <w:rFonts w:ascii="Arial" w:hAnsi="Arial" w:cs="Arial"/>
          <w:sz w:val="24"/>
        </w:rPr>
      </w:pPr>
    </w:p>
    <w:p w:rsidR="00DA7004" w:rsidRDefault="00DA7004" w:rsidP="003600C6">
      <w:pPr>
        <w:spacing w:after="0" w:line="276" w:lineRule="auto"/>
        <w:jc w:val="both"/>
        <w:rPr>
          <w:rFonts w:ascii="Arial" w:hAnsi="Arial" w:cs="Arial"/>
          <w:b/>
          <w:sz w:val="24"/>
        </w:rPr>
      </w:pPr>
      <w:r>
        <w:rPr>
          <w:rFonts w:ascii="Arial" w:hAnsi="Arial" w:cs="Arial"/>
          <w:b/>
          <w:sz w:val="24"/>
        </w:rPr>
        <w:t>DERECHOS A RECIBIR BIENES O SERVICIOS</w:t>
      </w:r>
    </w:p>
    <w:p w:rsidR="00DA7004" w:rsidRDefault="00DA7004" w:rsidP="003600C6">
      <w:pPr>
        <w:spacing w:after="0" w:line="276" w:lineRule="auto"/>
        <w:jc w:val="both"/>
        <w:rPr>
          <w:rFonts w:ascii="Arial" w:hAnsi="Arial" w:cs="Arial"/>
          <w:sz w:val="24"/>
        </w:rPr>
      </w:pPr>
    </w:p>
    <w:p w:rsidR="00007ED1" w:rsidRDefault="00007ED1" w:rsidP="003600C6">
      <w:pPr>
        <w:spacing w:after="0" w:line="276" w:lineRule="auto"/>
        <w:jc w:val="both"/>
        <w:rPr>
          <w:rFonts w:ascii="Arial" w:hAnsi="Arial" w:cs="Arial"/>
          <w:sz w:val="24"/>
        </w:rPr>
      </w:pPr>
      <w:r>
        <w:rPr>
          <w:rFonts w:ascii="Arial" w:hAnsi="Arial" w:cs="Arial"/>
          <w:sz w:val="24"/>
        </w:rPr>
        <w:t>Al cierre del Trimestre (</w:t>
      </w:r>
      <w:r w:rsidR="00381288">
        <w:rPr>
          <w:rFonts w:ascii="Arial" w:hAnsi="Arial" w:cs="Arial"/>
          <w:sz w:val="24"/>
        </w:rPr>
        <w:t>Julio - Septiembre</w:t>
      </w:r>
      <w:r w:rsidR="00B35F8C">
        <w:rPr>
          <w:rFonts w:ascii="Arial" w:hAnsi="Arial" w:cs="Arial"/>
          <w:sz w:val="24"/>
        </w:rPr>
        <w:t>)</w:t>
      </w:r>
      <w:r>
        <w:rPr>
          <w:rFonts w:ascii="Arial" w:hAnsi="Arial" w:cs="Arial"/>
          <w:sz w:val="24"/>
        </w:rPr>
        <w:t xml:space="preserve"> se encuentra pendiente de amortizar las cantidades de</w:t>
      </w:r>
      <w:r w:rsidR="004B5F07">
        <w:rPr>
          <w:rFonts w:ascii="Arial" w:hAnsi="Arial" w:cs="Arial"/>
          <w:sz w:val="24"/>
        </w:rPr>
        <w:t xml:space="preserve"> </w:t>
      </w:r>
      <w:r w:rsidR="00EE1EAA">
        <w:rPr>
          <w:rFonts w:ascii="Arial" w:hAnsi="Arial" w:cs="Arial"/>
          <w:sz w:val="24"/>
        </w:rPr>
        <w:t>$</w:t>
      </w:r>
      <w:r w:rsidR="00381288">
        <w:rPr>
          <w:rFonts w:ascii="Arial" w:hAnsi="Arial" w:cs="Arial"/>
          <w:sz w:val="24"/>
        </w:rPr>
        <w:t>39’</w:t>
      </w:r>
      <w:r w:rsidR="0076482A">
        <w:rPr>
          <w:rFonts w:ascii="Arial" w:hAnsi="Arial" w:cs="Arial"/>
          <w:sz w:val="24"/>
        </w:rPr>
        <w:t>556,905.95  (Treinta y nueve millones quinientos cincuenta y seis mil novecientos cinco pesos 95</w:t>
      </w:r>
      <w:r w:rsidR="007E59D5">
        <w:rPr>
          <w:rFonts w:ascii="Arial" w:hAnsi="Arial" w:cs="Arial"/>
          <w:sz w:val="24"/>
        </w:rPr>
        <w:t>/100 M.N.)</w:t>
      </w:r>
      <w:r w:rsidR="00B35F8C">
        <w:rPr>
          <w:rFonts w:ascii="Arial" w:hAnsi="Arial" w:cs="Arial"/>
          <w:sz w:val="24"/>
        </w:rPr>
        <w:t xml:space="preserve"> </w:t>
      </w:r>
      <w:r w:rsidR="002B2B65">
        <w:rPr>
          <w:rFonts w:ascii="Arial" w:hAnsi="Arial" w:cs="Arial"/>
          <w:sz w:val="24"/>
        </w:rPr>
        <w:t>correspondiente a</w:t>
      </w:r>
      <w:r w:rsidR="00EE1EAA">
        <w:rPr>
          <w:rFonts w:ascii="Arial" w:hAnsi="Arial" w:cs="Arial"/>
          <w:sz w:val="24"/>
        </w:rPr>
        <w:t>:</w:t>
      </w:r>
    </w:p>
    <w:p w:rsidR="009D3A98" w:rsidRDefault="009D3A98" w:rsidP="003600C6">
      <w:pPr>
        <w:spacing w:after="0" w:line="276" w:lineRule="auto"/>
        <w:jc w:val="both"/>
        <w:rPr>
          <w:rFonts w:ascii="Arial" w:hAnsi="Arial" w:cs="Arial"/>
          <w:sz w:val="24"/>
        </w:rPr>
      </w:pPr>
    </w:p>
    <w:tbl>
      <w:tblPr>
        <w:tblW w:w="0" w:type="auto"/>
        <w:tblBorders>
          <w:insideV w:val="single" w:sz="4" w:space="0" w:color="auto"/>
        </w:tblBorders>
        <w:tblLook w:val="04A0" w:firstRow="1" w:lastRow="0" w:firstColumn="1" w:lastColumn="0" w:noHBand="0" w:noVBand="1"/>
      </w:tblPr>
      <w:tblGrid>
        <w:gridCol w:w="6512"/>
        <w:gridCol w:w="2326"/>
      </w:tblGrid>
      <w:tr w:rsidR="00007ED1" w:rsidRPr="00246DF1" w:rsidTr="00246DF1">
        <w:tc>
          <w:tcPr>
            <w:tcW w:w="6629" w:type="dxa"/>
            <w:tcBorders>
              <w:top w:val="nil"/>
              <w:left w:val="nil"/>
              <w:bottom w:val="nil"/>
              <w:right w:val="single" w:sz="4" w:space="0" w:color="auto"/>
            </w:tcBorders>
            <w:shd w:val="clear" w:color="auto" w:fill="auto"/>
            <w:vAlign w:val="center"/>
          </w:tcPr>
          <w:p w:rsidR="00007ED1" w:rsidRPr="00246DF1" w:rsidRDefault="00007ED1" w:rsidP="003600C6">
            <w:pPr>
              <w:spacing w:after="0" w:line="276" w:lineRule="auto"/>
              <w:rPr>
                <w:rFonts w:ascii="Arial" w:hAnsi="Arial" w:cs="Arial"/>
                <w:b/>
                <w:sz w:val="16"/>
                <w:szCs w:val="16"/>
              </w:rPr>
            </w:pPr>
            <w:r w:rsidRPr="00246DF1">
              <w:rPr>
                <w:rFonts w:ascii="Arial" w:hAnsi="Arial" w:cs="Arial"/>
                <w:b/>
                <w:sz w:val="16"/>
                <w:szCs w:val="16"/>
              </w:rPr>
              <w:t>Derechos a Recibir Bienes o Servicios</w:t>
            </w:r>
          </w:p>
        </w:tc>
        <w:tc>
          <w:tcPr>
            <w:tcW w:w="2349" w:type="dxa"/>
            <w:tcBorders>
              <w:top w:val="nil"/>
              <w:left w:val="single" w:sz="4" w:space="0" w:color="auto"/>
              <w:bottom w:val="nil"/>
              <w:right w:val="nil"/>
            </w:tcBorders>
            <w:shd w:val="clear" w:color="auto" w:fill="auto"/>
            <w:vAlign w:val="center"/>
          </w:tcPr>
          <w:p w:rsidR="00007ED1" w:rsidRPr="00246DF1" w:rsidRDefault="0076482A" w:rsidP="003600C6">
            <w:pPr>
              <w:spacing w:after="0" w:line="276" w:lineRule="auto"/>
              <w:jc w:val="right"/>
              <w:rPr>
                <w:rFonts w:ascii="Arial" w:hAnsi="Arial" w:cs="Arial"/>
                <w:b/>
                <w:sz w:val="16"/>
                <w:szCs w:val="16"/>
              </w:rPr>
            </w:pPr>
            <w:r>
              <w:rPr>
                <w:rFonts w:ascii="Arial" w:hAnsi="Arial" w:cs="Arial"/>
                <w:b/>
                <w:sz w:val="16"/>
                <w:szCs w:val="16"/>
              </w:rPr>
              <w:t>$  39’556,905.95</w:t>
            </w:r>
          </w:p>
        </w:tc>
      </w:tr>
      <w:tr w:rsidR="00007ED1" w:rsidRPr="00246DF1" w:rsidTr="00246DF1">
        <w:tc>
          <w:tcPr>
            <w:tcW w:w="6629" w:type="dxa"/>
            <w:tcBorders>
              <w:top w:val="nil"/>
              <w:left w:val="nil"/>
              <w:bottom w:val="nil"/>
              <w:right w:val="single" w:sz="4" w:space="0" w:color="auto"/>
            </w:tcBorders>
            <w:shd w:val="clear" w:color="auto" w:fill="auto"/>
            <w:vAlign w:val="center"/>
          </w:tcPr>
          <w:p w:rsidR="00007ED1" w:rsidRPr="00246DF1" w:rsidRDefault="00007ED1" w:rsidP="003600C6">
            <w:pPr>
              <w:spacing w:after="0" w:line="276" w:lineRule="auto"/>
              <w:rPr>
                <w:rFonts w:ascii="Arial" w:hAnsi="Arial" w:cs="Arial"/>
                <w:sz w:val="16"/>
                <w:szCs w:val="16"/>
              </w:rPr>
            </w:pPr>
            <w:r w:rsidRPr="00246DF1">
              <w:rPr>
                <w:rFonts w:ascii="Arial" w:hAnsi="Arial" w:cs="Arial"/>
                <w:sz w:val="16"/>
                <w:szCs w:val="16"/>
              </w:rPr>
              <w:t xml:space="preserve">    Anticipo a Proveedores por Adquisición de Bienes y Prestación de Servicios a Corto Plazo</w:t>
            </w:r>
          </w:p>
        </w:tc>
        <w:tc>
          <w:tcPr>
            <w:tcW w:w="2349" w:type="dxa"/>
            <w:tcBorders>
              <w:top w:val="nil"/>
              <w:left w:val="single" w:sz="4" w:space="0" w:color="auto"/>
              <w:bottom w:val="nil"/>
              <w:right w:val="nil"/>
            </w:tcBorders>
            <w:shd w:val="clear" w:color="auto" w:fill="auto"/>
            <w:vAlign w:val="center"/>
          </w:tcPr>
          <w:p w:rsidR="00007ED1" w:rsidRPr="00246DF1" w:rsidRDefault="0076482A" w:rsidP="003600C6">
            <w:pPr>
              <w:spacing w:after="0" w:line="276" w:lineRule="auto"/>
              <w:jc w:val="right"/>
              <w:rPr>
                <w:rFonts w:ascii="Arial" w:hAnsi="Arial" w:cs="Arial"/>
                <w:sz w:val="16"/>
                <w:szCs w:val="16"/>
              </w:rPr>
            </w:pPr>
            <w:r>
              <w:rPr>
                <w:rFonts w:ascii="Arial" w:hAnsi="Arial" w:cs="Arial"/>
                <w:sz w:val="16"/>
                <w:szCs w:val="16"/>
              </w:rPr>
              <w:t>17’917,423.91</w:t>
            </w:r>
          </w:p>
        </w:tc>
      </w:tr>
      <w:tr w:rsidR="00A42C01" w:rsidRPr="00246DF1" w:rsidTr="00246DF1">
        <w:tc>
          <w:tcPr>
            <w:tcW w:w="6629" w:type="dxa"/>
            <w:tcBorders>
              <w:top w:val="nil"/>
              <w:left w:val="nil"/>
              <w:bottom w:val="nil"/>
              <w:right w:val="single" w:sz="4" w:space="0" w:color="auto"/>
            </w:tcBorders>
            <w:shd w:val="clear" w:color="auto" w:fill="auto"/>
            <w:vAlign w:val="center"/>
          </w:tcPr>
          <w:p w:rsidR="00A42C01" w:rsidRPr="00246DF1" w:rsidRDefault="00A42C01" w:rsidP="003600C6">
            <w:pPr>
              <w:spacing w:after="0" w:line="276" w:lineRule="auto"/>
              <w:rPr>
                <w:rFonts w:ascii="Arial" w:hAnsi="Arial" w:cs="Arial"/>
                <w:sz w:val="16"/>
                <w:szCs w:val="16"/>
              </w:rPr>
            </w:pPr>
            <w:r>
              <w:rPr>
                <w:rFonts w:ascii="Arial" w:hAnsi="Arial" w:cs="Arial"/>
                <w:sz w:val="16"/>
                <w:szCs w:val="16"/>
              </w:rPr>
              <w:t xml:space="preserve">    Anticipo a Proveedores por Adquisición de bienes intangibles a corto plazo</w:t>
            </w:r>
          </w:p>
        </w:tc>
        <w:tc>
          <w:tcPr>
            <w:tcW w:w="2349" w:type="dxa"/>
            <w:tcBorders>
              <w:top w:val="nil"/>
              <w:left w:val="single" w:sz="4" w:space="0" w:color="auto"/>
              <w:bottom w:val="nil"/>
              <w:right w:val="nil"/>
            </w:tcBorders>
            <w:shd w:val="clear" w:color="auto" w:fill="auto"/>
            <w:vAlign w:val="center"/>
          </w:tcPr>
          <w:p w:rsidR="00A42C01" w:rsidRDefault="0076482A" w:rsidP="003600C6">
            <w:pPr>
              <w:spacing w:after="0" w:line="276" w:lineRule="auto"/>
              <w:jc w:val="right"/>
              <w:rPr>
                <w:rFonts w:ascii="Arial" w:hAnsi="Arial" w:cs="Arial"/>
                <w:sz w:val="16"/>
                <w:szCs w:val="16"/>
              </w:rPr>
            </w:pPr>
            <w:r>
              <w:rPr>
                <w:rFonts w:ascii="Arial" w:hAnsi="Arial" w:cs="Arial"/>
                <w:sz w:val="16"/>
                <w:szCs w:val="16"/>
              </w:rPr>
              <w:t>20,585.98</w:t>
            </w:r>
          </w:p>
        </w:tc>
      </w:tr>
      <w:tr w:rsidR="00007ED1" w:rsidRPr="00246DF1" w:rsidTr="00246DF1">
        <w:tc>
          <w:tcPr>
            <w:tcW w:w="6629" w:type="dxa"/>
            <w:tcBorders>
              <w:top w:val="nil"/>
              <w:left w:val="nil"/>
              <w:bottom w:val="nil"/>
              <w:right w:val="single" w:sz="4" w:space="0" w:color="auto"/>
            </w:tcBorders>
            <w:shd w:val="clear" w:color="auto" w:fill="auto"/>
            <w:vAlign w:val="center"/>
          </w:tcPr>
          <w:p w:rsidR="00007ED1" w:rsidRPr="00246DF1" w:rsidRDefault="00007ED1" w:rsidP="003600C6">
            <w:pPr>
              <w:spacing w:after="0" w:line="276" w:lineRule="auto"/>
              <w:rPr>
                <w:rFonts w:ascii="Arial" w:hAnsi="Arial" w:cs="Arial"/>
                <w:sz w:val="16"/>
                <w:szCs w:val="16"/>
              </w:rPr>
            </w:pPr>
            <w:r w:rsidRPr="00246DF1">
              <w:rPr>
                <w:rFonts w:ascii="Arial" w:hAnsi="Arial" w:cs="Arial"/>
                <w:sz w:val="16"/>
                <w:szCs w:val="16"/>
              </w:rPr>
              <w:t xml:space="preserve">    Anticipo a Contratistas por Obras Publicas a Corto Plazo</w:t>
            </w:r>
          </w:p>
        </w:tc>
        <w:tc>
          <w:tcPr>
            <w:tcW w:w="2349" w:type="dxa"/>
            <w:tcBorders>
              <w:top w:val="nil"/>
              <w:left w:val="single" w:sz="4" w:space="0" w:color="auto"/>
              <w:bottom w:val="nil"/>
              <w:right w:val="nil"/>
            </w:tcBorders>
            <w:shd w:val="clear" w:color="auto" w:fill="auto"/>
            <w:vAlign w:val="center"/>
          </w:tcPr>
          <w:p w:rsidR="00007ED1" w:rsidRPr="00246DF1" w:rsidRDefault="0076482A" w:rsidP="003600C6">
            <w:pPr>
              <w:spacing w:after="0" w:line="276" w:lineRule="auto"/>
              <w:jc w:val="right"/>
              <w:rPr>
                <w:rFonts w:ascii="Arial" w:hAnsi="Arial" w:cs="Arial"/>
                <w:sz w:val="16"/>
                <w:szCs w:val="16"/>
              </w:rPr>
            </w:pPr>
            <w:r>
              <w:rPr>
                <w:rFonts w:ascii="Arial" w:hAnsi="Arial" w:cs="Arial"/>
                <w:sz w:val="16"/>
                <w:szCs w:val="16"/>
              </w:rPr>
              <w:t>21’524,262.06</w:t>
            </w:r>
          </w:p>
        </w:tc>
      </w:tr>
      <w:tr w:rsidR="00007ED1" w:rsidRPr="00246DF1" w:rsidTr="00246DF1">
        <w:tc>
          <w:tcPr>
            <w:tcW w:w="6629" w:type="dxa"/>
            <w:tcBorders>
              <w:top w:val="nil"/>
              <w:left w:val="nil"/>
              <w:bottom w:val="nil"/>
              <w:right w:val="single" w:sz="4" w:space="0" w:color="auto"/>
            </w:tcBorders>
            <w:shd w:val="clear" w:color="auto" w:fill="auto"/>
            <w:vAlign w:val="center"/>
          </w:tcPr>
          <w:p w:rsidR="00007ED1" w:rsidRPr="00246DF1" w:rsidRDefault="00007ED1" w:rsidP="003600C6">
            <w:pPr>
              <w:spacing w:after="0" w:line="276" w:lineRule="auto"/>
              <w:rPr>
                <w:rFonts w:ascii="Arial" w:hAnsi="Arial" w:cs="Arial"/>
                <w:sz w:val="16"/>
                <w:szCs w:val="16"/>
              </w:rPr>
            </w:pPr>
            <w:r w:rsidRPr="00246DF1">
              <w:rPr>
                <w:rFonts w:ascii="Arial" w:hAnsi="Arial" w:cs="Arial"/>
                <w:sz w:val="16"/>
                <w:szCs w:val="16"/>
              </w:rPr>
              <w:t xml:space="preserve">    Otros Derechos a recibir bienes o servicios a corto plazo</w:t>
            </w:r>
          </w:p>
        </w:tc>
        <w:tc>
          <w:tcPr>
            <w:tcW w:w="2349" w:type="dxa"/>
            <w:tcBorders>
              <w:top w:val="nil"/>
              <w:left w:val="single" w:sz="4" w:space="0" w:color="auto"/>
              <w:bottom w:val="nil"/>
              <w:right w:val="nil"/>
            </w:tcBorders>
            <w:shd w:val="clear" w:color="auto" w:fill="auto"/>
            <w:vAlign w:val="center"/>
          </w:tcPr>
          <w:p w:rsidR="0076482A" w:rsidRPr="00246DF1" w:rsidRDefault="0076482A" w:rsidP="0076482A">
            <w:pPr>
              <w:spacing w:after="0" w:line="276" w:lineRule="auto"/>
              <w:jc w:val="right"/>
              <w:rPr>
                <w:rFonts w:ascii="Arial" w:hAnsi="Arial" w:cs="Arial"/>
                <w:sz w:val="16"/>
                <w:szCs w:val="16"/>
              </w:rPr>
            </w:pPr>
            <w:r>
              <w:rPr>
                <w:rFonts w:ascii="Arial" w:hAnsi="Arial" w:cs="Arial"/>
                <w:sz w:val="16"/>
                <w:szCs w:val="16"/>
              </w:rPr>
              <w:t>94,634.00</w:t>
            </w:r>
          </w:p>
        </w:tc>
      </w:tr>
    </w:tbl>
    <w:p w:rsidR="00DA7004" w:rsidRDefault="00DA7004" w:rsidP="003600C6">
      <w:pPr>
        <w:spacing w:after="0" w:line="276" w:lineRule="auto"/>
        <w:jc w:val="both"/>
        <w:rPr>
          <w:rFonts w:ascii="Arial" w:hAnsi="Arial" w:cs="Arial"/>
          <w:sz w:val="24"/>
        </w:rPr>
      </w:pPr>
    </w:p>
    <w:p w:rsidR="00324309" w:rsidRPr="00BD7F33" w:rsidRDefault="00324309" w:rsidP="003600C6">
      <w:pPr>
        <w:spacing w:after="0" w:line="276" w:lineRule="auto"/>
        <w:jc w:val="both"/>
        <w:rPr>
          <w:rFonts w:ascii="Arial" w:hAnsi="Arial" w:cs="Arial"/>
          <w:sz w:val="24"/>
        </w:rPr>
      </w:pPr>
      <w:r w:rsidRPr="00BD7F33">
        <w:rPr>
          <w:rFonts w:ascii="Arial" w:hAnsi="Arial" w:cs="Arial"/>
          <w:sz w:val="24"/>
        </w:rPr>
        <w:t xml:space="preserve">Correspondiente a las cuentas de </w:t>
      </w:r>
      <w:r w:rsidR="00E76992" w:rsidRPr="00BD7F33">
        <w:rPr>
          <w:rFonts w:ascii="Arial" w:hAnsi="Arial" w:cs="Arial"/>
          <w:sz w:val="24"/>
        </w:rPr>
        <w:t>anticipo a proveedores por adquisición de bienes y prestación de servicios a corto plazo por</w:t>
      </w:r>
      <w:r w:rsidR="00BD7F33" w:rsidRPr="00BD7F33">
        <w:rPr>
          <w:rFonts w:ascii="Arial" w:hAnsi="Arial" w:cs="Arial"/>
          <w:sz w:val="24"/>
        </w:rPr>
        <w:t xml:space="preserve"> </w:t>
      </w:r>
      <w:r w:rsidR="0076482A">
        <w:rPr>
          <w:rFonts w:ascii="Arial" w:hAnsi="Arial" w:cs="Arial"/>
          <w:sz w:val="24"/>
        </w:rPr>
        <w:t xml:space="preserve">17 millones </w:t>
      </w:r>
      <w:r w:rsidR="006B2E1D">
        <w:rPr>
          <w:rFonts w:ascii="Arial" w:hAnsi="Arial" w:cs="Arial"/>
          <w:sz w:val="24"/>
        </w:rPr>
        <w:t xml:space="preserve">917 mil 423 pesos 91 </w:t>
      </w:r>
      <w:r w:rsidR="00BD7F33" w:rsidRPr="00BD7F33">
        <w:rPr>
          <w:rFonts w:ascii="Arial" w:hAnsi="Arial" w:cs="Arial"/>
          <w:sz w:val="24"/>
        </w:rPr>
        <w:t>centavos</w:t>
      </w:r>
      <w:r w:rsidR="00E76992" w:rsidRPr="00BD7F33">
        <w:rPr>
          <w:rFonts w:ascii="Arial" w:hAnsi="Arial" w:cs="Arial"/>
          <w:sz w:val="24"/>
        </w:rPr>
        <w:t>, anticipo a proveedores por adquisición de bienes intangibles a corto plazo con un saldo de</w:t>
      </w:r>
      <w:r w:rsidR="00677A1B" w:rsidRPr="00BD7F33">
        <w:rPr>
          <w:rFonts w:ascii="Arial" w:hAnsi="Arial" w:cs="Arial"/>
          <w:sz w:val="24"/>
        </w:rPr>
        <w:t xml:space="preserve"> </w:t>
      </w:r>
      <w:r w:rsidR="00BD7F33" w:rsidRPr="00BD7F33">
        <w:rPr>
          <w:rFonts w:ascii="Arial" w:hAnsi="Arial" w:cs="Arial"/>
          <w:sz w:val="24"/>
        </w:rPr>
        <w:t>20 mil 585 pesos 98 centavos,</w:t>
      </w:r>
      <w:r w:rsidR="00E76992" w:rsidRPr="00BD7F33">
        <w:rPr>
          <w:rFonts w:ascii="Arial" w:hAnsi="Arial" w:cs="Arial"/>
          <w:sz w:val="24"/>
        </w:rPr>
        <w:t xml:space="preserve"> anticipo a contratistas por obras públicas a corto plazo </w:t>
      </w:r>
      <w:r w:rsidR="00AB5670" w:rsidRPr="00BD7F33">
        <w:rPr>
          <w:rFonts w:ascii="Arial" w:hAnsi="Arial" w:cs="Arial"/>
          <w:sz w:val="24"/>
        </w:rPr>
        <w:t xml:space="preserve">por </w:t>
      </w:r>
      <w:r w:rsidR="006B2E1D">
        <w:rPr>
          <w:rFonts w:ascii="Arial" w:hAnsi="Arial" w:cs="Arial"/>
          <w:sz w:val="24"/>
        </w:rPr>
        <w:t xml:space="preserve">21 millones 524  mil 262 pesos 06 </w:t>
      </w:r>
      <w:r w:rsidR="00BD7F33" w:rsidRPr="00BD7F33">
        <w:rPr>
          <w:rFonts w:ascii="Arial" w:hAnsi="Arial" w:cs="Arial"/>
          <w:sz w:val="24"/>
        </w:rPr>
        <w:t xml:space="preserve">centavos </w:t>
      </w:r>
      <w:r w:rsidR="00DF6018" w:rsidRPr="00BD7F33">
        <w:rPr>
          <w:rFonts w:ascii="Arial" w:hAnsi="Arial" w:cs="Arial"/>
          <w:sz w:val="24"/>
        </w:rPr>
        <w:t xml:space="preserve">y otros </w:t>
      </w:r>
      <w:r w:rsidR="00E76992" w:rsidRPr="00BD7F33">
        <w:rPr>
          <w:rFonts w:ascii="Arial" w:hAnsi="Arial" w:cs="Arial"/>
          <w:sz w:val="24"/>
        </w:rPr>
        <w:t xml:space="preserve">derechos a recibir bienes o servicios a corto plazo por </w:t>
      </w:r>
      <w:r w:rsidR="003E0707" w:rsidRPr="00BD7F33">
        <w:rPr>
          <w:rFonts w:ascii="Arial" w:hAnsi="Arial" w:cs="Arial"/>
          <w:sz w:val="24"/>
        </w:rPr>
        <w:t>94 mil 634 pesos.</w:t>
      </w:r>
    </w:p>
    <w:p w:rsidR="00CC4264" w:rsidRDefault="00CC4264" w:rsidP="003600C6">
      <w:pPr>
        <w:spacing w:after="0" w:line="276" w:lineRule="auto"/>
        <w:jc w:val="both"/>
        <w:rPr>
          <w:rFonts w:ascii="Arial" w:hAnsi="Arial" w:cs="Arial"/>
          <w:sz w:val="24"/>
        </w:rPr>
      </w:pPr>
    </w:p>
    <w:p w:rsidR="00C0122D" w:rsidRDefault="00C0122D" w:rsidP="003600C6">
      <w:pPr>
        <w:spacing w:after="0" w:line="276" w:lineRule="auto"/>
        <w:jc w:val="both"/>
        <w:rPr>
          <w:rFonts w:ascii="Arial" w:hAnsi="Arial" w:cs="Arial"/>
          <w:sz w:val="24"/>
        </w:rPr>
      </w:pPr>
    </w:p>
    <w:p w:rsidR="00C0122D" w:rsidRDefault="00C0122D" w:rsidP="003600C6">
      <w:pPr>
        <w:spacing w:after="0" w:line="276" w:lineRule="auto"/>
        <w:jc w:val="both"/>
        <w:rPr>
          <w:rFonts w:ascii="Arial" w:hAnsi="Arial" w:cs="Arial"/>
          <w:sz w:val="24"/>
        </w:rPr>
      </w:pPr>
    </w:p>
    <w:p w:rsidR="00C0122D" w:rsidRDefault="00C0122D" w:rsidP="003600C6">
      <w:pPr>
        <w:spacing w:after="0" w:line="276" w:lineRule="auto"/>
        <w:jc w:val="both"/>
        <w:rPr>
          <w:rFonts w:ascii="Arial" w:hAnsi="Arial" w:cs="Arial"/>
          <w:sz w:val="24"/>
        </w:rPr>
      </w:pPr>
    </w:p>
    <w:p w:rsidR="000A29AA" w:rsidRDefault="00527700" w:rsidP="003600C6">
      <w:pPr>
        <w:spacing w:after="0" w:line="276" w:lineRule="auto"/>
        <w:jc w:val="both"/>
        <w:rPr>
          <w:rFonts w:ascii="Arial" w:hAnsi="Arial" w:cs="Arial"/>
          <w:b/>
          <w:sz w:val="24"/>
        </w:rPr>
      </w:pPr>
      <w:r>
        <w:rPr>
          <w:rFonts w:ascii="Arial" w:hAnsi="Arial" w:cs="Arial"/>
          <w:b/>
          <w:sz w:val="24"/>
        </w:rPr>
        <w:lastRenderedPageBreak/>
        <w:t>BIENES INMUEBLES, INFRAESTRUCTURA Y CONTRUCCIONES EN PROCESO</w:t>
      </w:r>
    </w:p>
    <w:p w:rsidR="00527700" w:rsidRDefault="00527700" w:rsidP="003600C6">
      <w:pPr>
        <w:spacing w:after="0" w:line="276" w:lineRule="auto"/>
        <w:jc w:val="both"/>
        <w:rPr>
          <w:rFonts w:ascii="Arial" w:hAnsi="Arial" w:cs="Arial"/>
          <w:sz w:val="24"/>
        </w:rPr>
      </w:pPr>
    </w:p>
    <w:p w:rsidR="005B048C" w:rsidRDefault="00527700" w:rsidP="003600C6">
      <w:pPr>
        <w:spacing w:after="0" w:line="276" w:lineRule="auto"/>
        <w:jc w:val="both"/>
        <w:rPr>
          <w:rFonts w:ascii="Arial" w:hAnsi="Arial" w:cs="Arial"/>
          <w:sz w:val="24"/>
        </w:rPr>
      </w:pPr>
      <w:r>
        <w:rPr>
          <w:rFonts w:ascii="Arial" w:hAnsi="Arial" w:cs="Arial"/>
          <w:sz w:val="24"/>
        </w:rPr>
        <w:t>Dentro del rubro de Bienes Inmuebles y Construcciones en Proceso se inform</w:t>
      </w:r>
      <w:r w:rsidR="00B35F8C">
        <w:rPr>
          <w:rFonts w:ascii="Arial" w:hAnsi="Arial" w:cs="Arial"/>
          <w:sz w:val="24"/>
        </w:rPr>
        <w:t>a un s</w:t>
      </w:r>
      <w:r w:rsidR="00CD7CB8">
        <w:rPr>
          <w:rFonts w:ascii="Arial" w:hAnsi="Arial" w:cs="Arial"/>
          <w:sz w:val="24"/>
        </w:rPr>
        <w:t>aldo global al cierre del Tercer</w:t>
      </w:r>
      <w:r w:rsidR="005152D2">
        <w:rPr>
          <w:rFonts w:ascii="Arial" w:hAnsi="Arial" w:cs="Arial"/>
          <w:sz w:val="24"/>
        </w:rPr>
        <w:t xml:space="preserve"> T</w:t>
      </w:r>
      <w:r w:rsidR="00511141">
        <w:rPr>
          <w:rFonts w:ascii="Arial" w:hAnsi="Arial" w:cs="Arial"/>
          <w:sz w:val="24"/>
        </w:rPr>
        <w:t>rimestre de</w:t>
      </w:r>
      <w:r w:rsidR="004B5F07">
        <w:rPr>
          <w:rFonts w:ascii="Arial" w:hAnsi="Arial" w:cs="Arial"/>
          <w:sz w:val="24"/>
        </w:rPr>
        <w:t xml:space="preserve"> </w:t>
      </w:r>
      <w:r w:rsidR="003E4FE1">
        <w:rPr>
          <w:rFonts w:ascii="Arial" w:hAnsi="Arial" w:cs="Arial"/>
          <w:sz w:val="24"/>
        </w:rPr>
        <w:t>$</w:t>
      </w:r>
      <w:r w:rsidR="00CD7CB8">
        <w:rPr>
          <w:rFonts w:ascii="Arial" w:hAnsi="Arial" w:cs="Arial"/>
          <w:sz w:val="24"/>
        </w:rPr>
        <w:t>650’419,201.67 (Seiscientos cincuenta millones cuatrocientos diecinueve mil doscientos un pesos 67</w:t>
      </w:r>
      <w:r w:rsidR="009A6601">
        <w:rPr>
          <w:rFonts w:ascii="Arial" w:hAnsi="Arial" w:cs="Arial"/>
          <w:sz w:val="24"/>
        </w:rPr>
        <w:t>/100 M.N.)</w:t>
      </w:r>
      <w:r w:rsidR="00B35F8C">
        <w:rPr>
          <w:rFonts w:ascii="Arial" w:hAnsi="Arial" w:cs="Arial"/>
          <w:sz w:val="24"/>
        </w:rPr>
        <w:t xml:space="preserve"> </w:t>
      </w:r>
      <w:r w:rsidR="002B2B65">
        <w:rPr>
          <w:rFonts w:ascii="Arial" w:hAnsi="Arial" w:cs="Arial"/>
          <w:sz w:val="24"/>
        </w:rPr>
        <w:t>correspondiente a</w:t>
      </w:r>
      <w:r w:rsidR="003E4FE1">
        <w:rPr>
          <w:rFonts w:ascii="Arial" w:hAnsi="Arial" w:cs="Arial"/>
          <w:sz w:val="24"/>
        </w:rPr>
        <w:t>:</w:t>
      </w:r>
    </w:p>
    <w:p w:rsidR="003E4FE1" w:rsidRDefault="003E4FE1" w:rsidP="003600C6">
      <w:pPr>
        <w:spacing w:after="0" w:line="276" w:lineRule="auto"/>
        <w:jc w:val="both"/>
        <w:rPr>
          <w:rFonts w:ascii="Arial" w:hAnsi="Arial" w:cs="Arial"/>
          <w:sz w:val="24"/>
        </w:rPr>
      </w:pPr>
    </w:p>
    <w:tbl>
      <w:tblPr>
        <w:tblW w:w="0" w:type="auto"/>
        <w:tblBorders>
          <w:insideV w:val="single" w:sz="4" w:space="0" w:color="auto"/>
        </w:tblBorders>
        <w:tblLook w:val="04A0" w:firstRow="1" w:lastRow="0" w:firstColumn="1" w:lastColumn="0" w:noHBand="0" w:noVBand="1"/>
      </w:tblPr>
      <w:tblGrid>
        <w:gridCol w:w="6512"/>
        <w:gridCol w:w="2326"/>
      </w:tblGrid>
      <w:tr w:rsidR="00511141" w:rsidRPr="00246DF1" w:rsidTr="00246DF1">
        <w:tc>
          <w:tcPr>
            <w:tcW w:w="6629" w:type="dxa"/>
            <w:tcBorders>
              <w:top w:val="nil"/>
              <w:left w:val="nil"/>
              <w:bottom w:val="nil"/>
              <w:right w:val="single" w:sz="4" w:space="0" w:color="auto"/>
            </w:tcBorders>
            <w:shd w:val="clear" w:color="auto" w:fill="auto"/>
            <w:vAlign w:val="center"/>
          </w:tcPr>
          <w:p w:rsidR="00511141" w:rsidRPr="00246DF1" w:rsidRDefault="00511141" w:rsidP="003600C6">
            <w:pPr>
              <w:spacing w:after="0" w:line="276" w:lineRule="auto"/>
              <w:rPr>
                <w:rFonts w:ascii="Arial" w:hAnsi="Arial" w:cs="Arial"/>
                <w:b/>
                <w:sz w:val="16"/>
                <w:szCs w:val="16"/>
              </w:rPr>
            </w:pPr>
            <w:r w:rsidRPr="00246DF1">
              <w:rPr>
                <w:rFonts w:ascii="Arial" w:hAnsi="Arial" w:cs="Arial"/>
                <w:b/>
                <w:sz w:val="16"/>
                <w:szCs w:val="16"/>
              </w:rPr>
              <w:t>Bienes Inmuebles, Infraestructura y Construcciones en Proceso</w:t>
            </w:r>
          </w:p>
        </w:tc>
        <w:tc>
          <w:tcPr>
            <w:tcW w:w="2349" w:type="dxa"/>
            <w:tcBorders>
              <w:top w:val="nil"/>
              <w:left w:val="single" w:sz="4" w:space="0" w:color="auto"/>
              <w:bottom w:val="nil"/>
              <w:right w:val="nil"/>
            </w:tcBorders>
            <w:shd w:val="clear" w:color="auto" w:fill="auto"/>
            <w:vAlign w:val="center"/>
          </w:tcPr>
          <w:p w:rsidR="00511141" w:rsidRPr="00246DF1" w:rsidRDefault="00CD7CB8" w:rsidP="00432004">
            <w:pPr>
              <w:spacing w:after="0" w:line="276" w:lineRule="auto"/>
              <w:jc w:val="right"/>
              <w:rPr>
                <w:rFonts w:ascii="Arial" w:hAnsi="Arial" w:cs="Arial"/>
                <w:b/>
                <w:sz w:val="16"/>
                <w:szCs w:val="16"/>
              </w:rPr>
            </w:pPr>
            <w:r>
              <w:rPr>
                <w:rFonts w:ascii="Arial" w:hAnsi="Arial" w:cs="Arial"/>
                <w:b/>
                <w:sz w:val="16"/>
                <w:szCs w:val="16"/>
              </w:rPr>
              <w:t>$  650’419,201.67</w:t>
            </w:r>
          </w:p>
        </w:tc>
      </w:tr>
      <w:tr w:rsidR="00511141" w:rsidRPr="00246DF1" w:rsidTr="00246DF1">
        <w:tc>
          <w:tcPr>
            <w:tcW w:w="6629" w:type="dxa"/>
            <w:tcBorders>
              <w:top w:val="nil"/>
              <w:left w:val="nil"/>
              <w:bottom w:val="nil"/>
              <w:right w:val="single" w:sz="4" w:space="0" w:color="auto"/>
            </w:tcBorders>
            <w:shd w:val="clear" w:color="auto" w:fill="auto"/>
            <w:vAlign w:val="center"/>
          </w:tcPr>
          <w:p w:rsidR="00511141" w:rsidRPr="00246DF1" w:rsidRDefault="00511141" w:rsidP="003600C6">
            <w:pPr>
              <w:spacing w:after="0" w:line="276" w:lineRule="auto"/>
              <w:rPr>
                <w:rFonts w:ascii="Arial" w:hAnsi="Arial" w:cs="Arial"/>
                <w:sz w:val="16"/>
                <w:szCs w:val="16"/>
              </w:rPr>
            </w:pPr>
            <w:r w:rsidRPr="00246DF1">
              <w:rPr>
                <w:rFonts w:ascii="Arial" w:hAnsi="Arial" w:cs="Arial"/>
                <w:sz w:val="16"/>
                <w:szCs w:val="16"/>
              </w:rPr>
              <w:t xml:space="preserve">    Terrenos</w:t>
            </w:r>
          </w:p>
        </w:tc>
        <w:tc>
          <w:tcPr>
            <w:tcW w:w="2349" w:type="dxa"/>
            <w:tcBorders>
              <w:top w:val="nil"/>
              <w:left w:val="single" w:sz="4" w:space="0" w:color="auto"/>
              <w:bottom w:val="nil"/>
              <w:right w:val="nil"/>
            </w:tcBorders>
            <w:shd w:val="clear" w:color="auto" w:fill="auto"/>
            <w:vAlign w:val="center"/>
          </w:tcPr>
          <w:p w:rsidR="003E4FE1" w:rsidRPr="00246DF1" w:rsidRDefault="009D2272" w:rsidP="003E4FE1">
            <w:pPr>
              <w:spacing w:after="0" w:line="276" w:lineRule="auto"/>
              <w:jc w:val="right"/>
              <w:rPr>
                <w:rFonts w:ascii="Arial" w:hAnsi="Arial" w:cs="Arial"/>
                <w:sz w:val="16"/>
                <w:szCs w:val="16"/>
              </w:rPr>
            </w:pPr>
            <w:r>
              <w:rPr>
                <w:rFonts w:ascii="Arial" w:hAnsi="Arial" w:cs="Arial"/>
                <w:sz w:val="16"/>
                <w:szCs w:val="16"/>
              </w:rPr>
              <w:t>89’586,897.10</w:t>
            </w:r>
          </w:p>
        </w:tc>
      </w:tr>
      <w:tr w:rsidR="00511141" w:rsidRPr="00246DF1" w:rsidTr="00246DF1">
        <w:tc>
          <w:tcPr>
            <w:tcW w:w="6629" w:type="dxa"/>
            <w:tcBorders>
              <w:top w:val="nil"/>
              <w:left w:val="nil"/>
              <w:bottom w:val="nil"/>
              <w:right w:val="single" w:sz="4" w:space="0" w:color="auto"/>
            </w:tcBorders>
            <w:shd w:val="clear" w:color="auto" w:fill="auto"/>
            <w:vAlign w:val="center"/>
          </w:tcPr>
          <w:p w:rsidR="00511141" w:rsidRPr="00246DF1" w:rsidRDefault="00511141" w:rsidP="003600C6">
            <w:pPr>
              <w:spacing w:after="0" w:line="276" w:lineRule="auto"/>
              <w:rPr>
                <w:rFonts w:ascii="Arial" w:hAnsi="Arial" w:cs="Arial"/>
                <w:sz w:val="16"/>
                <w:szCs w:val="16"/>
              </w:rPr>
            </w:pPr>
            <w:r w:rsidRPr="00246DF1">
              <w:rPr>
                <w:rFonts w:ascii="Arial" w:hAnsi="Arial" w:cs="Arial"/>
                <w:sz w:val="16"/>
                <w:szCs w:val="16"/>
              </w:rPr>
              <w:t xml:space="preserve">    Viviendas</w:t>
            </w:r>
          </w:p>
        </w:tc>
        <w:tc>
          <w:tcPr>
            <w:tcW w:w="2349" w:type="dxa"/>
            <w:tcBorders>
              <w:top w:val="nil"/>
              <w:left w:val="single" w:sz="4" w:space="0" w:color="auto"/>
              <w:bottom w:val="nil"/>
              <w:right w:val="nil"/>
            </w:tcBorders>
            <w:shd w:val="clear" w:color="auto" w:fill="auto"/>
            <w:vAlign w:val="center"/>
          </w:tcPr>
          <w:p w:rsidR="00511141" w:rsidRPr="00246DF1" w:rsidRDefault="009D2272" w:rsidP="003600C6">
            <w:pPr>
              <w:spacing w:after="0" w:line="276" w:lineRule="auto"/>
              <w:jc w:val="right"/>
              <w:rPr>
                <w:rFonts w:ascii="Arial" w:hAnsi="Arial" w:cs="Arial"/>
                <w:sz w:val="16"/>
                <w:szCs w:val="16"/>
              </w:rPr>
            </w:pPr>
            <w:r>
              <w:rPr>
                <w:rFonts w:ascii="Arial" w:hAnsi="Arial" w:cs="Arial"/>
                <w:sz w:val="16"/>
                <w:szCs w:val="16"/>
              </w:rPr>
              <w:t>-</w:t>
            </w:r>
          </w:p>
        </w:tc>
      </w:tr>
      <w:tr w:rsidR="00511141" w:rsidRPr="00246DF1" w:rsidTr="00246DF1">
        <w:tc>
          <w:tcPr>
            <w:tcW w:w="6629" w:type="dxa"/>
            <w:tcBorders>
              <w:top w:val="nil"/>
              <w:left w:val="nil"/>
              <w:bottom w:val="nil"/>
              <w:right w:val="single" w:sz="4" w:space="0" w:color="auto"/>
            </w:tcBorders>
            <w:shd w:val="clear" w:color="auto" w:fill="auto"/>
            <w:vAlign w:val="center"/>
          </w:tcPr>
          <w:p w:rsidR="00511141" w:rsidRPr="00246DF1" w:rsidRDefault="00511141" w:rsidP="003600C6">
            <w:pPr>
              <w:spacing w:after="0" w:line="276" w:lineRule="auto"/>
              <w:rPr>
                <w:rFonts w:ascii="Arial" w:hAnsi="Arial" w:cs="Arial"/>
                <w:sz w:val="16"/>
                <w:szCs w:val="16"/>
              </w:rPr>
            </w:pPr>
            <w:r w:rsidRPr="00246DF1">
              <w:rPr>
                <w:rFonts w:ascii="Arial" w:hAnsi="Arial" w:cs="Arial"/>
                <w:sz w:val="16"/>
                <w:szCs w:val="16"/>
              </w:rPr>
              <w:t xml:space="preserve">    Edificios no habitacionales</w:t>
            </w:r>
          </w:p>
        </w:tc>
        <w:tc>
          <w:tcPr>
            <w:tcW w:w="2349" w:type="dxa"/>
            <w:tcBorders>
              <w:top w:val="nil"/>
              <w:left w:val="single" w:sz="4" w:space="0" w:color="auto"/>
              <w:bottom w:val="nil"/>
              <w:right w:val="nil"/>
            </w:tcBorders>
            <w:shd w:val="clear" w:color="auto" w:fill="auto"/>
            <w:vAlign w:val="center"/>
          </w:tcPr>
          <w:p w:rsidR="00511141" w:rsidRPr="00246DF1" w:rsidRDefault="009D2272" w:rsidP="003600C6">
            <w:pPr>
              <w:spacing w:after="0" w:line="276" w:lineRule="auto"/>
              <w:jc w:val="right"/>
              <w:rPr>
                <w:rFonts w:ascii="Arial" w:hAnsi="Arial" w:cs="Arial"/>
                <w:sz w:val="16"/>
                <w:szCs w:val="16"/>
              </w:rPr>
            </w:pPr>
            <w:r>
              <w:rPr>
                <w:rFonts w:ascii="Arial" w:hAnsi="Arial" w:cs="Arial"/>
                <w:sz w:val="16"/>
                <w:szCs w:val="16"/>
              </w:rPr>
              <w:t>88’528,359.27</w:t>
            </w:r>
          </w:p>
        </w:tc>
      </w:tr>
      <w:tr w:rsidR="00511141" w:rsidRPr="00246DF1" w:rsidTr="00246DF1">
        <w:tc>
          <w:tcPr>
            <w:tcW w:w="6629" w:type="dxa"/>
            <w:tcBorders>
              <w:top w:val="nil"/>
              <w:left w:val="nil"/>
              <w:bottom w:val="nil"/>
              <w:right w:val="single" w:sz="4" w:space="0" w:color="auto"/>
            </w:tcBorders>
            <w:shd w:val="clear" w:color="auto" w:fill="auto"/>
            <w:vAlign w:val="center"/>
          </w:tcPr>
          <w:p w:rsidR="00511141" w:rsidRPr="00246DF1" w:rsidRDefault="00511141" w:rsidP="003600C6">
            <w:pPr>
              <w:spacing w:after="0" w:line="276" w:lineRule="auto"/>
              <w:rPr>
                <w:rFonts w:ascii="Arial" w:hAnsi="Arial" w:cs="Arial"/>
                <w:sz w:val="16"/>
                <w:szCs w:val="16"/>
              </w:rPr>
            </w:pPr>
            <w:r w:rsidRPr="00246DF1">
              <w:rPr>
                <w:rFonts w:ascii="Arial" w:hAnsi="Arial" w:cs="Arial"/>
                <w:sz w:val="16"/>
                <w:szCs w:val="16"/>
              </w:rPr>
              <w:t xml:space="preserve">    Infraestructura</w:t>
            </w:r>
          </w:p>
        </w:tc>
        <w:tc>
          <w:tcPr>
            <w:tcW w:w="2349" w:type="dxa"/>
            <w:tcBorders>
              <w:top w:val="nil"/>
              <w:left w:val="single" w:sz="4" w:space="0" w:color="auto"/>
              <w:bottom w:val="nil"/>
              <w:right w:val="nil"/>
            </w:tcBorders>
            <w:shd w:val="clear" w:color="auto" w:fill="auto"/>
            <w:vAlign w:val="center"/>
          </w:tcPr>
          <w:p w:rsidR="00511141" w:rsidRPr="00246DF1" w:rsidRDefault="009D2272" w:rsidP="003600C6">
            <w:pPr>
              <w:spacing w:after="0" w:line="276" w:lineRule="auto"/>
              <w:jc w:val="right"/>
              <w:rPr>
                <w:rFonts w:ascii="Arial" w:hAnsi="Arial" w:cs="Arial"/>
                <w:sz w:val="16"/>
                <w:szCs w:val="16"/>
              </w:rPr>
            </w:pPr>
            <w:r>
              <w:rPr>
                <w:rFonts w:ascii="Arial" w:hAnsi="Arial" w:cs="Arial"/>
                <w:sz w:val="16"/>
                <w:szCs w:val="16"/>
              </w:rPr>
              <w:t>15’000,000.00</w:t>
            </w:r>
          </w:p>
        </w:tc>
      </w:tr>
      <w:tr w:rsidR="00511141" w:rsidRPr="00246DF1" w:rsidTr="00246DF1">
        <w:tc>
          <w:tcPr>
            <w:tcW w:w="6629" w:type="dxa"/>
            <w:tcBorders>
              <w:top w:val="nil"/>
              <w:left w:val="nil"/>
              <w:bottom w:val="nil"/>
              <w:right w:val="single" w:sz="4" w:space="0" w:color="auto"/>
            </w:tcBorders>
            <w:shd w:val="clear" w:color="auto" w:fill="auto"/>
            <w:vAlign w:val="center"/>
          </w:tcPr>
          <w:p w:rsidR="00511141" w:rsidRPr="00246DF1" w:rsidRDefault="00511141" w:rsidP="003600C6">
            <w:pPr>
              <w:spacing w:after="0" w:line="276" w:lineRule="auto"/>
              <w:rPr>
                <w:rFonts w:ascii="Arial" w:hAnsi="Arial" w:cs="Arial"/>
                <w:sz w:val="16"/>
                <w:szCs w:val="16"/>
              </w:rPr>
            </w:pPr>
            <w:r w:rsidRPr="00246DF1">
              <w:rPr>
                <w:rFonts w:ascii="Arial" w:hAnsi="Arial" w:cs="Arial"/>
                <w:sz w:val="16"/>
                <w:szCs w:val="16"/>
              </w:rPr>
              <w:t xml:space="preserve">    Construcciones en proceso en bienes de dominio publico</w:t>
            </w:r>
          </w:p>
        </w:tc>
        <w:tc>
          <w:tcPr>
            <w:tcW w:w="2349" w:type="dxa"/>
            <w:tcBorders>
              <w:top w:val="nil"/>
              <w:left w:val="single" w:sz="4" w:space="0" w:color="auto"/>
              <w:bottom w:val="nil"/>
              <w:right w:val="nil"/>
            </w:tcBorders>
            <w:shd w:val="clear" w:color="auto" w:fill="auto"/>
            <w:vAlign w:val="center"/>
          </w:tcPr>
          <w:p w:rsidR="00511141" w:rsidRPr="00246DF1" w:rsidRDefault="009D2272" w:rsidP="003600C6">
            <w:pPr>
              <w:spacing w:after="0" w:line="276" w:lineRule="auto"/>
              <w:jc w:val="right"/>
              <w:rPr>
                <w:rFonts w:ascii="Arial" w:hAnsi="Arial" w:cs="Arial"/>
                <w:sz w:val="16"/>
                <w:szCs w:val="16"/>
              </w:rPr>
            </w:pPr>
            <w:r>
              <w:rPr>
                <w:rFonts w:ascii="Arial" w:hAnsi="Arial" w:cs="Arial"/>
                <w:sz w:val="16"/>
                <w:szCs w:val="16"/>
              </w:rPr>
              <w:t>457’303,945.30</w:t>
            </w:r>
          </w:p>
        </w:tc>
      </w:tr>
    </w:tbl>
    <w:p w:rsidR="00511141" w:rsidRDefault="00511141" w:rsidP="003600C6">
      <w:pPr>
        <w:spacing w:after="0" w:line="276" w:lineRule="auto"/>
        <w:jc w:val="both"/>
        <w:rPr>
          <w:rFonts w:ascii="Arial" w:hAnsi="Arial" w:cs="Arial"/>
          <w:sz w:val="24"/>
        </w:rPr>
      </w:pPr>
    </w:p>
    <w:p w:rsidR="004625C7" w:rsidRPr="003750D7" w:rsidRDefault="009D1E97" w:rsidP="00432004">
      <w:pPr>
        <w:spacing w:after="0" w:line="276" w:lineRule="auto"/>
        <w:jc w:val="both"/>
        <w:rPr>
          <w:rFonts w:ascii="Arial" w:hAnsi="Arial" w:cs="Arial"/>
          <w:sz w:val="24"/>
        </w:rPr>
      </w:pPr>
      <w:r w:rsidRPr="003750D7">
        <w:rPr>
          <w:rFonts w:ascii="Arial" w:hAnsi="Arial" w:cs="Arial"/>
          <w:sz w:val="24"/>
        </w:rPr>
        <w:t>Respecto de la cuenta Construcciones en proceso en bienes de dominio público</w:t>
      </w:r>
      <w:r w:rsidR="00216CEA" w:rsidRPr="003750D7">
        <w:rPr>
          <w:rFonts w:ascii="Arial" w:hAnsi="Arial" w:cs="Arial"/>
          <w:sz w:val="24"/>
        </w:rPr>
        <w:t>,</w:t>
      </w:r>
      <w:r w:rsidR="00FD6544" w:rsidRPr="003750D7">
        <w:rPr>
          <w:rFonts w:ascii="Arial" w:hAnsi="Arial" w:cs="Arial"/>
          <w:sz w:val="24"/>
        </w:rPr>
        <w:t xml:space="preserve"> las subcuentas</w:t>
      </w:r>
      <w:r w:rsidRPr="003750D7">
        <w:rPr>
          <w:rFonts w:ascii="Arial" w:hAnsi="Arial" w:cs="Arial"/>
          <w:sz w:val="24"/>
        </w:rPr>
        <w:t xml:space="preserve"> más representativas son: </w:t>
      </w:r>
    </w:p>
    <w:p w:rsidR="00E76992" w:rsidRDefault="006948BB" w:rsidP="00B9281F">
      <w:pPr>
        <w:numPr>
          <w:ilvl w:val="0"/>
          <w:numId w:val="22"/>
        </w:numPr>
        <w:spacing w:after="0" w:line="276" w:lineRule="auto"/>
        <w:ind w:left="567" w:hanging="283"/>
        <w:jc w:val="both"/>
        <w:rPr>
          <w:rFonts w:ascii="Arial" w:hAnsi="Arial" w:cs="Arial"/>
          <w:sz w:val="24"/>
        </w:rPr>
      </w:pPr>
      <w:r>
        <w:rPr>
          <w:rFonts w:ascii="Arial" w:hAnsi="Arial" w:cs="Arial"/>
          <w:sz w:val="24"/>
        </w:rPr>
        <w:t>Edificación Habitacional en Proceso por 3 millones 820 mil 185 pesos.</w:t>
      </w:r>
    </w:p>
    <w:p w:rsidR="006948BB" w:rsidRDefault="006948BB" w:rsidP="00B9281F">
      <w:pPr>
        <w:numPr>
          <w:ilvl w:val="0"/>
          <w:numId w:val="22"/>
        </w:numPr>
        <w:spacing w:after="0" w:line="276" w:lineRule="auto"/>
        <w:ind w:left="567" w:hanging="283"/>
        <w:jc w:val="both"/>
        <w:rPr>
          <w:rFonts w:ascii="Arial" w:hAnsi="Arial" w:cs="Arial"/>
          <w:sz w:val="24"/>
        </w:rPr>
      </w:pPr>
      <w:r>
        <w:rPr>
          <w:rFonts w:ascii="Arial" w:hAnsi="Arial" w:cs="Arial"/>
          <w:sz w:val="24"/>
        </w:rPr>
        <w:t>Edificación No Habitacional en Proceso por 38 millones 222 mil 303 pesos 63 centavos.</w:t>
      </w:r>
    </w:p>
    <w:p w:rsidR="006948BB" w:rsidRDefault="006948BB" w:rsidP="00B9281F">
      <w:pPr>
        <w:numPr>
          <w:ilvl w:val="0"/>
          <w:numId w:val="22"/>
        </w:numPr>
        <w:spacing w:after="0" w:line="276" w:lineRule="auto"/>
        <w:ind w:left="567" w:hanging="283"/>
        <w:jc w:val="both"/>
        <w:rPr>
          <w:rFonts w:ascii="Arial" w:hAnsi="Arial" w:cs="Arial"/>
          <w:sz w:val="24"/>
        </w:rPr>
      </w:pPr>
      <w:r>
        <w:rPr>
          <w:rFonts w:ascii="Arial" w:hAnsi="Arial" w:cs="Arial"/>
          <w:sz w:val="24"/>
        </w:rPr>
        <w:t>Construcción de Obras para el Abastecimiento de Agua, Petróleo, Gas, Electricidad y Telecomunicaciones por 25 millones 790 mil 820 pesos 11 centavos.</w:t>
      </w:r>
    </w:p>
    <w:p w:rsidR="006948BB" w:rsidRDefault="006948BB" w:rsidP="00B9281F">
      <w:pPr>
        <w:numPr>
          <w:ilvl w:val="0"/>
          <w:numId w:val="22"/>
        </w:numPr>
        <w:spacing w:after="0" w:line="276" w:lineRule="auto"/>
        <w:ind w:left="567" w:hanging="283"/>
        <w:jc w:val="both"/>
        <w:rPr>
          <w:rFonts w:ascii="Arial" w:hAnsi="Arial" w:cs="Arial"/>
          <w:sz w:val="24"/>
        </w:rPr>
      </w:pPr>
      <w:r>
        <w:rPr>
          <w:rFonts w:ascii="Arial" w:hAnsi="Arial" w:cs="Arial"/>
          <w:sz w:val="24"/>
        </w:rPr>
        <w:t>División de Terrenos y Construcción de Obras de Urbanización en proceso por 347 millones 423 mil 341 pesos 42 centavos.</w:t>
      </w:r>
    </w:p>
    <w:p w:rsidR="006948BB" w:rsidRDefault="006948BB" w:rsidP="00B9281F">
      <w:pPr>
        <w:numPr>
          <w:ilvl w:val="0"/>
          <w:numId w:val="22"/>
        </w:numPr>
        <w:spacing w:after="0" w:line="276" w:lineRule="auto"/>
        <w:ind w:left="567" w:hanging="283"/>
        <w:jc w:val="both"/>
        <w:rPr>
          <w:rFonts w:ascii="Arial" w:hAnsi="Arial" w:cs="Arial"/>
          <w:sz w:val="24"/>
        </w:rPr>
      </w:pPr>
      <w:r>
        <w:rPr>
          <w:rFonts w:ascii="Arial" w:hAnsi="Arial" w:cs="Arial"/>
          <w:sz w:val="24"/>
        </w:rPr>
        <w:t>Otras Construcciones de Ingeniería Civil u Obra Pesada en Proceso por 42 millones 20 mil 922 pesos 16 centavos.</w:t>
      </w:r>
    </w:p>
    <w:p w:rsidR="006948BB" w:rsidRDefault="006948BB" w:rsidP="00B9281F">
      <w:pPr>
        <w:numPr>
          <w:ilvl w:val="0"/>
          <w:numId w:val="22"/>
        </w:numPr>
        <w:spacing w:after="0" w:line="276" w:lineRule="auto"/>
        <w:ind w:left="567" w:hanging="283"/>
        <w:jc w:val="both"/>
        <w:rPr>
          <w:rFonts w:ascii="Arial" w:hAnsi="Arial" w:cs="Arial"/>
          <w:sz w:val="24"/>
        </w:rPr>
      </w:pPr>
      <w:r>
        <w:rPr>
          <w:rFonts w:ascii="Arial" w:hAnsi="Arial" w:cs="Arial"/>
          <w:sz w:val="24"/>
        </w:rPr>
        <w:t>Instalaciones y Equipamiento en Construcciones en Proceso por 26 mil 372 pesos 98 centavos.</w:t>
      </w:r>
    </w:p>
    <w:p w:rsidR="00B9281F" w:rsidRDefault="00B9281F" w:rsidP="00B9281F">
      <w:pPr>
        <w:spacing w:after="0" w:line="276" w:lineRule="auto"/>
        <w:jc w:val="both"/>
        <w:rPr>
          <w:rFonts w:ascii="Arial" w:hAnsi="Arial" w:cs="Arial"/>
          <w:sz w:val="24"/>
        </w:rPr>
      </w:pPr>
    </w:p>
    <w:p w:rsidR="00B9281F" w:rsidRDefault="00B9281F" w:rsidP="00B9281F">
      <w:pPr>
        <w:spacing w:after="0" w:line="276" w:lineRule="auto"/>
        <w:jc w:val="both"/>
        <w:rPr>
          <w:rFonts w:ascii="Arial" w:hAnsi="Arial" w:cs="Arial"/>
          <w:sz w:val="24"/>
        </w:rPr>
      </w:pPr>
    </w:p>
    <w:p w:rsidR="00511141" w:rsidRDefault="00511141" w:rsidP="003600C6">
      <w:pPr>
        <w:spacing w:after="0" w:line="276" w:lineRule="auto"/>
        <w:jc w:val="both"/>
        <w:rPr>
          <w:rFonts w:ascii="Arial" w:hAnsi="Arial" w:cs="Arial"/>
          <w:b/>
          <w:sz w:val="24"/>
        </w:rPr>
      </w:pPr>
      <w:r>
        <w:rPr>
          <w:rFonts w:ascii="Arial" w:hAnsi="Arial" w:cs="Arial"/>
          <w:b/>
          <w:sz w:val="24"/>
        </w:rPr>
        <w:t>BIENES MUEBLES</w:t>
      </w:r>
    </w:p>
    <w:p w:rsidR="00511141" w:rsidRDefault="00511141" w:rsidP="003600C6">
      <w:pPr>
        <w:spacing w:after="0" w:line="276" w:lineRule="auto"/>
        <w:jc w:val="both"/>
        <w:rPr>
          <w:rFonts w:ascii="Arial" w:hAnsi="Arial" w:cs="Arial"/>
          <w:sz w:val="24"/>
        </w:rPr>
      </w:pPr>
    </w:p>
    <w:p w:rsidR="0090538D" w:rsidRDefault="00511141" w:rsidP="0090538D">
      <w:pPr>
        <w:spacing w:after="0" w:line="276" w:lineRule="auto"/>
        <w:jc w:val="both"/>
        <w:rPr>
          <w:rFonts w:ascii="Arial" w:hAnsi="Arial" w:cs="Arial"/>
          <w:sz w:val="24"/>
        </w:rPr>
      </w:pPr>
      <w:r>
        <w:rPr>
          <w:rFonts w:ascii="Arial" w:hAnsi="Arial" w:cs="Arial"/>
          <w:sz w:val="24"/>
        </w:rPr>
        <w:t>Con relación a los Bienes Muebles con que cuenta el Municipio de Zitácuaro, Michoacán, al cierre del trimestre asciende a una cifra global de</w:t>
      </w:r>
      <w:r w:rsidR="004B5F07" w:rsidRPr="002B2B65">
        <w:rPr>
          <w:rFonts w:ascii="Arial" w:hAnsi="Arial" w:cs="Arial"/>
          <w:sz w:val="24"/>
        </w:rPr>
        <w:t xml:space="preserve"> $</w:t>
      </w:r>
      <w:r w:rsidR="002E70F7">
        <w:rPr>
          <w:rFonts w:ascii="Arial" w:hAnsi="Arial" w:cs="Arial"/>
          <w:sz w:val="24"/>
        </w:rPr>
        <w:t>64’615,503.09 (Sesenta y cuatro millones seiscientos quince mil quinientos tres pesos 09</w:t>
      </w:r>
      <w:r w:rsidR="00A70F96">
        <w:rPr>
          <w:rFonts w:ascii="Arial" w:hAnsi="Arial" w:cs="Arial"/>
          <w:sz w:val="24"/>
        </w:rPr>
        <w:t>/100 M.N.)</w:t>
      </w:r>
      <w:r w:rsidR="00B35F8C">
        <w:rPr>
          <w:rFonts w:ascii="Arial" w:hAnsi="Arial" w:cs="Arial"/>
          <w:sz w:val="24"/>
        </w:rPr>
        <w:t xml:space="preserve"> </w:t>
      </w:r>
      <w:r w:rsidR="00E00CE1">
        <w:rPr>
          <w:rFonts w:ascii="Arial" w:hAnsi="Arial" w:cs="Arial"/>
          <w:sz w:val="24"/>
        </w:rPr>
        <w:t>correspondiente a:</w:t>
      </w:r>
    </w:p>
    <w:p w:rsidR="002B2B65" w:rsidRDefault="002B2B65" w:rsidP="0090538D">
      <w:pPr>
        <w:spacing w:after="0" w:line="276" w:lineRule="auto"/>
        <w:jc w:val="both"/>
        <w:rPr>
          <w:rFonts w:ascii="Arial" w:hAnsi="Arial" w:cs="Arial"/>
          <w:sz w:val="24"/>
        </w:rPr>
      </w:pPr>
    </w:p>
    <w:tbl>
      <w:tblPr>
        <w:tblW w:w="0" w:type="auto"/>
        <w:tblBorders>
          <w:insideV w:val="single" w:sz="4" w:space="0" w:color="auto"/>
        </w:tblBorders>
        <w:tblLook w:val="04A0" w:firstRow="1" w:lastRow="0" w:firstColumn="1" w:lastColumn="0" w:noHBand="0" w:noVBand="1"/>
      </w:tblPr>
      <w:tblGrid>
        <w:gridCol w:w="6513"/>
        <w:gridCol w:w="2325"/>
      </w:tblGrid>
      <w:tr w:rsidR="00511141" w:rsidRPr="00246DF1" w:rsidTr="00246DF1">
        <w:tc>
          <w:tcPr>
            <w:tcW w:w="6629" w:type="dxa"/>
            <w:tcBorders>
              <w:top w:val="nil"/>
              <w:left w:val="nil"/>
              <w:bottom w:val="nil"/>
              <w:right w:val="single" w:sz="4" w:space="0" w:color="auto"/>
            </w:tcBorders>
            <w:shd w:val="clear" w:color="auto" w:fill="auto"/>
            <w:vAlign w:val="center"/>
          </w:tcPr>
          <w:p w:rsidR="00511141" w:rsidRPr="00246DF1" w:rsidRDefault="00B3061C" w:rsidP="003600C6">
            <w:pPr>
              <w:spacing w:after="0" w:line="276" w:lineRule="auto"/>
              <w:rPr>
                <w:rFonts w:ascii="Arial" w:hAnsi="Arial" w:cs="Arial"/>
                <w:b/>
                <w:sz w:val="16"/>
                <w:szCs w:val="16"/>
              </w:rPr>
            </w:pPr>
            <w:r w:rsidRPr="00246DF1">
              <w:rPr>
                <w:rFonts w:ascii="Arial" w:hAnsi="Arial" w:cs="Arial"/>
                <w:b/>
                <w:sz w:val="16"/>
                <w:szCs w:val="16"/>
              </w:rPr>
              <w:t>Bienes Muebles</w:t>
            </w:r>
          </w:p>
        </w:tc>
        <w:tc>
          <w:tcPr>
            <w:tcW w:w="2349" w:type="dxa"/>
            <w:tcBorders>
              <w:top w:val="nil"/>
              <w:left w:val="single" w:sz="4" w:space="0" w:color="auto"/>
              <w:bottom w:val="nil"/>
              <w:right w:val="nil"/>
            </w:tcBorders>
            <w:shd w:val="clear" w:color="auto" w:fill="auto"/>
            <w:vAlign w:val="center"/>
          </w:tcPr>
          <w:p w:rsidR="00511141" w:rsidRPr="00246DF1" w:rsidRDefault="002E70F7" w:rsidP="003600C6">
            <w:pPr>
              <w:spacing w:after="0" w:line="276" w:lineRule="auto"/>
              <w:jc w:val="right"/>
              <w:rPr>
                <w:rFonts w:ascii="Arial" w:hAnsi="Arial" w:cs="Arial"/>
                <w:b/>
                <w:sz w:val="16"/>
                <w:szCs w:val="16"/>
              </w:rPr>
            </w:pPr>
            <w:r>
              <w:rPr>
                <w:rFonts w:ascii="Arial" w:hAnsi="Arial" w:cs="Arial"/>
                <w:b/>
                <w:sz w:val="16"/>
                <w:szCs w:val="16"/>
              </w:rPr>
              <w:t>$  64’615,503.09</w:t>
            </w:r>
          </w:p>
        </w:tc>
      </w:tr>
      <w:tr w:rsidR="00B3061C" w:rsidRPr="00246DF1" w:rsidTr="00246DF1">
        <w:tc>
          <w:tcPr>
            <w:tcW w:w="6629" w:type="dxa"/>
            <w:tcBorders>
              <w:top w:val="nil"/>
              <w:left w:val="nil"/>
              <w:bottom w:val="nil"/>
              <w:right w:val="single" w:sz="4" w:space="0" w:color="auto"/>
            </w:tcBorders>
            <w:shd w:val="clear" w:color="auto" w:fill="auto"/>
            <w:vAlign w:val="center"/>
          </w:tcPr>
          <w:p w:rsidR="00B3061C" w:rsidRPr="00246DF1" w:rsidRDefault="00B3061C" w:rsidP="003600C6">
            <w:pPr>
              <w:spacing w:after="0" w:line="276" w:lineRule="auto"/>
              <w:rPr>
                <w:rFonts w:ascii="Arial" w:hAnsi="Arial" w:cs="Arial"/>
                <w:sz w:val="16"/>
                <w:szCs w:val="16"/>
              </w:rPr>
            </w:pPr>
            <w:r w:rsidRPr="00246DF1">
              <w:rPr>
                <w:rFonts w:ascii="Arial" w:hAnsi="Arial" w:cs="Arial"/>
                <w:sz w:val="16"/>
                <w:szCs w:val="16"/>
              </w:rPr>
              <w:t xml:space="preserve">    Mobiliario y equipo de administración</w:t>
            </w:r>
          </w:p>
        </w:tc>
        <w:tc>
          <w:tcPr>
            <w:tcW w:w="2349" w:type="dxa"/>
            <w:tcBorders>
              <w:top w:val="nil"/>
              <w:left w:val="single" w:sz="4" w:space="0" w:color="auto"/>
              <w:bottom w:val="nil"/>
              <w:right w:val="nil"/>
            </w:tcBorders>
            <w:shd w:val="clear" w:color="auto" w:fill="auto"/>
            <w:vAlign w:val="center"/>
          </w:tcPr>
          <w:p w:rsidR="00B3061C" w:rsidRPr="00246DF1" w:rsidRDefault="000B2985" w:rsidP="003600C6">
            <w:pPr>
              <w:spacing w:after="0" w:line="276" w:lineRule="auto"/>
              <w:jc w:val="right"/>
              <w:rPr>
                <w:rFonts w:ascii="Arial" w:hAnsi="Arial" w:cs="Arial"/>
                <w:sz w:val="16"/>
                <w:szCs w:val="16"/>
              </w:rPr>
            </w:pPr>
            <w:r>
              <w:rPr>
                <w:rFonts w:ascii="Arial" w:hAnsi="Arial" w:cs="Arial"/>
                <w:sz w:val="16"/>
                <w:szCs w:val="16"/>
              </w:rPr>
              <w:t>16’091,999.58</w:t>
            </w:r>
          </w:p>
        </w:tc>
      </w:tr>
      <w:tr w:rsidR="00B3061C" w:rsidRPr="00246DF1" w:rsidTr="00246DF1">
        <w:tc>
          <w:tcPr>
            <w:tcW w:w="6629" w:type="dxa"/>
            <w:tcBorders>
              <w:top w:val="nil"/>
              <w:left w:val="nil"/>
              <w:bottom w:val="nil"/>
              <w:right w:val="single" w:sz="4" w:space="0" w:color="auto"/>
            </w:tcBorders>
            <w:shd w:val="clear" w:color="auto" w:fill="auto"/>
            <w:vAlign w:val="center"/>
          </w:tcPr>
          <w:p w:rsidR="00B3061C" w:rsidRPr="00246DF1" w:rsidRDefault="00B3061C" w:rsidP="003600C6">
            <w:pPr>
              <w:spacing w:after="0" w:line="276" w:lineRule="auto"/>
              <w:rPr>
                <w:rFonts w:ascii="Arial" w:hAnsi="Arial" w:cs="Arial"/>
                <w:sz w:val="16"/>
                <w:szCs w:val="16"/>
              </w:rPr>
            </w:pPr>
            <w:r w:rsidRPr="00246DF1">
              <w:rPr>
                <w:rFonts w:ascii="Arial" w:hAnsi="Arial" w:cs="Arial"/>
                <w:sz w:val="16"/>
                <w:szCs w:val="16"/>
              </w:rPr>
              <w:t xml:space="preserve">    Mobiliario y equipo educacional y recreativo</w:t>
            </w:r>
          </w:p>
        </w:tc>
        <w:tc>
          <w:tcPr>
            <w:tcW w:w="2349" w:type="dxa"/>
            <w:tcBorders>
              <w:top w:val="nil"/>
              <w:left w:val="single" w:sz="4" w:space="0" w:color="auto"/>
              <w:bottom w:val="nil"/>
              <w:right w:val="nil"/>
            </w:tcBorders>
            <w:shd w:val="clear" w:color="auto" w:fill="auto"/>
            <w:vAlign w:val="center"/>
          </w:tcPr>
          <w:p w:rsidR="00B3061C" w:rsidRPr="00246DF1" w:rsidRDefault="000B2985" w:rsidP="003600C6">
            <w:pPr>
              <w:spacing w:after="0" w:line="276" w:lineRule="auto"/>
              <w:jc w:val="right"/>
              <w:rPr>
                <w:rFonts w:ascii="Arial" w:hAnsi="Arial" w:cs="Arial"/>
                <w:sz w:val="16"/>
                <w:szCs w:val="16"/>
              </w:rPr>
            </w:pPr>
            <w:r>
              <w:rPr>
                <w:rFonts w:ascii="Arial" w:hAnsi="Arial" w:cs="Arial"/>
                <w:sz w:val="16"/>
                <w:szCs w:val="16"/>
              </w:rPr>
              <w:t>4’884,637.51</w:t>
            </w:r>
          </w:p>
        </w:tc>
      </w:tr>
      <w:tr w:rsidR="00B3061C" w:rsidRPr="00246DF1" w:rsidTr="00246DF1">
        <w:tc>
          <w:tcPr>
            <w:tcW w:w="6629" w:type="dxa"/>
            <w:tcBorders>
              <w:top w:val="nil"/>
              <w:left w:val="nil"/>
              <w:bottom w:val="nil"/>
              <w:right w:val="single" w:sz="4" w:space="0" w:color="auto"/>
            </w:tcBorders>
            <w:shd w:val="clear" w:color="auto" w:fill="auto"/>
            <w:vAlign w:val="center"/>
          </w:tcPr>
          <w:p w:rsidR="00B3061C" w:rsidRPr="00246DF1" w:rsidRDefault="00B3061C" w:rsidP="003600C6">
            <w:pPr>
              <w:spacing w:after="0" w:line="276" w:lineRule="auto"/>
              <w:rPr>
                <w:rFonts w:ascii="Arial" w:hAnsi="Arial" w:cs="Arial"/>
                <w:sz w:val="16"/>
                <w:szCs w:val="16"/>
              </w:rPr>
            </w:pPr>
            <w:r w:rsidRPr="00246DF1">
              <w:rPr>
                <w:rFonts w:ascii="Arial" w:hAnsi="Arial" w:cs="Arial"/>
                <w:sz w:val="16"/>
                <w:szCs w:val="16"/>
              </w:rPr>
              <w:t xml:space="preserve">    Equipo e instrumental médico y de laboratorio</w:t>
            </w:r>
          </w:p>
        </w:tc>
        <w:tc>
          <w:tcPr>
            <w:tcW w:w="2349" w:type="dxa"/>
            <w:tcBorders>
              <w:top w:val="nil"/>
              <w:left w:val="single" w:sz="4" w:space="0" w:color="auto"/>
              <w:bottom w:val="nil"/>
              <w:right w:val="nil"/>
            </w:tcBorders>
            <w:shd w:val="clear" w:color="auto" w:fill="auto"/>
            <w:vAlign w:val="center"/>
          </w:tcPr>
          <w:p w:rsidR="00E00CE1" w:rsidRPr="00246DF1" w:rsidRDefault="000B2985" w:rsidP="00E00CE1">
            <w:pPr>
              <w:spacing w:after="0" w:line="276" w:lineRule="auto"/>
              <w:jc w:val="right"/>
              <w:rPr>
                <w:rFonts w:ascii="Arial" w:hAnsi="Arial" w:cs="Arial"/>
                <w:sz w:val="16"/>
                <w:szCs w:val="16"/>
              </w:rPr>
            </w:pPr>
            <w:r>
              <w:rPr>
                <w:rFonts w:ascii="Arial" w:hAnsi="Arial" w:cs="Arial"/>
                <w:sz w:val="16"/>
                <w:szCs w:val="16"/>
              </w:rPr>
              <w:t>735,271.19</w:t>
            </w:r>
          </w:p>
        </w:tc>
      </w:tr>
      <w:tr w:rsidR="00B3061C" w:rsidRPr="00246DF1" w:rsidTr="00246DF1">
        <w:tc>
          <w:tcPr>
            <w:tcW w:w="6629" w:type="dxa"/>
            <w:tcBorders>
              <w:top w:val="nil"/>
              <w:left w:val="nil"/>
              <w:bottom w:val="nil"/>
              <w:right w:val="single" w:sz="4" w:space="0" w:color="auto"/>
            </w:tcBorders>
            <w:shd w:val="clear" w:color="auto" w:fill="auto"/>
            <w:vAlign w:val="center"/>
          </w:tcPr>
          <w:p w:rsidR="00B3061C" w:rsidRPr="00246DF1" w:rsidRDefault="00B3061C" w:rsidP="003600C6">
            <w:pPr>
              <w:spacing w:after="0" w:line="276" w:lineRule="auto"/>
              <w:rPr>
                <w:rFonts w:ascii="Arial" w:hAnsi="Arial" w:cs="Arial"/>
                <w:sz w:val="16"/>
                <w:szCs w:val="16"/>
              </w:rPr>
            </w:pPr>
            <w:r w:rsidRPr="00246DF1">
              <w:rPr>
                <w:rFonts w:ascii="Arial" w:hAnsi="Arial" w:cs="Arial"/>
                <w:sz w:val="16"/>
                <w:szCs w:val="16"/>
              </w:rPr>
              <w:t xml:space="preserve">    Equipo de transporte</w:t>
            </w:r>
          </w:p>
        </w:tc>
        <w:tc>
          <w:tcPr>
            <w:tcW w:w="2349" w:type="dxa"/>
            <w:tcBorders>
              <w:top w:val="nil"/>
              <w:left w:val="single" w:sz="4" w:space="0" w:color="auto"/>
              <w:bottom w:val="nil"/>
              <w:right w:val="nil"/>
            </w:tcBorders>
            <w:shd w:val="clear" w:color="auto" w:fill="auto"/>
            <w:vAlign w:val="center"/>
          </w:tcPr>
          <w:p w:rsidR="00B3061C" w:rsidRPr="00246DF1" w:rsidRDefault="000B2985" w:rsidP="003600C6">
            <w:pPr>
              <w:spacing w:after="0" w:line="276" w:lineRule="auto"/>
              <w:jc w:val="right"/>
              <w:rPr>
                <w:rFonts w:ascii="Arial" w:hAnsi="Arial" w:cs="Arial"/>
                <w:sz w:val="16"/>
                <w:szCs w:val="16"/>
              </w:rPr>
            </w:pPr>
            <w:r>
              <w:rPr>
                <w:rFonts w:ascii="Arial" w:hAnsi="Arial" w:cs="Arial"/>
                <w:sz w:val="16"/>
                <w:szCs w:val="16"/>
              </w:rPr>
              <w:t>30’242,892.59</w:t>
            </w:r>
          </w:p>
        </w:tc>
      </w:tr>
      <w:tr w:rsidR="00B3061C" w:rsidRPr="00246DF1" w:rsidTr="00246DF1">
        <w:tc>
          <w:tcPr>
            <w:tcW w:w="6629" w:type="dxa"/>
            <w:tcBorders>
              <w:top w:val="nil"/>
              <w:left w:val="nil"/>
              <w:bottom w:val="nil"/>
              <w:right w:val="single" w:sz="4" w:space="0" w:color="auto"/>
            </w:tcBorders>
            <w:shd w:val="clear" w:color="auto" w:fill="auto"/>
            <w:vAlign w:val="center"/>
          </w:tcPr>
          <w:p w:rsidR="00B3061C" w:rsidRPr="00246DF1" w:rsidRDefault="00B3061C" w:rsidP="003600C6">
            <w:pPr>
              <w:spacing w:after="0" w:line="276" w:lineRule="auto"/>
              <w:rPr>
                <w:rFonts w:ascii="Arial" w:hAnsi="Arial" w:cs="Arial"/>
                <w:sz w:val="16"/>
                <w:szCs w:val="16"/>
              </w:rPr>
            </w:pPr>
            <w:r w:rsidRPr="00246DF1">
              <w:rPr>
                <w:rFonts w:ascii="Arial" w:hAnsi="Arial" w:cs="Arial"/>
                <w:sz w:val="16"/>
                <w:szCs w:val="16"/>
              </w:rPr>
              <w:t xml:space="preserve">    Equipo de defensa y seguridad</w:t>
            </w:r>
          </w:p>
        </w:tc>
        <w:tc>
          <w:tcPr>
            <w:tcW w:w="2349" w:type="dxa"/>
            <w:tcBorders>
              <w:top w:val="nil"/>
              <w:left w:val="single" w:sz="4" w:space="0" w:color="auto"/>
              <w:bottom w:val="nil"/>
              <w:right w:val="nil"/>
            </w:tcBorders>
            <w:shd w:val="clear" w:color="auto" w:fill="auto"/>
            <w:vAlign w:val="center"/>
          </w:tcPr>
          <w:p w:rsidR="00B3061C" w:rsidRPr="00246DF1" w:rsidRDefault="000B2985" w:rsidP="003600C6">
            <w:pPr>
              <w:spacing w:after="0" w:line="276" w:lineRule="auto"/>
              <w:jc w:val="right"/>
              <w:rPr>
                <w:rFonts w:ascii="Arial" w:hAnsi="Arial" w:cs="Arial"/>
                <w:sz w:val="16"/>
                <w:szCs w:val="16"/>
              </w:rPr>
            </w:pPr>
            <w:r>
              <w:rPr>
                <w:rFonts w:ascii="Arial" w:hAnsi="Arial" w:cs="Arial"/>
                <w:sz w:val="16"/>
                <w:szCs w:val="16"/>
              </w:rPr>
              <w:t>5’279,911.02</w:t>
            </w:r>
          </w:p>
        </w:tc>
      </w:tr>
      <w:tr w:rsidR="00B3061C" w:rsidRPr="00246DF1" w:rsidTr="00246DF1">
        <w:tc>
          <w:tcPr>
            <w:tcW w:w="6629" w:type="dxa"/>
            <w:tcBorders>
              <w:top w:val="nil"/>
              <w:left w:val="nil"/>
              <w:bottom w:val="nil"/>
              <w:right w:val="single" w:sz="4" w:space="0" w:color="auto"/>
            </w:tcBorders>
            <w:shd w:val="clear" w:color="auto" w:fill="auto"/>
            <w:vAlign w:val="center"/>
          </w:tcPr>
          <w:p w:rsidR="00B3061C" w:rsidRPr="00246DF1" w:rsidRDefault="00B3061C" w:rsidP="003600C6">
            <w:pPr>
              <w:spacing w:after="0" w:line="276" w:lineRule="auto"/>
              <w:rPr>
                <w:rFonts w:ascii="Arial" w:hAnsi="Arial" w:cs="Arial"/>
                <w:sz w:val="16"/>
                <w:szCs w:val="16"/>
              </w:rPr>
            </w:pPr>
            <w:r w:rsidRPr="00246DF1">
              <w:rPr>
                <w:rFonts w:ascii="Arial" w:hAnsi="Arial" w:cs="Arial"/>
                <w:sz w:val="16"/>
                <w:szCs w:val="16"/>
              </w:rPr>
              <w:t xml:space="preserve">    Maquinaria, otros equipos y herramientas</w:t>
            </w:r>
          </w:p>
        </w:tc>
        <w:tc>
          <w:tcPr>
            <w:tcW w:w="2349" w:type="dxa"/>
            <w:tcBorders>
              <w:top w:val="nil"/>
              <w:left w:val="single" w:sz="4" w:space="0" w:color="auto"/>
              <w:bottom w:val="nil"/>
              <w:right w:val="nil"/>
            </w:tcBorders>
            <w:shd w:val="clear" w:color="auto" w:fill="auto"/>
            <w:vAlign w:val="center"/>
          </w:tcPr>
          <w:p w:rsidR="00B3061C" w:rsidRPr="00246DF1" w:rsidRDefault="000B2985" w:rsidP="003600C6">
            <w:pPr>
              <w:spacing w:after="0" w:line="276" w:lineRule="auto"/>
              <w:jc w:val="right"/>
              <w:rPr>
                <w:rFonts w:ascii="Arial" w:hAnsi="Arial" w:cs="Arial"/>
                <w:sz w:val="16"/>
                <w:szCs w:val="16"/>
              </w:rPr>
            </w:pPr>
            <w:r>
              <w:rPr>
                <w:rFonts w:ascii="Arial" w:hAnsi="Arial" w:cs="Arial"/>
                <w:sz w:val="16"/>
                <w:szCs w:val="16"/>
              </w:rPr>
              <w:t>6’831,196.20</w:t>
            </w:r>
          </w:p>
        </w:tc>
      </w:tr>
      <w:tr w:rsidR="00B3061C" w:rsidRPr="00246DF1" w:rsidTr="00246DF1">
        <w:tc>
          <w:tcPr>
            <w:tcW w:w="6629" w:type="dxa"/>
            <w:tcBorders>
              <w:top w:val="nil"/>
              <w:left w:val="nil"/>
              <w:bottom w:val="nil"/>
              <w:right w:val="single" w:sz="4" w:space="0" w:color="auto"/>
            </w:tcBorders>
            <w:shd w:val="clear" w:color="auto" w:fill="auto"/>
            <w:vAlign w:val="center"/>
          </w:tcPr>
          <w:p w:rsidR="00B3061C" w:rsidRPr="00246DF1" w:rsidRDefault="00B3061C" w:rsidP="003600C6">
            <w:pPr>
              <w:spacing w:after="0" w:line="276" w:lineRule="auto"/>
              <w:rPr>
                <w:rFonts w:ascii="Arial" w:hAnsi="Arial" w:cs="Arial"/>
                <w:sz w:val="16"/>
                <w:szCs w:val="16"/>
              </w:rPr>
            </w:pPr>
            <w:r w:rsidRPr="00246DF1">
              <w:rPr>
                <w:rFonts w:ascii="Arial" w:hAnsi="Arial" w:cs="Arial"/>
                <w:sz w:val="16"/>
                <w:szCs w:val="16"/>
              </w:rPr>
              <w:t xml:space="preserve">    Colecciones, Obras de Arte y Objetos Valiosos</w:t>
            </w:r>
          </w:p>
        </w:tc>
        <w:tc>
          <w:tcPr>
            <w:tcW w:w="2349" w:type="dxa"/>
            <w:tcBorders>
              <w:top w:val="nil"/>
              <w:left w:val="single" w:sz="4" w:space="0" w:color="auto"/>
              <w:bottom w:val="nil"/>
              <w:right w:val="nil"/>
            </w:tcBorders>
            <w:shd w:val="clear" w:color="auto" w:fill="auto"/>
            <w:vAlign w:val="center"/>
          </w:tcPr>
          <w:p w:rsidR="00B3061C" w:rsidRPr="00246DF1" w:rsidRDefault="000B2985" w:rsidP="003600C6">
            <w:pPr>
              <w:spacing w:after="0" w:line="276" w:lineRule="auto"/>
              <w:jc w:val="right"/>
              <w:rPr>
                <w:rFonts w:ascii="Arial" w:hAnsi="Arial" w:cs="Arial"/>
                <w:sz w:val="16"/>
                <w:szCs w:val="16"/>
              </w:rPr>
            </w:pPr>
            <w:r>
              <w:rPr>
                <w:rFonts w:ascii="Arial" w:hAnsi="Arial" w:cs="Arial"/>
                <w:sz w:val="16"/>
                <w:szCs w:val="16"/>
              </w:rPr>
              <w:t>549,595.00</w:t>
            </w:r>
          </w:p>
        </w:tc>
      </w:tr>
      <w:tr w:rsidR="00B3061C" w:rsidRPr="00246DF1" w:rsidTr="00246DF1">
        <w:tc>
          <w:tcPr>
            <w:tcW w:w="6629" w:type="dxa"/>
            <w:tcBorders>
              <w:top w:val="nil"/>
              <w:left w:val="nil"/>
              <w:bottom w:val="nil"/>
              <w:right w:val="single" w:sz="4" w:space="0" w:color="auto"/>
            </w:tcBorders>
            <w:shd w:val="clear" w:color="auto" w:fill="auto"/>
            <w:vAlign w:val="center"/>
          </w:tcPr>
          <w:p w:rsidR="00B3061C" w:rsidRPr="00246DF1" w:rsidRDefault="00B3061C" w:rsidP="003600C6">
            <w:pPr>
              <w:spacing w:after="0" w:line="276" w:lineRule="auto"/>
              <w:rPr>
                <w:rFonts w:ascii="Arial" w:hAnsi="Arial" w:cs="Arial"/>
                <w:sz w:val="16"/>
                <w:szCs w:val="16"/>
              </w:rPr>
            </w:pPr>
            <w:r w:rsidRPr="00246DF1">
              <w:rPr>
                <w:rFonts w:ascii="Arial" w:hAnsi="Arial" w:cs="Arial"/>
                <w:sz w:val="16"/>
                <w:szCs w:val="16"/>
              </w:rPr>
              <w:t xml:space="preserve">    Activos Biológicos</w:t>
            </w:r>
          </w:p>
        </w:tc>
        <w:tc>
          <w:tcPr>
            <w:tcW w:w="2349" w:type="dxa"/>
            <w:tcBorders>
              <w:top w:val="nil"/>
              <w:left w:val="single" w:sz="4" w:space="0" w:color="auto"/>
              <w:bottom w:val="nil"/>
              <w:right w:val="nil"/>
            </w:tcBorders>
            <w:shd w:val="clear" w:color="auto" w:fill="auto"/>
            <w:vAlign w:val="center"/>
          </w:tcPr>
          <w:p w:rsidR="00B3061C" w:rsidRPr="00246DF1" w:rsidRDefault="000B2985" w:rsidP="003600C6">
            <w:pPr>
              <w:spacing w:after="0" w:line="276" w:lineRule="auto"/>
              <w:jc w:val="right"/>
              <w:rPr>
                <w:rFonts w:ascii="Arial" w:hAnsi="Arial" w:cs="Arial"/>
                <w:sz w:val="16"/>
                <w:szCs w:val="16"/>
              </w:rPr>
            </w:pPr>
            <w:r>
              <w:rPr>
                <w:rFonts w:ascii="Arial" w:hAnsi="Arial" w:cs="Arial"/>
                <w:sz w:val="16"/>
                <w:szCs w:val="16"/>
              </w:rPr>
              <w:t>-</w:t>
            </w:r>
          </w:p>
        </w:tc>
      </w:tr>
    </w:tbl>
    <w:p w:rsidR="00511141" w:rsidRDefault="00511141" w:rsidP="003600C6">
      <w:pPr>
        <w:spacing w:after="0" w:line="276" w:lineRule="auto"/>
        <w:jc w:val="both"/>
        <w:rPr>
          <w:rFonts w:ascii="Arial" w:hAnsi="Arial" w:cs="Arial"/>
          <w:sz w:val="24"/>
        </w:rPr>
      </w:pPr>
    </w:p>
    <w:p w:rsidR="002C579C" w:rsidRPr="008F7183" w:rsidRDefault="00475247" w:rsidP="003600C6">
      <w:pPr>
        <w:spacing w:after="0" w:line="276" w:lineRule="auto"/>
        <w:jc w:val="both"/>
        <w:rPr>
          <w:rFonts w:ascii="Arial" w:hAnsi="Arial" w:cs="Arial"/>
          <w:sz w:val="24"/>
        </w:rPr>
      </w:pPr>
      <w:r w:rsidRPr="008F7183">
        <w:rPr>
          <w:rFonts w:ascii="Arial" w:hAnsi="Arial" w:cs="Arial"/>
          <w:sz w:val="24"/>
        </w:rPr>
        <w:t xml:space="preserve">Respecto de la cuenta Equipo de transporte las subcuentas más representativas son: </w:t>
      </w:r>
    </w:p>
    <w:p w:rsidR="002C579C" w:rsidRPr="008F7183" w:rsidRDefault="00475247" w:rsidP="002C579C">
      <w:pPr>
        <w:numPr>
          <w:ilvl w:val="0"/>
          <w:numId w:val="23"/>
        </w:numPr>
        <w:spacing w:after="0" w:line="276" w:lineRule="auto"/>
        <w:ind w:left="567" w:hanging="283"/>
        <w:jc w:val="both"/>
        <w:rPr>
          <w:rFonts w:ascii="Arial" w:hAnsi="Arial" w:cs="Arial"/>
          <w:sz w:val="24"/>
        </w:rPr>
      </w:pPr>
      <w:r w:rsidRPr="008F7183">
        <w:rPr>
          <w:rFonts w:ascii="Arial" w:hAnsi="Arial" w:cs="Arial"/>
          <w:sz w:val="24"/>
        </w:rPr>
        <w:t>Automóviles y equipo terrestre con un saldo de</w:t>
      </w:r>
      <w:r w:rsidR="00F52214" w:rsidRPr="008F7183">
        <w:rPr>
          <w:rFonts w:ascii="Arial" w:hAnsi="Arial" w:cs="Arial"/>
          <w:sz w:val="24"/>
        </w:rPr>
        <w:t xml:space="preserve"> 25 millones 643 mil 660 pesos 59 centavos.</w:t>
      </w:r>
    </w:p>
    <w:p w:rsidR="002C579C" w:rsidRPr="008F7183" w:rsidRDefault="00475247" w:rsidP="002C579C">
      <w:pPr>
        <w:numPr>
          <w:ilvl w:val="0"/>
          <w:numId w:val="23"/>
        </w:numPr>
        <w:spacing w:after="0" w:line="276" w:lineRule="auto"/>
        <w:ind w:left="567" w:hanging="283"/>
        <w:jc w:val="both"/>
        <w:rPr>
          <w:rFonts w:ascii="Arial" w:hAnsi="Arial" w:cs="Arial"/>
          <w:sz w:val="24"/>
        </w:rPr>
      </w:pPr>
      <w:r w:rsidRPr="008F7183">
        <w:rPr>
          <w:rFonts w:ascii="Arial" w:hAnsi="Arial" w:cs="Arial"/>
          <w:sz w:val="24"/>
        </w:rPr>
        <w:t>Carrocerías y remolques con un saldo de</w:t>
      </w:r>
      <w:r w:rsidR="002C579C" w:rsidRPr="008F7183">
        <w:rPr>
          <w:rFonts w:ascii="Arial" w:hAnsi="Arial" w:cs="Arial"/>
          <w:sz w:val="24"/>
        </w:rPr>
        <w:t xml:space="preserve"> </w:t>
      </w:r>
      <w:r w:rsidR="00F52214" w:rsidRPr="008F7183">
        <w:rPr>
          <w:rFonts w:ascii="Arial" w:hAnsi="Arial" w:cs="Arial"/>
          <w:sz w:val="24"/>
        </w:rPr>
        <w:t>459 mil 120 pesos.</w:t>
      </w:r>
    </w:p>
    <w:p w:rsidR="00EA2523" w:rsidRPr="008F7183" w:rsidRDefault="00475247" w:rsidP="002E60E3">
      <w:pPr>
        <w:numPr>
          <w:ilvl w:val="0"/>
          <w:numId w:val="23"/>
        </w:numPr>
        <w:spacing w:after="0" w:line="276" w:lineRule="auto"/>
        <w:ind w:left="567" w:hanging="283"/>
        <w:jc w:val="both"/>
        <w:rPr>
          <w:rFonts w:ascii="Arial" w:hAnsi="Arial" w:cs="Arial"/>
          <w:sz w:val="24"/>
        </w:rPr>
      </w:pPr>
      <w:r w:rsidRPr="008F7183">
        <w:rPr>
          <w:rFonts w:ascii="Arial" w:hAnsi="Arial" w:cs="Arial"/>
          <w:sz w:val="24"/>
        </w:rPr>
        <w:t>Otros equipos de transporte con un saldo de</w:t>
      </w:r>
      <w:r w:rsidR="00F52214" w:rsidRPr="008F7183">
        <w:rPr>
          <w:rFonts w:ascii="Arial" w:hAnsi="Arial" w:cs="Arial"/>
          <w:sz w:val="24"/>
        </w:rPr>
        <w:t xml:space="preserve"> 4 millones 140 mil 112 pesos.</w:t>
      </w:r>
    </w:p>
    <w:p w:rsidR="008F7183" w:rsidRDefault="008F7183" w:rsidP="003600C6">
      <w:pPr>
        <w:spacing w:after="0" w:line="276" w:lineRule="auto"/>
        <w:jc w:val="both"/>
        <w:rPr>
          <w:rFonts w:ascii="Arial" w:hAnsi="Arial" w:cs="Arial"/>
          <w:b/>
          <w:sz w:val="24"/>
        </w:rPr>
      </w:pPr>
    </w:p>
    <w:p w:rsidR="00C0122D" w:rsidRDefault="00C0122D" w:rsidP="003600C6">
      <w:pPr>
        <w:spacing w:after="0" w:line="276" w:lineRule="auto"/>
        <w:jc w:val="both"/>
        <w:rPr>
          <w:rFonts w:ascii="Arial" w:hAnsi="Arial" w:cs="Arial"/>
          <w:b/>
          <w:sz w:val="24"/>
        </w:rPr>
      </w:pPr>
    </w:p>
    <w:p w:rsidR="000A29AA" w:rsidRDefault="00B3061C" w:rsidP="003600C6">
      <w:pPr>
        <w:spacing w:after="0" w:line="276" w:lineRule="auto"/>
        <w:jc w:val="both"/>
        <w:rPr>
          <w:rFonts w:ascii="Arial" w:hAnsi="Arial" w:cs="Arial"/>
          <w:b/>
          <w:sz w:val="24"/>
        </w:rPr>
      </w:pPr>
      <w:r>
        <w:rPr>
          <w:rFonts w:ascii="Arial" w:hAnsi="Arial" w:cs="Arial"/>
          <w:b/>
          <w:sz w:val="24"/>
        </w:rPr>
        <w:t>ACTIVOS INTANGIBLES</w:t>
      </w:r>
    </w:p>
    <w:p w:rsidR="00B3061C" w:rsidRDefault="00B3061C" w:rsidP="003600C6">
      <w:pPr>
        <w:spacing w:after="0" w:line="276" w:lineRule="auto"/>
        <w:jc w:val="both"/>
        <w:rPr>
          <w:rFonts w:ascii="Arial" w:hAnsi="Arial" w:cs="Arial"/>
          <w:sz w:val="24"/>
        </w:rPr>
      </w:pPr>
    </w:p>
    <w:p w:rsidR="00B3061C" w:rsidRPr="009D3A98" w:rsidRDefault="00B3061C" w:rsidP="003600C6">
      <w:pPr>
        <w:spacing w:after="0" w:line="276" w:lineRule="auto"/>
        <w:jc w:val="both"/>
        <w:rPr>
          <w:rFonts w:ascii="Arial" w:hAnsi="Arial" w:cs="Arial"/>
          <w:sz w:val="24"/>
        </w:rPr>
      </w:pPr>
      <w:r>
        <w:rPr>
          <w:rFonts w:ascii="Arial" w:hAnsi="Arial" w:cs="Arial"/>
          <w:sz w:val="24"/>
        </w:rPr>
        <w:t xml:space="preserve">El Municipio cuenta con Activos Intangibles por la cantidad de </w:t>
      </w:r>
      <w:r w:rsidRPr="008350DC">
        <w:rPr>
          <w:rFonts w:ascii="Arial" w:hAnsi="Arial" w:cs="Arial"/>
          <w:sz w:val="24"/>
        </w:rPr>
        <w:t>$</w:t>
      </w:r>
      <w:r w:rsidR="004540B3">
        <w:rPr>
          <w:rFonts w:ascii="Arial" w:hAnsi="Arial" w:cs="Arial"/>
          <w:sz w:val="24"/>
        </w:rPr>
        <w:t>639,067.00 (Seiscientos treinta y nueve mil sesenta y siete</w:t>
      </w:r>
      <w:r w:rsidR="009D3A98" w:rsidRPr="008350DC">
        <w:rPr>
          <w:rFonts w:ascii="Arial" w:hAnsi="Arial" w:cs="Arial"/>
          <w:sz w:val="24"/>
        </w:rPr>
        <w:t xml:space="preserve"> pesos 00/100 M.N.).</w:t>
      </w:r>
    </w:p>
    <w:p w:rsidR="005B048C" w:rsidRDefault="005B048C" w:rsidP="003600C6">
      <w:pPr>
        <w:spacing w:after="0" w:line="276" w:lineRule="auto"/>
        <w:jc w:val="both"/>
        <w:rPr>
          <w:rFonts w:ascii="Arial" w:hAnsi="Arial" w:cs="Arial"/>
          <w:sz w:val="24"/>
        </w:rPr>
      </w:pPr>
    </w:p>
    <w:tbl>
      <w:tblPr>
        <w:tblW w:w="0" w:type="auto"/>
        <w:tblBorders>
          <w:insideV w:val="single" w:sz="4" w:space="0" w:color="auto"/>
        </w:tblBorders>
        <w:tblLook w:val="04A0" w:firstRow="1" w:lastRow="0" w:firstColumn="1" w:lastColumn="0" w:noHBand="0" w:noVBand="1"/>
      </w:tblPr>
      <w:tblGrid>
        <w:gridCol w:w="6516"/>
        <w:gridCol w:w="2322"/>
      </w:tblGrid>
      <w:tr w:rsidR="00B3061C" w:rsidRPr="00246DF1" w:rsidTr="00246DF1">
        <w:tc>
          <w:tcPr>
            <w:tcW w:w="6629" w:type="dxa"/>
            <w:tcBorders>
              <w:top w:val="nil"/>
              <w:left w:val="nil"/>
              <w:bottom w:val="nil"/>
              <w:right w:val="single" w:sz="4" w:space="0" w:color="auto"/>
            </w:tcBorders>
            <w:shd w:val="clear" w:color="auto" w:fill="auto"/>
            <w:vAlign w:val="center"/>
          </w:tcPr>
          <w:p w:rsidR="00B3061C" w:rsidRPr="00246DF1" w:rsidRDefault="00B3061C" w:rsidP="003600C6">
            <w:pPr>
              <w:spacing w:after="0" w:line="276" w:lineRule="auto"/>
              <w:rPr>
                <w:rFonts w:ascii="Arial" w:hAnsi="Arial" w:cs="Arial"/>
                <w:b/>
                <w:sz w:val="16"/>
                <w:szCs w:val="16"/>
              </w:rPr>
            </w:pPr>
            <w:r w:rsidRPr="00246DF1">
              <w:rPr>
                <w:rFonts w:ascii="Arial" w:hAnsi="Arial" w:cs="Arial"/>
                <w:b/>
                <w:sz w:val="16"/>
                <w:szCs w:val="16"/>
              </w:rPr>
              <w:t>Bienes intangibles</w:t>
            </w:r>
          </w:p>
        </w:tc>
        <w:tc>
          <w:tcPr>
            <w:tcW w:w="2349" w:type="dxa"/>
            <w:tcBorders>
              <w:top w:val="nil"/>
              <w:left w:val="single" w:sz="4" w:space="0" w:color="auto"/>
              <w:bottom w:val="nil"/>
              <w:right w:val="nil"/>
            </w:tcBorders>
            <w:shd w:val="clear" w:color="auto" w:fill="auto"/>
            <w:vAlign w:val="center"/>
          </w:tcPr>
          <w:p w:rsidR="00B3061C" w:rsidRPr="00246DF1" w:rsidRDefault="00314E95" w:rsidP="003600C6">
            <w:pPr>
              <w:spacing w:after="0" w:line="276" w:lineRule="auto"/>
              <w:jc w:val="right"/>
              <w:rPr>
                <w:rFonts w:ascii="Arial" w:hAnsi="Arial" w:cs="Arial"/>
                <w:b/>
                <w:sz w:val="16"/>
                <w:szCs w:val="16"/>
              </w:rPr>
            </w:pPr>
            <w:r>
              <w:rPr>
                <w:rFonts w:ascii="Arial" w:hAnsi="Arial" w:cs="Arial"/>
                <w:b/>
                <w:sz w:val="16"/>
                <w:szCs w:val="16"/>
              </w:rPr>
              <w:t>$  639,067.00</w:t>
            </w:r>
          </w:p>
        </w:tc>
      </w:tr>
      <w:tr w:rsidR="00B3061C" w:rsidRPr="00246DF1" w:rsidTr="00246DF1">
        <w:tc>
          <w:tcPr>
            <w:tcW w:w="6629" w:type="dxa"/>
            <w:tcBorders>
              <w:top w:val="nil"/>
              <w:left w:val="nil"/>
              <w:bottom w:val="nil"/>
              <w:right w:val="single" w:sz="4" w:space="0" w:color="auto"/>
            </w:tcBorders>
            <w:shd w:val="clear" w:color="auto" w:fill="auto"/>
            <w:vAlign w:val="center"/>
          </w:tcPr>
          <w:p w:rsidR="00B3061C" w:rsidRPr="00246DF1" w:rsidRDefault="00B3061C" w:rsidP="003600C6">
            <w:pPr>
              <w:spacing w:after="0" w:line="276" w:lineRule="auto"/>
              <w:rPr>
                <w:rFonts w:ascii="Arial" w:hAnsi="Arial" w:cs="Arial"/>
                <w:sz w:val="16"/>
                <w:szCs w:val="16"/>
              </w:rPr>
            </w:pPr>
            <w:r w:rsidRPr="00246DF1">
              <w:rPr>
                <w:rFonts w:ascii="Arial" w:hAnsi="Arial" w:cs="Arial"/>
                <w:sz w:val="16"/>
                <w:szCs w:val="16"/>
              </w:rPr>
              <w:t xml:space="preserve">    Software</w:t>
            </w:r>
          </w:p>
        </w:tc>
        <w:tc>
          <w:tcPr>
            <w:tcW w:w="2349" w:type="dxa"/>
            <w:tcBorders>
              <w:top w:val="nil"/>
              <w:left w:val="single" w:sz="4" w:space="0" w:color="auto"/>
              <w:bottom w:val="nil"/>
              <w:right w:val="nil"/>
            </w:tcBorders>
            <w:shd w:val="clear" w:color="auto" w:fill="auto"/>
            <w:vAlign w:val="center"/>
          </w:tcPr>
          <w:p w:rsidR="00B3061C" w:rsidRPr="00246DF1" w:rsidRDefault="00314E95" w:rsidP="003600C6">
            <w:pPr>
              <w:spacing w:after="0" w:line="276" w:lineRule="auto"/>
              <w:jc w:val="right"/>
              <w:rPr>
                <w:rFonts w:ascii="Arial" w:hAnsi="Arial" w:cs="Arial"/>
                <w:sz w:val="16"/>
                <w:szCs w:val="16"/>
              </w:rPr>
            </w:pPr>
            <w:r>
              <w:rPr>
                <w:rFonts w:ascii="Arial" w:hAnsi="Arial" w:cs="Arial"/>
                <w:sz w:val="16"/>
                <w:szCs w:val="16"/>
              </w:rPr>
              <w:t>639,067.00</w:t>
            </w:r>
          </w:p>
        </w:tc>
      </w:tr>
      <w:tr w:rsidR="00B3061C" w:rsidRPr="00246DF1" w:rsidTr="00246DF1">
        <w:tc>
          <w:tcPr>
            <w:tcW w:w="6629" w:type="dxa"/>
            <w:tcBorders>
              <w:top w:val="nil"/>
              <w:left w:val="nil"/>
              <w:bottom w:val="nil"/>
              <w:right w:val="single" w:sz="4" w:space="0" w:color="auto"/>
            </w:tcBorders>
            <w:shd w:val="clear" w:color="auto" w:fill="auto"/>
            <w:vAlign w:val="center"/>
          </w:tcPr>
          <w:p w:rsidR="00B3061C" w:rsidRPr="00246DF1" w:rsidRDefault="00B3061C" w:rsidP="003600C6">
            <w:pPr>
              <w:spacing w:after="0" w:line="276" w:lineRule="auto"/>
              <w:rPr>
                <w:rFonts w:ascii="Arial" w:hAnsi="Arial" w:cs="Arial"/>
                <w:sz w:val="16"/>
                <w:szCs w:val="16"/>
              </w:rPr>
            </w:pPr>
            <w:r w:rsidRPr="00246DF1">
              <w:rPr>
                <w:rFonts w:ascii="Arial" w:hAnsi="Arial" w:cs="Arial"/>
                <w:sz w:val="16"/>
                <w:szCs w:val="16"/>
              </w:rPr>
              <w:t xml:space="preserve">    Patentes marcas y Derechos</w:t>
            </w:r>
          </w:p>
        </w:tc>
        <w:tc>
          <w:tcPr>
            <w:tcW w:w="2349" w:type="dxa"/>
            <w:tcBorders>
              <w:top w:val="nil"/>
              <w:left w:val="single" w:sz="4" w:space="0" w:color="auto"/>
              <w:bottom w:val="nil"/>
              <w:right w:val="nil"/>
            </w:tcBorders>
            <w:shd w:val="clear" w:color="auto" w:fill="auto"/>
            <w:vAlign w:val="center"/>
          </w:tcPr>
          <w:p w:rsidR="00B3061C" w:rsidRPr="00246DF1" w:rsidRDefault="008350DC" w:rsidP="003600C6">
            <w:pPr>
              <w:spacing w:after="0" w:line="276" w:lineRule="auto"/>
              <w:jc w:val="right"/>
              <w:rPr>
                <w:rFonts w:ascii="Arial" w:hAnsi="Arial" w:cs="Arial"/>
                <w:sz w:val="16"/>
                <w:szCs w:val="16"/>
              </w:rPr>
            </w:pPr>
            <w:r>
              <w:rPr>
                <w:rFonts w:ascii="Arial" w:hAnsi="Arial" w:cs="Arial"/>
                <w:sz w:val="16"/>
                <w:szCs w:val="16"/>
              </w:rPr>
              <w:t>-</w:t>
            </w:r>
          </w:p>
        </w:tc>
      </w:tr>
      <w:tr w:rsidR="00B3061C" w:rsidRPr="00246DF1" w:rsidTr="00246DF1">
        <w:tc>
          <w:tcPr>
            <w:tcW w:w="6629" w:type="dxa"/>
            <w:tcBorders>
              <w:top w:val="nil"/>
              <w:left w:val="nil"/>
              <w:bottom w:val="nil"/>
              <w:right w:val="single" w:sz="4" w:space="0" w:color="auto"/>
            </w:tcBorders>
            <w:shd w:val="clear" w:color="auto" w:fill="auto"/>
            <w:vAlign w:val="center"/>
          </w:tcPr>
          <w:p w:rsidR="00B3061C" w:rsidRPr="00246DF1" w:rsidRDefault="00B3061C" w:rsidP="003600C6">
            <w:pPr>
              <w:spacing w:after="0" w:line="276" w:lineRule="auto"/>
              <w:rPr>
                <w:rFonts w:ascii="Arial" w:hAnsi="Arial" w:cs="Arial"/>
                <w:sz w:val="16"/>
                <w:szCs w:val="16"/>
              </w:rPr>
            </w:pPr>
            <w:r w:rsidRPr="00246DF1">
              <w:rPr>
                <w:rFonts w:ascii="Arial" w:hAnsi="Arial" w:cs="Arial"/>
                <w:sz w:val="16"/>
                <w:szCs w:val="16"/>
              </w:rPr>
              <w:t xml:space="preserve">    Concesiones y Franquicias</w:t>
            </w:r>
          </w:p>
        </w:tc>
        <w:tc>
          <w:tcPr>
            <w:tcW w:w="2349" w:type="dxa"/>
            <w:tcBorders>
              <w:top w:val="nil"/>
              <w:left w:val="single" w:sz="4" w:space="0" w:color="auto"/>
              <w:bottom w:val="nil"/>
              <w:right w:val="nil"/>
            </w:tcBorders>
            <w:shd w:val="clear" w:color="auto" w:fill="auto"/>
            <w:vAlign w:val="center"/>
          </w:tcPr>
          <w:p w:rsidR="00B3061C" w:rsidRPr="00246DF1" w:rsidRDefault="008350DC" w:rsidP="003600C6">
            <w:pPr>
              <w:spacing w:after="0" w:line="276" w:lineRule="auto"/>
              <w:jc w:val="right"/>
              <w:rPr>
                <w:rFonts w:ascii="Arial" w:hAnsi="Arial" w:cs="Arial"/>
                <w:sz w:val="16"/>
                <w:szCs w:val="16"/>
              </w:rPr>
            </w:pPr>
            <w:r>
              <w:rPr>
                <w:rFonts w:ascii="Arial" w:hAnsi="Arial" w:cs="Arial"/>
                <w:sz w:val="16"/>
                <w:szCs w:val="16"/>
              </w:rPr>
              <w:t>-</w:t>
            </w:r>
          </w:p>
        </w:tc>
      </w:tr>
      <w:tr w:rsidR="00B3061C" w:rsidRPr="00246DF1" w:rsidTr="00246DF1">
        <w:tc>
          <w:tcPr>
            <w:tcW w:w="6629" w:type="dxa"/>
            <w:tcBorders>
              <w:top w:val="nil"/>
              <w:left w:val="nil"/>
              <w:bottom w:val="nil"/>
              <w:right w:val="single" w:sz="4" w:space="0" w:color="auto"/>
            </w:tcBorders>
            <w:shd w:val="clear" w:color="auto" w:fill="auto"/>
            <w:vAlign w:val="center"/>
          </w:tcPr>
          <w:p w:rsidR="00B3061C" w:rsidRPr="00246DF1" w:rsidRDefault="00B3061C" w:rsidP="003600C6">
            <w:pPr>
              <w:spacing w:after="0" w:line="276" w:lineRule="auto"/>
              <w:rPr>
                <w:rFonts w:ascii="Arial" w:hAnsi="Arial" w:cs="Arial"/>
                <w:sz w:val="16"/>
                <w:szCs w:val="16"/>
              </w:rPr>
            </w:pPr>
            <w:r w:rsidRPr="00246DF1">
              <w:rPr>
                <w:rFonts w:ascii="Arial" w:hAnsi="Arial" w:cs="Arial"/>
                <w:sz w:val="16"/>
                <w:szCs w:val="16"/>
              </w:rPr>
              <w:t xml:space="preserve">    Licencias</w:t>
            </w:r>
          </w:p>
        </w:tc>
        <w:tc>
          <w:tcPr>
            <w:tcW w:w="2349" w:type="dxa"/>
            <w:tcBorders>
              <w:top w:val="nil"/>
              <w:left w:val="single" w:sz="4" w:space="0" w:color="auto"/>
              <w:bottom w:val="nil"/>
              <w:right w:val="nil"/>
            </w:tcBorders>
            <w:shd w:val="clear" w:color="auto" w:fill="auto"/>
            <w:vAlign w:val="center"/>
          </w:tcPr>
          <w:p w:rsidR="00B3061C" w:rsidRPr="00246DF1" w:rsidRDefault="008350DC" w:rsidP="003600C6">
            <w:pPr>
              <w:spacing w:after="0" w:line="276" w:lineRule="auto"/>
              <w:jc w:val="right"/>
              <w:rPr>
                <w:rFonts w:ascii="Arial" w:hAnsi="Arial" w:cs="Arial"/>
                <w:sz w:val="16"/>
                <w:szCs w:val="16"/>
              </w:rPr>
            </w:pPr>
            <w:r>
              <w:rPr>
                <w:rFonts w:ascii="Arial" w:hAnsi="Arial" w:cs="Arial"/>
                <w:sz w:val="16"/>
                <w:szCs w:val="16"/>
              </w:rPr>
              <w:t>-</w:t>
            </w:r>
          </w:p>
        </w:tc>
      </w:tr>
    </w:tbl>
    <w:p w:rsidR="00F74184" w:rsidRDefault="00F74184" w:rsidP="003600C6">
      <w:pPr>
        <w:spacing w:after="0" w:line="276" w:lineRule="auto"/>
        <w:jc w:val="both"/>
        <w:rPr>
          <w:rFonts w:ascii="Arial" w:hAnsi="Arial" w:cs="Arial"/>
          <w:sz w:val="24"/>
        </w:rPr>
      </w:pPr>
    </w:p>
    <w:p w:rsidR="00CC4264" w:rsidRDefault="00CC4264" w:rsidP="003600C6">
      <w:pPr>
        <w:spacing w:after="0" w:line="276" w:lineRule="auto"/>
        <w:jc w:val="both"/>
        <w:rPr>
          <w:rFonts w:ascii="Arial" w:hAnsi="Arial" w:cs="Arial"/>
          <w:sz w:val="24"/>
        </w:rPr>
      </w:pPr>
    </w:p>
    <w:p w:rsidR="00B3061C" w:rsidRDefault="00B3061C" w:rsidP="003600C6">
      <w:pPr>
        <w:spacing w:after="0" w:line="276" w:lineRule="auto"/>
        <w:jc w:val="both"/>
        <w:rPr>
          <w:rFonts w:ascii="Arial" w:hAnsi="Arial" w:cs="Arial"/>
          <w:b/>
          <w:sz w:val="24"/>
        </w:rPr>
      </w:pPr>
      <w:r>
        <w:rPr>
          <w:rFonts w:ascii="Arial" w:hAnsi="Arial" w:cs="Arial"/>
          <w:b/>
          <w:sz w:val="24"/>
        </w:rPr>
        <w:t>PASIVO</w:t>
      </w:r>
    </w:p>
    <w:p w:rsidR="00B3061C" w:rsidRDefault="00B3061C" w:rsidP="003600C6">
      <w:pPr>
        <w:spacing w:after="0" w:line="276" w:lineRule="auto"/>
        <w:jc w:val="both"/>
        <w:rPr>
          <w:rFonts w:ascii="Arial" w:hAnsi="Arial" w:cs="Arial"/>
          <w:b/>
          <w:sz w:val="24"/>
        </w:rPr>
      </w:pPr>
    </w:p>
    <w:p w:rsidR="00B3061C" w:rsidRPr="00B3061C" w:rsidRDefault="00B3061C" w:rsidP="003600C6">
      <w:pPr>
        <w:spacing w:after="0" w:line="276" w:lineRule="auto"/>
        <w:jc w:val="both"/>
        <w:rPr>
          <w:rFonts w:ascii="Arial" w:hAnsi="Arial" w:cs="Arial"/>
          <w:b/>
          <w:sz w:val="24"/>
        </w:rPr>
      </w:pPr>
      <w:r>
        <w:rPr>
          <w:rFonts w:ascii="Arial" w:hAnsi="Arial" w:cs="Arial"/>
          <w:b/>
          <w:sz w:val="24"/>
        </w:rPr>
        <w:t>CUENTAS POR PAGAR A CORTO PLAZO</w:t>
      </w:r>
    </w:p>
    <w:p w:rsidR="00205BC4" w:rsidRDefault="00205BC4" w:rsidP="003600C6">
      <w:pPr>
        <w:spacing w:after="0" w:line="276" w:lineRule="auto"/>
        <w:jc w:val="both"/>
        <w:rPr>
          <w:rFonts w:ascii="Arial" w:hAnsi="Arial" w:cs="Arial"/>
          <w:sz w:val="24"/>
        </w:rPr>
      </w:pPr>
    </w:p>
    <w:p w:rsidR="00D91293" w:rsidRDefault="005A5CB1" w:rsidP="003600C6">
      <w:pPr>
        <w:spacing w:after="0" w:line="276" w:lineRule="auto"/>
        <w:jc w:val="both"/>
        <w:rPr>
          <w:rFonts w:ascii="Arial" w:hAnsi="Arial" w:cs="Arial"/>
          <w:sz w:val="24"/>
        </w:rPr>
      </w:pPr>
      <w:r>
        <w:rPr>
          <w:rFonts w:ascii="Arial" w:hAnsi="Arial" w:cs="Arial"/>
          <w:sz w:val="24"/>
        </w:rPr>
        <w:t>En el rubro de cuentas por pagar a corto plazo se informa que el saldo al cierre del trimestre es por la cantidad de</w:t>
      </w:r>
      <w:r w:rsidR="004B5F07">
        <w:rPr>
          <w:rFonts w:ascii="Arial" w:hAnsi="Arial" w:cs="Arial"/>
          <w:sz w:val="24"/>
        </w:rPr>
        <w:t xml:space="preserve"> </w:t>
      </w:r>
      <w:r w:rsidR="008350DC">
        <w:rPr>
          <w:rFonts w:ascii="Arial" w:hAnsi="Arial" w:cs="Arial"/>
          <w:sz w:val="24"/>
        </w:rPr>
        <w:t>$</w:t>
      </w:r>
      <w:r w:rsidR="003049E7">
        <w:rPr>
          <w:rFonts w:ascii="Arial" w:hAnsi="Arial" w:cs="Arial"/>
          <w:sz w:val="24"/>
        </w:rPr>
        <w:t>149’937,188.56 (Ciento cuarenta y nueve millones novecientos treinta y siete mil ciento ochenta y ocho pesos 56</w:t>
      </w:r>
      <w:r w:rsidR="00AD4EA6">
        <w:rPr>
          <w:rFonts w:ascii="Arial" w:hAnsi="Arial" w:cs="Arial"/>
          <w:sz w:val="24"/>
        </w:rPr>
        <w:t>/100 M.N.)</w:t>
      </w:r>
      <w:r w:rsidR="00B35F8C">
        <w:rPr>
          <w:rFonts w:ascii="Arial" w:hAnsi="Arial" w:cs="Arial"/>
          <w:sz w:val="24"/>
        </w:rPr>
        <w:t xml:space="preserve"> </w:t>
      </w:r>
      <w:r w:rsidR="008350DC">
        <w:rPr>
          <w:rFonts w:ascii="Arial" w:hAnsi="Arial" w:cs="Arial"/>
          <w:sz w:val="24"/>
        </w:rPr>
        <w:t>correspondientes a:</w:t>
      </w:r>
    </w:p>
    <w:p w:rsidR="008350DC" w:rsidRDefault="008350DC" w:rsidP="003600C6">
      <w:pPr>
        <w:spacing w:after="0" w:line="276" w:lineRule="auto"/>
        <w:jc w:val="both"/>
        <w:rPr>
          <w:rFonts w:ascii="Arial" w:hAnsi="Arial" w:cs="Arial"/>
          <w:sz w:val="24"/>
        </w:rPr>
      </w:pPr>
    </w:p>
    <w:tbl>
      <w:tblPr>
        <w:tblW w:w="0" w:type="auto"/>
        <w:tblBorders>
          <w:insideV w:val="single" w:sz="4" w:space="0" w:color="auto"/>
        </w:tblBorders>
        <w:tblLook w:val="04A0" w:firstRow="1" w:lastRow="0" w:firstColumn="1" w:lastColumn="0" w:noHBand="0" w:noVBand="1"/>
      </w:tblPr>
      <w:tblGrid>
        <w:gridCol w:w="6511"/>
        <w:gridCol w:w="2327"/>
      </w:tblGrid>
      <w:tr w:rsidR="005A5CB1" w:rsidRPr="00246DF1" w:rsidTr="00246DF1">
        <w:tc>
          <w:tcPr>
            <w:tcW w:w="6629" w:type="dxa"/>
            <w:tcBorders>
              <w:top w:val="nil"/>
              <w:left w:val="nil"/>
              <w:bottom w:val="nil"/>
              <w:right w:val="single" w:sz="4" w:space="0" w:color="auto"/>
            </w:tcBorders>
            <w:shd w:val="clear" w:color="auto" w:fill="auto"/>
            <w:vAlign w:val="center"/>
          </w:tcPr>
          <w:p w:rsidR="005A5CB1" w:rsidRPr="00246DF1" w:rsidRDefault="005A5CB1" w:rsidP="003600C6">
            <w:pPr>
              <w:spacing w:after="0" w:line="276" w:lineRule="auto"/>
              <w:rPr>
                <w:rFonts w:ascii="Arial" w:hAnsi="Arial" w:cs="Arial"/>
                <w:b/>
                <w:sz w:val="16"/>
                <w:szCs w:val="16"/>
              </w:rPr>
            </w:pPr>
            <w:r w:rsidRPr="00246DF1">
              <w:rPr>
                <w:rFonts w:ascii="Arial" w:hAnsi="Arial" w:cs="Arial"/>
                <w:b/>
                <w:sz w:val="16"/>
                <w:szCs w:val="16"/>
              </w:rPr>
              <w:t>Cuentas por Pagar a Corto Plazo</w:t>
            </w:r>
          </w:p>
        </w:tc>
        <w:tc>
          <w:tcPr>
            <w:tcW w:w="2349" w:type="dxa"/>
            <w:tcBorders>
              <w:top w:val="nil"/>
              <w:left w:val="single" w:sz="4" w:space="0" w:color="auto"/>
              <w:bottom w:val="nil"/>
              <w:right w:val="nil"/>
            </w:tcBorders>
            <w:shd w:val="clear" w:color="auto" w:fill="auto"/>
            <w:vAlign w:val="center"/>
          </w:tcPr>
          <w:p w:rsidR="005A5CB1" w:rsidRPr="00246DF1" w:rsidRDefault="003049E7" w:rsidP="003600C6">
            <w:pPr>
              <w:spacing w:after="0" w:line="276" w:lineRule="auto"/>
              <w:jc w:val="right"/>
              <w:rPr>
                <w:rFonts w:ascii="Arial" w:hAnsi="Arial" w:cs="Arial"/>
                <w:b/>
                <w:sz w:val="16"/>
                <w:szCs w:val="16"/>
              </w:rPr>
            </w:pPr>
            <w:r>
              <w:rPr>
                <w:rFonts w:ascii="Arial" w:hAnsi="Arial" w:cs="Arial"/>
                <w:b/>
                <w:sz w:val="16"/>
                <w:szCs w:val="16"/>
              </w:rPr>
              <w:t>$  149’937,188.56</w:t>
            </w:r>
          </w:p>
        </w:tc>
      </w:tr>
      <w:tr w:rsidR="005A5CB1" w:rsidRPr="00246DF1" w:rsidTr="00246DF1">
        <w:tc>
          <w:tcPr>
            <w:tcW w:w="6629" w:type="dxa"/>
            <w:tcBorders>
              <w:top w:val="nil"/>
              <w:left w:val="nil"/>
              <w:bottom w:val="nil"/>
              <w:right w:val="single" w:sz="4" w:space="0" w:color="auto"/>
            </w:tcBorders>
            <w:shd w:val="clear" w:color="auto" w:fill="auto"/>
            <w:vAlign w:val="center"/>
          </w:tcPr>
          <w:p w:rsidR="005A5CB1" w:rsidRPr="00246DF1" w:rsidRDefault="005A5CB1" w:rsidP="003600C6">
            <w:pPr>
              <w:spacing w:after="0" w:line="276" w:lineRule="auto"/>
              <w:rPr>
                <w:rFonts w:ascii="Arial" w:hAnsi="Arial" w:cs="Arial"/>
                <w:sz w:val="16"/>
                <w:szCs w:val="16"/>
              </w:rPr>
            </w:pPr>
            <w:r w:rsidRPr="00246DF1">
              <w:rPr>
                <w:rFonts w:ascii="Arial" w:hAnsi="Arial" w:cs="Arial"/>
                <w:sz w:val="16"/>
                <w:szCs w:val="16"/>
              </w:rPr>
              <w:t xml:space="preserve">    Servicios Personales</w:t>
            </w:r>
          </w:p>
        </w:tc>
        <w:tc>
          <w:tcPr>
            <w:tcW w:w="2349" w:type="dxa"/>
            <w:tcBorders>
              <w:top w:val="nil"/>
              <w:left w:val="single" w:sz="4" w:space="0" w:color="auto"/>
              <w:bottom w:val="nil"/>
              <w:right w:val="nil"/>
            </w:tcBorders>
            <w:shd w:val="clear" w:color="auto" w:fill="auto"/>
            <w:vAlign w:val="center"/>
          </w:tcPr>
          <w:p w:rsidR="005A5CB1" w:rsidRPr="00246DF1" w:rsidRDefault="00314E95" w:rsidP="003600C6">
            <w:pPr>
              <w:spacing w:after="0" w:line="276" w:lineRule="auto"/>
              <w:jc w:val="right"/>
              <w:rPr>
                <w:rFonts w:ascii="Arial" w:hAnsi="Arial" w:cs="Arial"/>
                <w:sz w:val="16"/>
                <w:szCs w:val="16"/>
              </w:rPr>
            </w:pPr>
            <w:r>
              <w:rPr>
                <w:rFonts w:ascii="Arial" w:hAnsi="Arial" w:cs="Arial"/>
                <w:sz w:val="16"/>
                <w:szCs w:val="16"/>
              </w:rPr>
              <w:t>221,489.86</w:t>
            </w:r>
          </w:p>
        </w:tc>
      </w:tr>
      <w:tr w:rsidR="005A5CB1" w:rsidRPr="00246DF1" w:rsidTr="00246DF1">
        <w:tc>
          <w:tcPr>
            <w:tcW w:w="6629" w:type="dxa"/>
            <w:tcBorders>
              <w:top w:val="nil"/>
              <w:left w:val="nil"/>
              <w:bottom w:val="nil"/>
              <w:right w:val="single" w:sz="4" w:space="0" w:color="auto"/>
            </w:tcBorders>
            <w:shd w:val="clear" w:color="auto" w:fill="auto"/>
            <w:vAlign w:val="center"/>
          </w:tcPr>
          <w:p w:rsidR="005A5CB1" w:rsidRPr="00246DF1" w:rsidRDefault="005A5CB1" w:rsidP="003600C6">
            <w:pPr>
              <w:spacing w:after="0" w:line="276" w:lineRule="auto"/>
              <w:rPr>
                <w:rFonts w:ascii="Arial" w:hAnsi="Arial" w:cs="Arial"/>
                <w:sz w:val="16"/>
                <w:szCs w:val="16"/>
              </w:rPr>
            </w:pPr>
            <w:r w:rsidRPr="00246DF1">
              <w:rPr>
                <w:rFonts w:ascii="Arial" w:hAnsi="Arial" w:cs="Arial"/>
                <w:sz w:val="16"/>
                <w:szCs w:val="16"/>
              </w:rPr>
              <w:t xml:space="preserve">    Proveedores por Pagar a Corto Plazo</w:t>
            </w:r>
          </w:p>
        </w:tc>
        <w:tc>
          <w:tcPr>
            <w:tcW w:w="2349" w:type="dxa"/>
            <w:tcBorders>
              <w:top w:val="nil"/>
              <w:left w:val="single" w:sz="4" w:space="0" w:color="auto"/>
              <w:bottom w:val="nil"/>
              <w:right w:val="nil"/>
            </w:tcBorders>
            <w:shd w:val="clear" w:color="auto" w:fill="auto"/>
            <w:vAlign w:val="center"/>
          </w:tcPr>
          <w:p w:rsidR="005A5CB1" w:rsidRPr="00246DF1" w:rsidRDefault="00314E95" w:rsidP="003600C6">
            <w:pPr>
              <w:spacing w:after="0" w:line="276" w:lineRule="auto"/>
              <w:jc w:val="right"/>
              <w:rPr>
                <w:rFonts w:ascii="Arial" w:hAnsi="Arial" w:cs="Arial"/>
                <w:sz w:val="16"/>
                <w:szCs w:val="16"/>
              </w:rPr>
            </w:pPr>
            <w:r>
              <w:rPr>
                <w:rFonts w:ascii="Arial" w:hAnsi="Arial" w:cs="Arial"/>
                <w:sz w:val="16"/>
                <w:szCs w:val="16"/>
              </w:rPr>
              <w:t>63’836,011.27</w:t>
            </w:r>
          </w:p>
        </w:tc>
      </w:tr>
      <w:tr w:rsidR="005A5CB1" w:rsidRPr="00246DF1" w:rsidTr="00246DF1">
        <w:tc>
          <w:tcPr>
            <w:tcW w:w="6629" w:type="dxa"/>
            <w:tcBorders>
              <w:top w:val="nil"/>
              <w:left w:val="nil"/>
              <w:bottom w:val="nil"/>
              <w:right w:val="single" w:sz="4" w:space="0" w:color="auto"/>
            </w:tcBorders>
            <w:shd w:val="clear" w:color="auto" w:fill="auto"/>
            <w:vAlign w:val="center"/>
          </w:tcPr>
          <w:p w:rsidR="005A5CB1" w:rsidRPr="00246DF1" w:rsidRDefault="005A5CB1" w:rsidP="003600C6">
            <w:pPr>
              <w:spacing w:after="0" w:line="276" w:lineRule="auto"/>
              <w:rPr>
                <w:rFonts w:ascii="Arial" w:hAnsi="Arial" w:cs="Arial"/>
                <w:sz w:val="16"/>
                <w:szCs w:val="16"/>
              </w:rPr>
            </w:pPr>
            <w:r w:rsidRPr="00246DF1">
              <w:rPr>
                <w:rFonts w:ascii="Arial" w:hAnsi="Arial" w:cs="Arial"/>
                <w:sz w:val="16"/>
                <w:szCs w:val="16"/>
              </w:rPr>
              <w:t xml:space="preserve">    Contratistas por Obras Públicas a Corto Plazo</w:t>
            </w:r>
          </w:p>
        </w:tc>
        <w:tc>
          <w:tcPr>
            <w:tcW w:w="2349" w:type="dxa"/>
            <w:tcBorders>
              <w:top w:val="nil"/>
              <w:left w:val="single" w:sz="4" w:space="0" w:color="auto"/>
              <w:bottom w:val="nil"/>
              <w:right w:val="nil"/>
            </w:tcBorders>
            <w:shd w:val="clear" w:color="auto" w:fill="auto"/>
            <w:vAlign w:val="center"/>
          </w:tcPr>
          <w:p w:rsidR="005A5CB1" w:rsidRPr="00246DF1" w:rsidRDefault="00314E95" w:rsidP="003600C6">
            <w:pPr>
              <w:spacing w:after="0" w:line="276" w:lineRule="auto"/>
              <w:jc w:val="right"/>
              <w:rPr>
                <w:rFonts w:ascii="Arial" w:hAnsi="Arial" w:cs="Arial"/>
                <w:sz w:val="16"/>
                <w:szCs w:val="16"/>
              </w:rPr>
            </w:pPr>
            <w:r>
              <w:rPr>
                <w:rFonts w:ascii="Arial" w:hAnsi="Arial" w:cs="Arial"/>
                <w:sz w:val="16"/>
                <w:szCs w:val="16"/>
              </w:rPr>
              <w:t>21’750,741.57</w:t>
            </w:r>
          </w:p>
        </w:tc>
      </w:tr>
      <w:tr w:rsidR="005A5CB1" w:rsidRPr="00246DF1" w:rsidTr="00246DF1">
        <w:tc>
          <w:tcPr>
            <w:tcW w:w="6629" w:type="dxa"/>
            <w:tcBorders>
              <w:top w:val="nil"/>
              <w:left w:val="nil"/>
              <w:bottom w:val="nil"/>
              <w:right w:val="single" w:sz="4" w:space="0" w:color="auto"/>
            </w:tcBorders>
            <w:shd w:val="clear" w:color="auto" w:fill="auto"/>
            <w:vAlign w:val="center"/>
          </w:tcPr>
          <w:p w:rsidR="005A5CB1" w:rsidRPr="00246DF1" w:rsidRDefault="005A5CB1" w:rsidP="003600C6">
            <w:pPr>
              <w:spacing w:after="0" w:line="276" w:lineRule="auto"/>
              <w:rPr>
                <w:rFonts w:ascii="Arial" w:hAnsi="Arial" w:cs="Arial"/>
                <w:sz w:val="16"/>
                <w:szCs w:val="16"/>
              </w:rPr>
            </w:pPr>
            <w:r w:rsidRPr="00246DF1">
              <w:rPr>
                <w:rFonts w:ascii="Arial" w:hAnsi="Arial" w:cs="Arial"/>
                <w:sz w:val="16"/>
                <w:szCs w:val="16"/>
              </w:rPr>
              <w:t xml:space="preserve">    Participaciones y Aportaciones</w:t>
            </w:r>
          </w:p>
        </w:tc>
        <w:tc>
          <w:tcPr>
            <w:tcW w:w="2349" w:type="dxa"/>
            <w:tcBorders>
              <w:top w:val="nil"/>
              <w:left w:val="single" w:sz="4" w:space="0" w:color="auto"/>
              <w:bottom w:val="nil"/>
              <w:right w:val="nil"/>
            </w:tcBorders>
            <w:shd w:val="clear" w:color="auto" w:fill="auto"/>
            <w:vAlign w:val="center"/>
          </w:tcPr>
          <w:p w:rsidR="005A5CB1" w:rsidRPr="00246DF1" w:rsidRDefault="00314E95" w:rsidP="003600C6">
            <w:pPr>
              <w:spacing w:after="0" w:line="276" w:lineRule="auto"/>
              <w:jc w:val="right"/>
              <w:rPr>
                <w:rFonts w:ascii="Arial" w:hAnsi="Arial" w:cs="Arial"/>
                <w:sz w:val="16"/>
                <w:szCs w:val="16"/>
              </w:rPr>
            </w:pPr>
            <w:r>
              <w:rPr>
                <w:rFonts w:ascii="Arial" w:hAnsi="Arial" w:cs="Arial"/>
                <w:sz w:val="16"/>
                <w:szCs w:val="16"/>
              </w:rPr>
              <w:t>-</w:t>
            </w:r>
          </w:p>
        </w:tc>
      </w:tr>
      <w:tr w:rsidR="005A5CB1" w:rsidRPr="00246DF1" w:rsidTr="00246DF1">
        <w:tc>
          <w:tcPr>
            <w:tcW w:w="6629" w:type="dxa"/>
            <w:tcBorders>
              <w:top w:val="nil"/>
              <w:left w:val="nil"/>
              <w:bottom w:val="nil"/>
              <w:right w:val="single" w:sz="4" w:space="0" w:color="auto"/>
            </w:tcBorders>
            <w:shd w:val="clear" w:color="auto" w:fill="auto"/>
            <w:vAlign w:val="center"/>
          </w:tcPr>
          <w:p w:rsidR="005A5CB1" w:rsidRPr="00246DF1" w:rsidRDefault="005A5CB1" w:rsidP="003600C6">
            <w:pPr>
              <w:spacing w:after="0" w:line="276" w:lineRule="auto"/>
              <w:rPr>
                <w:rFonts w:ascii="Arial" w:hAnsi="Arial" w:cs="Arial"/>
                <w:sz w:val="16"/>
                <w:szCs w:val="16"/>
              </w:rPr>
            </w:pPr>
            <w:r w:rsidRPr="00246DF1">
              <w:rPr>
                <w:rFonts w:ascii="Arial" w:hAnsi="Arial" w:cs="Arial"/>
                <w:sz w:val="16"/>
                <w:szCs w:val="16"/>
              </w:rPr>
              <w:t xml:space="preserve">    Transferencias Otorgadas por Pagar a Corto Plazo</w:t>
            </w:r>
          </w:p>
        </w:tc>
        <w:tc>
          <w:tcPr>
            <w:tcW w:w="2349" w:type="dxa"/>
            <w:tcBorders>
              <w:top w:val="nil"/>
              <w:left w:val="single" w:sz="4" w:space="0" w:color="auto"/>
              <w:bottom w:val="nil"/>
              <w:right w:val="nil"/>
            </w:tcBorders>
            <w:shd w:val="clear" w:color="auto" w:fill="auto"/>
            <w:vAlign w:val="center"/>
          </w:tcPr>
          <w:p w:rsidR="005A5CB1" w:rsidRPr="00246DF1" w:rsidRDefault="00314E95" w:rsidP="003600C6">
            <w:pPr>
              <w:spacing w:after="0" w:line="276" w:lineRule="auto"/>
              <w:jc w:val="right"/>
              <w:rPr>
                <w:rFonts w:ascii="Arial" w:hAnsi="Arial" w:cs="Arial"/>
                <w:sz w:val="16"/>
                <w:szCs w:val="16"/>
              </w:rPr>
            </w:pPr>
            <w:r>
              <w:rPr>
                <w:rFonts w:ascii="Arial" w:hAnsi="Arial" w:cs="Arial"/>
                <w:sz w:val="16"/>
                <w:szCs w:val="16"/>
              </w:rPr>
              <w:t>417’287.56</w:t>
            </w:r>
          </w:p>
        </w:tc>
      </w:tr>
      <w:tr w:rsidR="005A5CB1" w:rsidRPr="00246DF1" w:rsidTr="00246DF1">
        <w:tc>
          <w:tcPr>
            <w:tcW w:w="6629" w:type="dxa"/>
            <w:tcBorders>
              <w:top w:val="nil"/>
              <w:left w:val="nil"/>
              <w:bottom w:val="nil"/>
              <w:right w:val="single" w:sz="4" w:space="0" w:color="auto"/>
            </w:tcBorders>
            <w:shd w:val="clear" w:color="auto" w:fill="auto"/>
            <w:vAlign w:val="center"/>
          </w:tcPr>
          <w:p w:rsidR="005A5CB1" w:rsidRPr="00246DF1" w:rsidRDefault="005A5CB1" w:rsidP="003600C6">
            <w:pPr>
              <w:spacing w:after="0" w:line="276" w:lineRule="auto"/>
              <w:rPr>
                <w:rFonts w:ascii="Arial" w:hAnsi="Arial" w:cs="Arial"/>
                <w:sz w:val="16"/>
                <w:szCs w:val="16"/>
              </w:rPr>
            </w:pPr>
            <w:r w:rsidRPr="00246DF1">
              <w:rPr>
                <w:rFonts w:ascii="Arial" w:hAnsi="Arial" w:cs="Arial"/>
                <w:sz w:val="16"/>
                <w:szCs w:val="16"/>
              </w:rPr>
              <w:t xml:space="preserve">    Intereses, comisiones y otros gastos de la deuda publica</w:t>
            </w:r>
          </w:p>
        </w:tc>
        <w:tc>
          <w:tcPr>
            <w:tcW w:w="2349" w:type="dxa"/>
            <w:tcBorders>
              <w:top w:val="nil"/>
              <w:left w:val="single" w:sz="4" w:space="0" w:color="auto"/>
              <w:bottom w:val="nil"/>
              <w:right w:val="nil"/>
            </w:tcBorders>
            <w:shd w:val="clear" w:color="auto" w:fill="auto"/>
            <w:vAlign w:val="center"/>
          </w:tcPr>
          <w:p w:rsidR="005A5CB1" w:rsidRPr="00246DF1" w:rsidRDefault="00314E95" w:rsidP="003600C6">
            <w:pPr>
              <w:spacing w:after="0" w:line="276" w:lineRule="auto"/>
              <w:jc w:val="right"/>
              <w:rPr>
                <w:rFonts w:ascii="Arial" w:hAnsi="Arial" w:cs="Arial"/>
                <w:sz w:val="16"/>
                <w:szCs w:val="16"/>
              </w:rPr>
            </w:pPr>
            <w:r>
              <w:rPr>
                <w:rFonts w:ascii="Arial" w:hAnsi="Arial" w:cs="Arial"/>
                <w:sz w:val="16"/>
                <w:szCs w:val="16"/>
              </w:rPr>
              <w:t>-</w:t>
            </w:r>
          </w:p>
        </w:tc>
      </w:tr>
      <w:tr w:rsidR="005A5CB1" w:rsidRPr="00246DF1" w:rsidTr="00246DF1">
        <w:tc>
          <w:tcPr>
            <w:tcW w:w="6629" w:type="dxa"/>
            <w:tcBorders>
              <w:top w:val="nil"/>
              <w:left w:val="nil"/>
              <w:bottom w:val="nil"/>
              <w:right w:val="single" w:sz="4" w:space="0" w:color="auto"/>
            </w:tcBorders>
            <w:shd w:val="clear" w:color="auto" w:fill="auto"/>
            <w:vAlign w:val="center"/>
          </w:tcPr>
          <w:p w:rsidR="005A5CB1" w:rsidRPr="00246DF1" w:rsidRDefault="005A5CB1" w:rsidP="003600C6">
            <w:pPr>
              <w:spacing w:after="0" w:line="276" w:lineRule="auto"/>
              <w:rPr>
                <w:rFonts w:ascii="Arial" w:hAnsi="Arial" w:cs="Arial"/>
                <w:sz w:val="16"/>
                <w:szCs w:val="16"/>
              </w:rPr>
            </w:pPr>
            <w:r w:rsidRPr="00246DF1">
              <w:rPr>
                <w:rFonts w:ascii="Arial" w:hAnsi="Arial" w:cs="Arial"/>
                <w:sz w:val="16"/>
                <w:szCs w:val="16"/>
              </w:rPr>
              <w:t xml:space="preserve">    Retenciones y contribuciones por Pagar a Corto Plazo</w:t>
            </w:r>
          </w:p>
        </w:tc>
        <w:tc>
          <w:tcPr>
            <w:tcW w:w="2349" w:type="dxa"/>
            <w:tcBorders>
              <w:top w:val="nil"/>
              <w:left w:val="single" w:sz="4" w:space="0" w:color="auto"/>
              <w:bottom w:val="nil"/>
              <w:right w:val="nil"/>
            </w:tcBorders>
            <w:shd w:val="clear" w:color="auto" w:fill="auto"/>
            <w:vAlign w:val="center"/>
          </w:tcPr>
          <w:p w:rsidR="005A5CB1" w:rsidRPr="00246DF1" w:rsidRDefault="00314E95" w:rsidP="003600C6">
            <w:pPr>
              <w:spacing w:after="0" w:line="276" w:lineRule="auto"/>
              <w:jc w:val="right"/>
              <w:rPr>
                <w:rFonts w:ascii="Arial" w:hAnsi="Arial" w:cs="Arial"/>
                <w:sz w:val="16"/>
                <w:szCs w:val="16"/>
              </w:rPr>
            </w:pPr>
            <w:r>
              <w:rPr>
                <w:rFonts w:ascii="Arial" w:hAnsi="Arial" w:cs="Arial"/>
                <w:sz w:val="16"/>
                <w:szCs w:val="16"/>
              </w:rPr>
              <w:t>55’600,167.45</w:t>
            </w:r>
          </w:p>
        </w:tc>
      </w:tr>
      <w:tr w:rsidR="005A5CB1" w:rsidRPr="00246DF1" w:rsidTr="00246DF1">
        <w:tc>
          <w:tcPr>
            <w:tcW w:w="6629" w:type="dxa"/>
            <w:tcBorders>
              <w:top w:val="nil"/>
              <w:left w:val="nil"/>
              <w:bottom w:val="nil"/>
              <w:right w:val="single" w:sz="4" w:space="0" w:color="auto"/>
            </w:tcBorders>
            <w:shd w:val="clear" w:color="auto" w:fill="auto"/>
            <w:vAlign w:val="center"/>
          </w:tcPr>
          <w:p w:rsidR="005A5CB1" w:rsidRPr="00246DF1" w:rsidRDefault="005A5CB1" w:rsidP="003600C6">
            <w:pPr>
              <w:spacing w:after="0" w:line="276" w:lineRule="auto"/>
              <w:rPr>
                <w:rFonts w:ascii="Arial" w:hAnsi="Arial" w:cs="Arial"/>
                <w:sz w:val="16"/>
                <w:szCs w:val="16"/>
              </w:rPr>
            </w:pPr>
            <w:r w:rsidRPr="00246DF1">
              <w:rPr>
                <w:rFonts w:ascii="Arial" w:hAnsi="Arial" w:cs="Arial"/>
                <w:sz w:val="16"/>
                <w:szCs w:val="16"/>
              </w:rPr>
              <w:t xml:space="preserve">    Devoluciones de la Ley de Ingresos</w:t>
            </w:r>
          </w:p>
        </w:tc>
        <w:tc>
          <w:tcPr>
            <w:tcW w:w="2349" w:type="dxa"/>
            <w:tcBorders>
              <w:top w:val="nil"/>
              <w:left w:val="single" w:sz="4" w:space="0" w:color="auto"/>
              <w:bottom w:val="nil"/>
              <w:right w:val="nil"/>
            </w:tcBorders>
            <w:shd w:val="clear" w:color="auto" w:fill="auto"/>
            <w:vAlign w:val="center"/>
          </w:tcPr>
          <w:p w:rsidR="005A5CB1" w:rsidRPr="00246DF1" w:rsidRDefault="00314E95" w:rsidP="003600C6">
            <w:pPr>
              <w:spacing w:after="0" w:line="276" w:lineRule="auto"/>
              <w:jc w:val="right"/>
              <w:rPr>
                <w:rFonts w:ascii="Arial" w:hAnsi="Arial" w:cs="Arial"/>
                <w:sz w:val="16"/>
                <w:szCs w:val="16"/>
              </w:rPr>
            </w:pPr>
            <w:r>
              <w:rPr>
                <w:rFonts w:ascii="Arial" w:hAnsi="Arial" w:cs="Arial"/>
                <w:sz w:val="16"/>
                <w:szCs w:val="16"/>
              </w:rPr>
              <w:t>-</w:t>
            </w:r>
          </w:p>
        </w:tc>
      </w:tr>
      <w:tr w:rsidR="005A5CB1" w:rsidRPr="00246DF1" w:rsidTr="00246DF1">
        <w:tc>
          <w:tcPr>
            <w:tcW w:w="6629" w:type="dxa"/>
            <w:tcBorders>
              <w:top w:val="nil"/>
              <w:left w:val="nil"/>
              <w:bottom w:val="nil"/>
              <w:right w:val="single" w:sz="4" w:space="0" w:color="auto"/>
            </w:tcBorders>
            <w:shd w:val="clear" w:color="auto" w:fill="auto"/>
            <w:vAlign w:val="center"/>
          </w:tcPr>
          <w:p w:rsidR="005A5CB1" w:rsidRPr="00246DF1" w:rsidRDefault="005A5CB1" w:rsidP="003600C6">
            <w:pPr>
              <w:spacing w:after="0" w:line="276" w:lineRule="auto"/>
              <w:rPr>
                <w:rFonts w:ascii="Arial" w:hAnsi="Arial" w:cs="Arial"/>
                <w:sz w:val="16"/>
                <w:szCs w:val="16"/>
              </w:rPr>
            </w:pPr>
            <w:r w:rsidRPr="00246DF1">
              <w:rPr>
                <w:rFonts w:ascii="Arial" w:hAnsi="Arial" w:cs="Arial"/>
                <w:sz w:val="16"/>
                <w:szCs w:val="16"/>
              </w:rPr>
              <w:t xml:space="preserve">    Otras cuentas por pagar a corto plazo</w:t>
            </w:r>
          </w:p>
        </w:tc>
        <w:tc>
          <w:tcPr>
            <w:tcW w:w="2349" w:type="dxa"/>
            <w:tcBorders>
              <w:top w:val="nil"/>
              <w:left w:val="single" w:sz="4" w:space="0" w:color="auto"/>
              <w:bottom w:val="nil"/>
              <w:right w:val="nil"/>
            </w:tcBorders>
            <w:shd w:val="clear" w:color="auto" w:fill="auto"/>
            <w:vAlign w:val="center"/>
          </w:tcPr>
          <w:p w:rsidR="005A5CB1" w:rsidRPr="00246DF1" w:rsidRDefault="00314E95" w:rsidP="003600C6">
            <w:pPr>
              <w:spacing w:after="0" w:line="276" w:lineRule="auto"/>
              <w:jc w:val="right"/>
              <w:rPr>
                <w:rFonts w:ascii="Arial" w:hAnsi="Arial" w:cs="Arial"/>
                <w:sz w:val="16"/>
                <w:szCs w:val="16"/>
              </w:rPr>
            </w:pPr>
            <w:r>
              <w:rPr>
                <w:rFonts w:ascii="Arial" w:hAnsi="Arial" w:cs="Arial"/>
                <w:sz w:val="16"/>
                <w:szCs w:val="16"/>
              </w:rPr>
              <w:t>8’111,490.85</w:t>
            </w:r>
          </w:p>
        </w:tc>
      </w:tr>
    </w:tbl>
    <w:p w:rsidR="00175D7B" w:rsidRDefault="00175D7B" w:rsidP="003600C6">
      <w:pPr>
        <w:spacing w:after="0" w:line="276" w:lineRule="auto"/>
        <w:jc w:val="both"/>
        <w:rPr>
          <w:rFonts w:ascii="Arial" w:hAnsi="Arial" w:cs="Arial"/>
          <w:sz w:val="24"/>
          <w:szCs w:val="24"/>
        </w:rPr>
      </w:pPr>
    </w:p>
    <w:p w:rsidR="00900C61" w:rsidRPr="000E4186" w:rsidRDefault="00D53094" w:rsidP="003600C6">
      <w:pPr>
        <w:spacing w:after="0" w:line="276" w:lineRule="auto"/>
        <w:jc w:val="both"/>
        <w:rPr>
          <w:rFonts w:ascii="Arial" w:hAnsi="Arial" w:cs="Arial"/>
          <w:sz w:val="24"/>
          <w:szCs w:val="24"/>
        </w:rPr>
      </w:pPr>
      <w:r w:rsidRPr="000E4186">
        <w:rPr>
          <w:rFonts w:ascii="Arial" w:hAnsi="Arial" w:cs="Arial"/>
          <w:sz w:val="24"/>
          <w:szCs w:val="24"/>
        </w:rPr>
        <w:t xml:space="preserve">Las subcuentas más representativas de la cuenta Retenciones y contribuciones por pagar a corto plazo son: </w:t>
      </w:r>
    </w:p>
    <w:p w:rsidR="00900C61" w:rsidRPr="000E4186" w:rsidRDefault="00D53094" w:rsidP="003600C6">
      <w:pPr>
        <w:numPr>
          <w:ilvl w:val="0"/>
          <w:numId w:val="24"/>
        </w:numPr>
        <w:spacing w:after="0" w:line="276" w:lineRule="auto"/>
        <w:ind w:left="567" w:hanging="283"/>
        <w:jc w:val="both"/>
        <w:rPr>
          <w:rFonts w:ascii="Arial" w:hAnsi="Arial" w:cs="Arial"/>
          <w:sz w:val="24"/>
          <w:szCs w:val="24"/>
        </w:rPr>
      </w:pPr>
      <w:r w:rsidRPr="000E4186">
        <w:rPr>
          <w:rFonts w:ascii="Arial" w:hAnsi="Arial" w:cs="Arial"/>
          <w:sz w:val="24"/>
          <w:szCs w:val="24"/>
        </w:rPr>
        <w:t>Retenciones por pa</w:t>
      </w:r>
      <w:r w:rsidR="001F5804" w:rsidRPr="000E4186">
        <w:rPr>
          <w:rFonts w:ascii="Arial" w:hAnsi="Arial" w:cs="Arial"/>
          <w:sz w:val="24"/>
          <w:szCs w:val="24"/>
        </w:rPr>
        <w:t>gar de ejercicios anteriores con</w:t>
      </w:r>
      <w:r w:rsidR="000E4186">
        <w:rPr>
          <w:rFonts w:ascii="Arial" w:hAnsi="Arial" w:cs="Arial"/>
          <w:sz w:val="24"/>
          <w:szCs w:val="24"/>
        </w:rPr>
        <w:t xml:space="preserve"> 31 millones </w:t>
      </w:r>
      <w:r w:rsidR="007A00BD">
        <w:rPr>
          <w:rFonts w:ascii="Arial" w:hAnsi="Arial" w:cs="Arial"/>
          <w:sz w:val="24"/>
          <w:szCs w:val="24"/>
        </w:rPr>
        <w:t>287 mil 682 pesos 56 centavos.</w:t>
      </w:r>
    </w:p>
    <w:p w:rsidR="00900C61" w:rsidRPr="000E4186" w:rsidRDefault="00D53094" w:rsidP="003600C6">
      <w:pPr>
        <w:numPr>
          <w:ilvl w:val="0"/>
          <w:numId w:val="24"/>
        </w:numPr>
        <w:spacing w:after="0" w:line="276" w:lineRule="auto"/>
        <w:ind w:left="567" w:hanging="283"/>
        <w:jc w:val="both"/>
        <w:rPr>
          <w:rFonts w:ascii="Arial" w:hAnsi="Arial" w:cs="Arial"/>
          <w:sz w:val="24"/>
          <w:szCs w:val="24"/>
        </w:rPr>
      </w:pPr>
      <w:r w:rsidRPr="000E4186">
        <w:rPr>
          <w:rFonts w:ascii="Arial" w:hAnsi="Arial" w:cs="Arial"/>
          <w:sz w:val="24"/>
          <w:szCs w:val="24"/>
        </w:rPr>
        <w:t>ISR retenido 2016-2018 por</w:t>
      </w:r>
      <w:r w:rsidR="000E4186">
        <w:rPr>
          <w:rFonts w:ascii="Arial" w:hAnsi="Arial" w:cs="Arial"/>
          <w:sz w:val="24"/>
          <w:szCs w:val="24"/>
        </w:rPr>
        <w:t xml:space="preserve"> </w:t>
      </w:r>
      <w:r w:rsidR="007A00BD">
        <w:rPr>
          <w:rFonts w:ascii="Arial" w:hAnsi="Arial" w:cs="Arial"/>
          <w:sz w:val="24"/>
          <w:szCs w:val="24"/>
        </w:rPr>
        <w:t>13 millones 298 mil 769 pesos 12 centavos.</w:t>
      </w:r>
    </w:p>
    <w:p w:rsidR="00900C61" w:rsidRPr="000E4186" w:rsidRDefault="00D53094" w:rsidP="003600C6">
      <w:pPr>
        <w:numPr>
          <w:ilvl w:val="0"/>
          <w:numId w:val="24"/>
        </w:numPr>
        <w:spacing w:after="0" w:line="276" w:lineRule="auto"/>
        <w:ind w:left="567" w:hanging="283"/>
        <w:jc w:val="both"/>
        <w:rPr>
          <w:rFonts w:ascii="Arial" w:hAnsi="Arial" w:cs="Arial"/>
          <w:sz w:val="24"/>
          <w:szCs w:val="24"/>
        </w:rPr>
      </w:pPr>
      <w:r w:rsidRPr="000E4186">
        <w:rPr>
          <w:rFonts w:ascii="Arial" w:hAnsi="Arial" w:cs="Arial"/>
          <w:sz w:val="24"/>
          <w:szCs w:val="24"/>
        </w:rPr>
        <w:t>ISR retenido a terceras personas 2016-2018 por</w:t>
      </w:r>
      <w:r w:rsidR="004F4AAE" w:rsidRPr="000E4186">
        <w:rPr>
          <w:rFonts w:ascii="Arial" w:hAnsi="Arial" w:cs="Arial"/>
          <w:sz w:val="24"/>
          <w:szCs w:val="24"/>
        </w:rPr>
        <w:t xml:space="preserve"> </w:t>
      </w:r>
      <w:r w:rsidR="007A00BD">
        <w:rPr>
          <w:rFonts w:ascii="Arial" w:hAnsi="Arial" w:cs="Arial"/>
          <w:sz w:val="24"/>
          <w:szCs w:val="24"/>
        </w:rPr>
        <w:t>3 millones 798 mil 371 pesos 53 centavos.</w:t>
      </w:r>
    </w:p>
    <w:p w:rsidR="007A00BD" w:rsidRDefault="00F01D34" w:rsidP="00D57A83">
      <w:pPr>
        <w:numPr>
          <w:ilvl w:val="0"/>
          <w:numId w:val="24"/>
        </w:numPr>
        <w:spacing w:after="0" w:line="276" w:lineRule="auto"/>
        <w:ind w:left="567" w:hanging="283"/>
        <w:jc w:val="both"/>
        <w:rPr>
          <w:rFonts w:ascii="Arial" w:hAnsi="Arial" w:cs="Arial"/>
          <w:sz w:val="24"/>
          <w:szCs w:val="24"/>
        </w:rPr>
      </w:pPr>
      <w:r w:rsidRPr="007A00BD">
        <w:rPr>
          <w:rFonts w:ascii="Arial" w:hAnsi="Arial" w:cs="Arial"/>
          <w:sz w:val="24"/>
          <w:szCs w:val="24"/>
        </w:rPr>
        <w:t>Cuotas Sindicales por</w:t>
      </w:r>
      <w:r w:rsidR="00045405" w:rsidRPr="007A00BD">
        <w:rPr>
          <w:rFonts w:ascii="Arial" w:hAnsi="Arial" w:cs="Arial"/>
          <w:sz w:val="24"/>
          <w:szCs w:val="24"/>
        </w:rPr>
        <w:t xml:space="preserve"> </w:t>
      </w:r>
      <w:r w:rsidR="007A00BD">
        <w:rPr>
          <w:rFonts w:ascii="Arial" w:hAnsi="Arial" w:cs="Arial"/>
          <w:sz w:val="24"/>
          <w:szCs w:val="24"/>
        </w:rPr>
        <w:t>15 mil 642 pesos 74 centavos.</w:t>
      </w:r>
    </w:p>
    <w:p w:rsidR="00900C61" w:rsidRPr="007A00BD" w:rsidRDefault="001F5804" w:rsidP="00D57A83">
      <w:pPr>
        <w:numPr>
          <w:ilvl w:val="0"/>
          <w:numId w:val="24"/>
        </w:numPr>
        <w:spacing w:after="0" w:line="276" w:lineRule="auto"/>
        <w:ind w:left="567" w:hanging="283"/>
        <w:jc w:val="both"/>
        <w:rPr>
          <w:rFonts w:ascii="Arial" w:hAnsi="Arial" w:cs="Arial"/>
          <w:sz w:val="24"/>
          <w:szCs w:val="24"/>
        </w:rPr>
      </w:pPr>
      <w:r w:rsidRPr="007A00BD">
        <w:rPr>
          <w:rFonts w:ascii="Arial" w:hAnsi="Arial" w:cs="Arial"/>
          <w:sz w:val="24"/>
          <w:szCs w:val="24"/>
        </w:rPr>
        <w:t>Cuotas al ISSSTE 2016-2018</w:t>
      </w:r>
      <w:r w:rsidR="00F01D34" w:rsidRPr="007A00BD">
        <w:rPr>
          <w:rFonts w:ascii="Arial" w:hAnsi="Arial" w:cs="Arial"/>
          <w:sz w:val="24"/>
          <w:szCs w:val="24"/>
        </w:rPr>
        <w:t xml:space="preserve"> por</w:t>
      </w:r>
      <w:r w:rsidR="004F4AAE" w:rsidRPr="007A00BD">
        <w:rPr>
          <w:rFonts w:ascii="Arial" w:hAnsi="Arial" w:cs="Arial"/>
          <w:sz w:val="24"/>
          <w:szCs w:val="24"/>
        </w:rPr>
        <w:t xml:space="preserve"> </w:t>
      </w:r>
      <w:r w:rsidR="007A00BD">
        <w:rPr>
          <w:rFonts w:ascii="Arial" w:hAnsi="Arial" w:cs="Arial"/>
          <w:sz w:val="24"/>
          <w:szCs w:val="24"/>
        </w:rPr>
        <w:t>1 millón 453 mil 332 pesos 63 centavos.</w:t>
      </w:r>
    </w:p>
    <w:p w:rsidR="00900C61" w:rsidRPr="000E4186" w:rsidRDefault="00D53094" w:rsidP="003600C6">
      <w:pPr>
        <w:numPr>
          <w:ilvl w:val="0"/>
          <w:numId w:val="24"/>
        </w:numPr>
        <w:spacing w:after="0" w:line="276" w:lineRule="auto"/>
        <w:ind w:left="567" w:hanging="283"/>
        <w:jc w:val="both"/>
        <w:rPr>
          <w:rFonts w:ascii="Arial" w:hAnsi="Arial" w:cs="Arial"/>
          <w:sz w:val="24"/>
          <w:szCs w:val="24"/>
        </w:rPr>
      </w:pPr>
      <w:r w:rsidRPr="000E4186">
        <w:rPr>
          <w:rFonts w:ascii="Arial" w:hAnsi="Arial" w:cs="Arial"/>
          <w:sz w:val="24"/>
          <w:szCs w:val="24"/>
        </w:rPr>
        <w:t>2% sobre nómina 2016-2018 por</w:t>
      </w:r>
      <w:r w:rsidR="004F4AAE" w:rsidRPr="000E4186">
        <w:rPr>
          <w:rFonts w:ascii="Arial" w:hAnsi="Arial" w:cs="Arial"/>
          <w:sz w:val="24"/>
          <w:szCs w:val="24"/>
        </w:rPr>
        <w:t xml:space="preserve"> </w:t>
      </w:r>
      <w:r w:rsidR="007A00BD">
        <w:rPr>
          <w:rFonts w:ascii="Arial" w:hAnsi="Arial" w:cs="Arial"/>
          <w:sz w:val="24"/>
          <w:szCs w:val="24"/>
        </w:rPr>
        <w:t>3 millones 799 mil 206 pesos 30 centavos.</w:t>
      </w:r>
    </w:p>
    <w:p w:rsidR="00900C61" w:rsidRPr="000E4186" w:rsidRDefault="00F01D34" w:rsidP="003600C6">
      <w:pPr>
        <w:numPr>
          <w:ilvl w:val="0"/>
          <w:numId w:val="24"/>
        </w:numPr>
        <w:spacing w:after="0" w:line="276" w:lineRule="auto"/>
        <w:ind w:left="567" w:hanging="283"/>
        <w:jc w:val="both"/>
        <w:rPr>
          <w:rFonts w:ascii="Arial" w:hAnsi="Arial" w:cs="Arial"/>
          <w:sz w:val="24"/>
          <w:szCs w:val="24"/>
        </w:rPr>
      </w:pPr>
      <w:r w:rsidRPr="000E4186">
        <w:rPr>
          <w:rFonts w:ascii="Arial" w:hAnsi="Arial" w:cs="Arial"/>
          <w:sz w:val="24"/>
          <w:szCs w:val="24"/>
        </w:rPr>
        <w:t xml:space="preserve">5 al millar Fondo III por </w:t>
      </w:r>
      <w:r w:rsidR="007131D1">
        <w:rPr>
          <w:rFonts w:ascii="Arial" w:hAnsi="Arial" w:cs="Arial"/>
          <w:sz w:val="24"/>
          <w:szCs w:val="24"/>
        </w:rPr>
        <w:t>1 mil 278 pesos 62 centavos.</w:t>
      </w:r>
    </w:p>
    <w:p w:rsidR="007A00BD" w:rsidRDefault="00D53094" w:rsidP="00D57A83">
      <w:pPr>
        <w:numPr>
          <w:ilvl w:val="0"/>
          <w:numId w:val="24"/>
        </w:numPr>
        <w:spacing w:after="0" w:line="276" w:lineRule="auto"/>
        <w:ind w:left="567" w:hanging="283"/>
        <w:jc w:val="both"/>
        <w:rPr>
          <w:rFonts w:ascii="Arial" w:hAnsi="Arial" w:cs="Arial"/>
          <w:sz w:val="24"/>
          <w:szCs w:val="24"/>
        </w:rPr>
      </w:pPr>
      <w:r w:rsidRPr="007A00BD">
        <w:rPr>
          <w:rFonts w:ascii="Arial" w:hAnsi="Arial" w:cs="Arial"/>
          <w:sz w:val="24"/>
          <w:szCs w:val="24"/>
        </w:rPr>
        <w:t xml:space="preserve">5 al millar </w:t>
      </w:r>
      <w:r w:rsidR="003335A7" w:rsidRPr="007A00BD">
        <w:rPr>
          <w:rFonts w:ascii="Arial" w:hAnsi="Arial" w:cs="Arial"/>
          <w:sz w:val="24"/>
          <w:szCs w:val="24"/>
        </w:rPr>
        <w:t xml:space="preserve">2016 - 2018 </w:t>
      </w:r>
      <w:r w:rsidRPr="007A00BD">
        <w:rPr>
          <w:rFonts w:ascii="Arial" w:hAnsi="Arial" w:cs="Arial"/>
          <w:sz w:val="24"/>
          <w:szCs w:val="24"/>
        </w:rPr>
        <w:t>por</w:t>
      </w:r>
      <w:r w:rsidR="003335A7" w:rsidRPr="007A00BD">
        <w:rPr>
          <w:rFonts w:ascii="Arial" w:hAnsi="Arial" w:cs="Arial"/>
          <w:sz w:val="24"/>
          <w:szCs w:val="24"/>
        </w:rPr>
        <w:t xml:space="preserve"> </w:t>
      </w:r>
      <w:r w:rsidR="007A00BD">
        <w:rPr>
          <w:rFonts w:ascii="Arial" w:hAnsi="Arial" w:cs="Arial"/>
          <w:sz w:val="24"/>
          <w:szCs w:val="24"/>
        </w:rPr>
        <w:t>1 millón 917 mil 22 pesos 51 centavos.</w:t>
      </w:r>
    </w:p>
    <w:p w:rsidR="00900C61" w:rsidRPr="007A00BD" w:rsidRDefault="00F01D34" w:rsidP="00D57A83">
      <w:pPr>
        <w:numPr>
          <w:ilvl w:val="0"/>
          <w:numId w:val="24"/>
        </w:numPr>
        <w:spacing w:after="0" w:line="276" w:lineRule="auto"/>
        <w:ind w:left="567" w:hanging="283"/>
        <w:jc w:val="both"/>
        <w:rPr>
          <w:rFonts w:ascii="Arial" w:hAnsi="Arial" w:cs="Arial"/>
          <w:sz w:val="24"/>
          <w:szCs w:val="24"/>
        </w:rPr>
      </w:pPr>
      <w:r w:rsidRPr="007A00BD">
        <w:rPr>
          <w:rFonts w:ascii="Arial" w:hAnsi="Arial" w:cs="Arial"/>
          <w:sz w:val="24"/>
          <w:szCs w:val="24"/>
        </w:rPr>
        <w:t>C</w:t>
      </w:r>
      <w:r w:rsidR="004F4AAE" w:rsidRPr="007A00BD">
        <w:rPr>
          <w:rFonts w:ascii="Arial" w:hAnsi="Arial" w:cs="Arial"/>
          <w:sz w:val="24"/>
          <w:szCs w:val="24"/>
        </w:rPr>
        <w:t xml:space="preserve">uotas PRD por </w:t>
      </w:r>
      <w:r w:rsidR="007A00BD">
        <w:rPr>
          <w:rFonts w:ascii="Arial" w:hAnsi="Arial" w:cs="Arial"/>
          <w:sz w:val="24"/>
          <w:szCs w:val="24"/>
        </w:rPr>
        <w:t>9</w:t>
      </w:r>
      <w:r w:rsidR="003335A7" w:rsidRPr="007A00BD">
        <w:rPr>
          <w:rFonts w:ascii="Arial" w:hAnsi="Arial" w:cs="Arial"/>
          <w:sz w:val="24"/>
          <w:szCs w:val="24"/>
        </w:rPr>
        <w:t xml:space="preserve"> mil 900 pesos.</w:t>
      </w:r>
    </w:p>
    <w:p w:rsidR="00FD6544" w:rsidRPr="000E4186" w:rsidRDefault="003335A7" w:rsidP="003600C6">
      <w:pPr>
        <w:numPr>
          <w:ilvl w:val="0"/>
          <w:numId w:val="24"/>
        </w:numPr>
        <w:spacing w:after="0" w:line="276" w:lineRule="auto"/>
        <w:ind w:left="567" w:hanging="283"/>
        <w:jc w:val="both"/>
        <w:rPr>
          <w:rFonts w:ascii="Arial" w:hAnsi="Arial" w:cs="Arial"/>
          <w:sz w:val="24"/>
          <w:szCs w:val="24"/>
        </w:rPr>
      </w:pPr>
      <w:r>
        <w:rPr>
          <w:rFonts w:ascii="Arial" w:hAnsi="Arial" w:cs="Arial"/>
          <w:sz w:val="24"/>
          <w:szCs w:val="24"/>
        </w:rPr>
        <w:t>5 al millar obra 521/370 Recursos Fiscales por 18 mil 961 pesos 44 centavos.</w:t>
      </w:r>
    </w:p>
    <w:p w:rsidR="00350E40" w:rsidRDefault="00350E40" w:rsidP="003600C6">
      <w:pPr>
        <w:spacing w:after="0" w:line="276" w:lineRule="auto"/>
        <w:jc w:val="both"/>
        <w:rPr>
          <w:rFonts w:ascii="Arial" w:hAnsi="Arial" w:cs="Arial"/>
          <w:sz w:val="24"/>
          <w:szCs w:val="24"/>
        </w:rPr>
      </w:pPr>
    </w:p>
    <w:p w:rsidR="00350E40" w:rsidRPr="00B4028C" w:rsidRDefault="00350E40" w:rsidP="003600C6">
      <w:pPr>
        <w:spacing w:after="0" w:line="276" w:lineRule="auto"/>
        <w:jc w:val="both"/>
        <w:rPr>
          <w:rFonts w:ascii="Arial" w:hAnsi="Arial" w:cs="Arial"/>
          <w:sz w:val="24"/>
          <w:szCs w:val="24"/>
        </w:rPr>
      </w:pPr>
    </w:p>
    <w:p w:rsidR="000D396A" w:rsidRDefault="007C2C61" w:rsidP="003600C6">
      <w:pPr>
        <w:spacing w:after="0" w:line="276" w:lineRule="auto"/>
        <w:jc w:val="both"/>
        <w:rPr>
          <w:rFonts w:ascii="Arial" w:hAnsi="Arial" w:cs="Arial"/>
          <w:b/>
          <w:sz w:val="24"/>
        </w:rPr>
      </w:pPr>
      <w:r>
        <w:rPr>
          <w:rFonts w:ascii="Arial" w:hAnsi="Arial" w:cs="Arial"/>
          <w:b/>
          <w:sz w:val="24"/>
        </w:rPr>
        <w:t>DEUDA PÚBLICA A LARGO PLAZO</w:t>
      </w:r>
    </w:p>
    <w:p w:rsidR="007C2C61" w:rsidRDefault="007C2C61" w:rsidP="003600C6">
      <w:pPr>
        <w:spacing w:after="0" w:line="276" w:lineRule="auto"/>
        <w:jc w:val="both"/>
        <w:rPr>
          <w:rFonts w:ascii="Arial" w:hAnsi="Arial" w:cs="Arial"/>
          <w:sz w:val="24"/>
        </w:rPr>
      </w:pPr>
    </w:p>
    <w:p w:rsidR="00350E40" w:rsidRPr="001D741E" w:rsidRDefault="00350E40" w:rsidP="003600C6">
      <w:pPr>
        <w:spacing w:after="0" w:line="276" w:lineRule="auto"/>
        <w:jc w:val="both"/>
        <w:rPr>
          <w:rFonts w:ascii="Arial" w:hAnsi="Arial" w:cs="Arial"/>
          <w:sz w:val="24"/>
        </w:rPr>
      </w:pPr>
      <w:r w:rsidRPr="001D741E">
        <w:rPr>
          <w:rFonts w:ascii="Arial" w:hAnsi="Arial" w:cs="Arial"/>
          <w:sz w:val="24"/>
        </w:rPr>
        <w:t xml:space="preserve">En este rubro se tiene </w:t>
      </w:r>
      <w:r w:rsidR="004557BF" w:rsidRPr="001D741E">
        <w:rPr>
          <w:rFonts w:ascii="Arial" w:hAnsi="Arial" w:cs="Arial"/>
          <w:sz w:val="24"/>
        </w:rPr>
        <w:t>registrado</w:t>
      </w:r>
      <w:r w:rsidRPr="001D741E">
        <w:rPr>
          <w:rFonts w:ascii="Arial" w:hAnsi="Arial" w:cs="Arial"/>
          <w:sz w:val="24"/>
        </w:rPr>
        <w:t xml:space="preserve"> un crédito </w:t>
      </w:r>
      <w:r w:rsidR="00796650" w:rsidRPr="001D741E">
        <w:rPr>
          <w:rFonts w:ascii="Arial" w:hAnsi="Arial" w:cs="Arial"/>
          <w:sz w:val="24"/>
        </w:rPr>
        <w:t xml:space="preserve">contratado </w:t>
      </w:r>
      <w:r w:rsidR="00AB139F">
        <w:rPr>
          <w:rFonts w:ascii="Arial" w:hAnsi="Arial" w:cs="Arial"/>
          <w:sz w:val="24"/>
        </w:rPr>
        <w:t>de la</w:t>
      </w:r>
      <w:r w:rsidR="00BA60DA" w:rsidRPr="001D741E">
        <w:rPr>
          <w:rFonts w:ascii="Arial" w:hAnsi="Arial" w:cs="Arial"/>
          <w:sz w:val="24"/>
        </w:rPr>
        <w:t xml:space="preserve"> Deuda </w:t>
      </w:r>
      <w:r w:rsidR="004557BF" w:rsidRPr="001D741E">
        <w:rPr>
          <w:rFonts w:ascii="Arial" w:hAnsi="Arial" w:cs="Arial"/>
          <w:sz w:val="24"/>
        </w:rPr>
        <w:t>Pública a Largo Plazo</w:t>
      </w:r>
      <w:r w:rsidR="00AB139F">
        <w:rPr>
          <w:rFonts w:ascii="Arial" w:hAnsi="Arial" w:cs="Arial"/>
          <w:sz w:val="24"/>
        </w:rPr>
        <w:t>,  registrado</w:t>
      </w:r>
      <w:r w:rsidR="004557BF" w:rsidRPr="001D741E">
        <w:rPr>
          <w:rFonts w:ascii="Arial" w:hAnsi="Arial" w:cs="Arial"/>
          <w:sz w:val="24"/>
        </w:rPr>
        <w:t xml:space="preserve"> en la Subcuenta Prestamos de la Deuda Pública interna por pagar a Largo Plaz</w:t>
      </w:r>
      <w:r w:rsidR="00AB139F">
        <w:rPr>
          <w:rFonts w:ascii="Arial" w:hAnsi="Arial" w:cs="Arial"/>
          <w:sz w:val="24"/>
        </w:rPr>
        <w:t>o Libre Disposición por un importe</w:t>
      </w:r>
      <w:r w:rsidR="004557BF" w:rsidRPr="001D741E">
        <w:rPr>
          <w:rFonts w:ascii="Arial" w:hAnsi="Arial" w:cs="Arial"/>
          <w:sz w:val="24"/>
        </w:rPr>
        <w:t xml:space="preserve"> de $3’222,308.07 (Tres millones doscientos veintidós mil tres</w:t>
      </w:r>
      <w:r w:rsidR="00AB139F">
        <w:rPr>
          <w:rFonts w:ascii="Arial" w:hAnsi="Arial" w:cs="Arial"/>
          <w:sz w:val="24"/>
        </w:rPr>
        <w:t>cientos ocho pesos 07/100 M.N.); así</w:t>
      </w:r>
      <w:r w:rsidR="004557BF" w:rsidRPr="001D741E">
        <w:rPr>
          <w:rFonts w:ascii="Arial" w:hAnsi="Arial" w:cs="Arial"/>
          <w:sz w:val="24"/>
        </w:rPr>
        <w:t xml:space="preserve"> como la </w:t>
      </w:r>
      <w:r w:rsidR="00AB139F" w:rsidRPr="001D741E">
        <w:rPr>
          <w:rFonts w:ascii="Arial" w:hAnsi="Arial" w:cs="Arial"/>
          <w:sz w:val="24"/>
        </w:rPr>
        <w:t>porción</w:t>
      </w:r>
      <w:r w:rsidR="004557BF" w:rsidRPr="001D741E">
        <w:rPr>
          <w:rFonts w:ascii="Arial" w:hAnsi="Arial" w:cs="Arial"/>
          <w:sz w:val="24"/>
        </w:rPr>
        <w:t xml:space="preserve"> a Corto Plazo de la Deuda Publica a Largo Plazo en la subcuenta Amortización de Créditos con los siguientes saldos, en la subsu</w:t>
      </w:r>
      <w:r w:rsidR="00AB139F">
        <w:rPr>
          <w:rFonts w:ascii="Arial" w:hAnsi="Arial" w:cs="Arial"/>
          <w:sz w:val="24"/>
        </w:rPr>
        <w:t>bcuenta Banobras Domos Cred. SIC. 12098 con un importe</w:t>
      </w:r>
      <w:r w:rsidR="004557BF" w:rsidRPr="001D741E">
        <w:rPr>
          <w:rFonts w:ascii="Arial" w:hAnsi="Arial" w:cs="Arial"/>
          <w:sz w:val="24"/>
        </w:rPr>
        <w:t xml:space="preserve"> de $127,271.94 (Ciento veintisiete mil doscientos setenta y un pesos 94/100 M.N.) y la subsubcuenta Interacciones Disp. </w:t>
      </w:r>
      <w:r w:rsidR="00AB139F">
        <w:rPr>
          <w:rFonts w:ascii="Arial" w:hAnsi="Arial" w:cs="Arial"/>
          <w:sz w:val="24"/>
        </w:rPr>
        <w:t>446804 por un importe</w:t>
      </w:r>
      <w:r w:rsidR="004557BF" w:rsidRPr="001D741E">
        <w:rPr>
          <w:rFonts w:ascii="Arial" w:hAnsi="Arial" w:cs="Arial"/>
          <w:sz w:val="24"/>
        </w:rPr>
        <w:t xml:space="preserve"> de $11</w:t>
      </w:r>
      <w:r w:rsidR="005F41E8" w:rsidRPr="001D741E">
        <w:rPr>
          <w:rFonts w:ascii="Arial" w:hAnsi="Arial" w:cs="Arial"/>
          <w:sz w:val="24"/>
        </w:rPr>
        <w:t>’</w:t>
      </w:r>
      <w:r w:rsidR="004557BF" w:rsidRPr="001D741E">
        <w:rPr>
          <w:rFonts w:ascii="Arial" w:hAnsi="Arial" w:cs="Arial"/>
          <w:sz w:val="24"/>
        </w:rPr>
        <w:t>250,000.00 (Once millones doscientos cincuenta mil pesos 00/100 M.N.) como se muestra en el siguiente cuadro:</w:t>
      </w:r>
    </w:p>
    <w:p w:rsidR="008350DC" w:rsidRPr="001D741E" w:rsidRDefault="008350DC" w:rsidP="003600C6">
      <w:pPr>
        <w:spacing w:after="0" w:line="276" w:lineRule="auto"/>
        <w:jc w:val="both"/>
        <w:rPr>
          <w:rFonts w:ascii="Arial" w:hAnsi="Arial" w:cs="Arial"/>
          <w:sz w:val="24"/>
        </w:rPr>
      </w:pPr>
    </w:p>
    <w:tbl>
      <w:tblPr>
        <w:tblW w:w="0" w:type="auto"/>
        <w:tblBorders>
          <w:insideV w:val="single" w:sz="4" w:space="0" w:color="auto"/>
        </w:tblBorders>
        <w:tblLook w:val="04A0" w:firstRow="1" w:lastRow="0" w:firstColumn="1" w:lastColumn="0" w:noHBand="0" w:noVBand="1"/>
      </w:tblPr>
      <w:tblGrid>
        <w:gridCol w:w="6310"/>
        <w:gridCol w:w="2523"/>
      </w:tblGrid>
      <w:tr w:rsidR="001D741E" w:rsidRPr="001D741E" w:rsidTr="004557BF">
        <w:tc>
          <w:tcPr>
            <w:tcW w:w="6487" w:type="dxa"/>
            <w:tcBorders>
              <w:top w:val="nil"/>
              <w:left w:val="nil"/>
              <w:bottom w:val="nil"/>
              <w:right w:val="single" w:sz="4" w:space="0" w:color="auto"/>
            </w:tcBorders>
            <w:shd w:val="clear" w:color="auto" w:fill="auto"/>
            <w:vAlign w:val="center"/>
          </w:tcPr>
          <w:p w:rsidR="004557BF" w:rsidRPr="001D741E" w:rsidRDefault="004557BF" w:rsidP="003600C6">
            <w:pPr>
              <w:spacing w:after="0" w:line="276" w:lineRule="auto"/>
              <w:rPr>
                <w:rFonts w:ascii="Arial" w:hAnsi="Arial" w:cs="Arial"/>
                <w:b/>
                <w:sz w:val="16"/>
                <w:szCs w:val="16"/>
              </w:rPr>
            </w:pPr>
            <w:r w:rsidRPr="001D741E">
              <w:rPr>
                <w:rFonts w:ascii="Arial" w:hAnsi="Arial" w:cs="Arial"/>
                <w:b/>
                <w:sz w:val="16"/>
                <w:szCs w:val="16"/>
              </w:rPr>
              <w:t>Deuda Pública a Largo Plazo</w:t>
            </w:r>
          </w:p>
        </w:tc>
        <w:tc>
          <w:tcPr>
            <w:tcW w:w="2567" w:type="dxa"/>
            <w:tcBorders>
              <w:top w:val="nil"/>
              <w:left w:val="nil"/>
              <w:bottom w:val="nil"/>
              <w:right w:val="single" w:sz="4" w:space="0" w:color="auto"/>
            </w:tcBorders>
            <w:vAlign w:val="center"/>
          </w:tcPr>
          <w:p w:rsidR="004557BF" w:rsidRPr="001D741E" w:rsidRDefault="004557BF" w:rsidP="004557BF">
            <w:pPr>
              <w:spacing w:after="0" w:line="276" w:lineRule="auto"/>
              <w:jc w:val="right"/>
              <w:rPr>
                <w:rFonts w:ascii="Arial" w:hAnsi="Arial" w:cs="Arial"/>
                <w:b/>
                <w:sz w:val="16"/>
                <w:szCs w:val="16"/>
              </w:rPr>
            </w:pPr>
            <w:r w:rsidRPr="001D741E">
              <w:rPr>
                <w:rFonts w:ascii="Arial" w:hAnsi="Arial" w:cs="Arial"/>
                <w:b/>
                <w:sz w:val="16"/>
                <w:szCs w:val="16"/>
              </w:rPr>
              <w:t>$  3’222,308.07</w:t>
            </w:r>
          </w:p>
        </w:tc>
      </w:tr>
      <w:tr w:rsidR="001D741E" w:rsidRPr="001D741E" w:rsidTr="004557BF">
        <w:tc>
          <w:tcPr>
            <w:tcW w:w="6487" w:type="dxa"/>
            <w:tcBorders>
              <w:top w:val="nil"/>
              <w:left w:val="nil"/>
              <w:bottom w:val="nil"/>
              <w:right w:val="single" w:sz="4" w:space="0" w:color="auto"/>
            </w:tcBorders>
            <w:shd w:val="clear" w:color="auto" w:fill="auto"/>
            <w:vAlign w:val="center"/>
          </w:tcPr>
          <w:p w:rsidR="004557BF" w:rsidRPr="001D741E" w:rsidRDefault="004557BF" w:rsidP="003600C6">
            <w:pPr>
              <w:spacing w:after="0" w:line="276" w:lineRule="auto"/>
              <w:rPr>
                <w:rFonts w:ascii="Arial" w:hAnsi="Arial" w:cs="Arial"/>
                <w:sz w:val="16"/>
                <w:szCs w:val="16"/>
              </w:rPr>
            </w:pPr>
            <w:r w:rsidRPr="001D741E">
              <w:rPr>
                <w:rFonts w:ascii="Arial" w:hAnsi="Arial" w:cs="Arial"/>
                <w:sz w:val="16"/>
                <w:szCs w:val="16"/>
              </w:rPr>
              <w:t xml:space="preserve">  Prestamos de la Deuda Pública Interna por Pagar a Largo Plazo Libre Disposición</w:t>
            </w:r>
          </w:p>
        </w:tc>
        <w:tc>
          <w:tcPr>
            <w:tcW w:w="2567" w:type="dxa"/>
            <w:tcBorders>
              <w:top w:val="nil"/>
              <w:left w:val="nil"/>
              <w:bottom w:val="nil"/>
              <w:right w:val="single" w:sz="4" w:space="0" w:color="auto"/>
            </w:tcBorders>
            <w:vAlign w:val="center"/>
          </w:tcPr>
          <w:p w:rsidR="004557BF" w:rsidRPr="001D741E" w:rsidRDefault="004557BF" w:rsidP="004557BF">
            <w:pPr>
              <w:spacing w:after="0" w:line="276" w:lineRule="auto"/>
              <w:jc w:val="right"/>
              <w:rPr>
                <w:rFonts w:ascii="Arial" w:hAnsi="Arial" w:cs="Arial"/>
                <w:sz w:val="16"/>
                <w:szCs w:val="16"/>
              </w:rPr>
            </w:pPr>
            <w:r w:rsidRPr="001D741E">
              <w:rPr>
                <w:rFonts w:ascii="Arial" w:hAnsi="Arial" w:cs="Arial"/>
                <w:sz w:val="16"/>
                <w:szCs w:val="16"/>
              </w:rPr>
              <w:t>3’222,308.07</w:t>
            </w:r>
          </w:p>
        </w:tc>
      </w:tr>
      <w:tr w:rsidR="001D741E" w:rsidRPr="001D741E" w:rsidTr="004557BF">
        <w:tc>
          <w:tcPr>
            <w:tcW w:w="6487" w:type="dxa"/>
            <w:tcBorders>
              <w:top w:val="nil"/>
              <w:left w:val="nil"/>
              <w:bottom w:val="nil"/>
              <w:right w:val="single" w:sz="4" w:space="0" w:color="auto"/>
            </w:tcBorders>
            <w:shd w:val="clear" w:color="auto" w:fill="auto"/>
            <w:vAlign w:val="center"/>
          </w:tcPr>
          <w:p w:rsidR="004557BF" w:rsidRPr="001D741E" w:rsidRDefault="004557BF" w:rsidP="003600C6">
            <w:pPr>
              <w:spacing w:after="0" w:line="276" w:lineRule="auto"/>
              <w:rPr>
                <w:rFonts w:ascii="Arial" w:hAnsi="Arial" w:cs="Arial"/>
                <w:sz w:val="16"/>
                <w:szCs w:val="16"/>
              </w:rPr>
            </w:pPr>
            <w:r w:rsidRPr="001D741E">
              <w:rPr>
                <w:rFonts w:ascii="Arial" w:hAnsi="Arial" w:cs="Arial"/>
                <w:sz w:val="16"/>
                <w:szCs w:val="16"/>
              </w:rPr>
              <w:t xml:space="preserve">      Crédito numero 12098</w:t>
            </w:r>
          </w:p>
        </w:tc>
        <w:tc>
          <w:tcPr>
            <w:tcW w:w="2567" w:type="dxa"/>
            <w:tcBorders>
              <w:top w:val="nil"/>
              <w:left w:val="nil"/>
              <w:bottom w:val="nil"/>
              <w:right w:val="single" w:sz="4" w:space="0" w:color="auto"/>
            </w:tcBorders>
            <w:vAlign w:val="center"/>
          </w:tcPr>
          <w:p w:rsidR="004557BF" w:rsidRPr="001D741E" w:rsidRDefault="004557BF" w:rsidP="004557BF">
            <w:pPr>
              <w:spacing w:after="0" w:line="276" w:lineRule="auto"/>
              <w:jc w:val="right"/>
              <w:rPr>
                <w:rFonts w:ascii="Arial" w:hAnsi="Arial" w:cs="Arial"/>
                <w:sz w:val="16"/>
                <w:szCs w:val="16"/>
              </w:rPr>
            </w:pPr>
            <w:r w:rsidRPr="001D741E">
              <w:rPr>
                <w:rFonts w:ascii="Arial" w:hAnsi="Arial" w:cs="Arial"/>
                <w:sz w:val="16"/>
                <w:szCs w:val="16"/>
              </w:rPr>
              <w:t>3’222,308.07</w:t>
            </w:r>
          </w:p>
        </w:tc>
      </w:tr>
      <w:tr w:rsidR="001D741E" w:rsidRPr="001D741E" w:rsidTr="004557BF">
        <w:tc>
          <w:tcPr>
            <w:tcW w:w="6487" w:type="dxa"/>
            <w:tcBorders>
              <w:top w:val="nil"/>
              <w:left w:val="nil"/>
              <w:bottom w:val="nil"/>
              <w:right w:val="single" w:sz="4" w:space="0" w:color="auto"/>
            </w:tcBorders>
            <w:shd w:val="clear" w:color="auto" w:fill="auto"/>
            <w:vAlign w:val="center"/>
          </w:tcPr>
          <w:p w:rsidR="004557BF" w:rsidRPr="001D741E" w:rsidRDefault="002C1BCB" w:rsidP="002C1BCB">
            <w:pPr>
              <w:spacing w:after="0" w:line="276" w:lineRule="auto"/>
              <w:rPr>
                <w:rFonts w:ascii="Arial" w:hAnsi="Arial" w:cs="Arial"/>
                <w:b/>
                <w:sz w:val="16"/>
                <w:szCs w:val="16"/>
              </w:rPr>
            </w:pPr>
            <w:r>
              <w:rPr>
                <w:rFonts w:ascii="Arial" w:hAnsi="Arial" w:cs="Arial"/>
                <w:b/>
                <w:sz w:val="16"/>
                <w:szCs w:val="16"/>
              </w:rPr>
              <w:t xml:space="preserve">Importe </w:t>
            </w:r>
            <w:r w:rsidR="004557BF" w:rsidRPr="001D741E">
              <w:rPr>
                <w:rFonts w:ascii="Arial" w:hAnsi="Arial" w:cs="Arial"/>
                <w:b/>
                <w:sz w:val="16"/>
                <w:szCs w:val="16"/>
              </w:rPr>
              <w:t>a Corto Plazo de la Deuda Publica a Largo Plazo</w:t>
            </w:r>
          </w:p>
        </w:tc>
        <w:tc>
          <w:tcPr>
            <w:tcW w:w="2567" w:type="dxa"/>
            <w:tcBorders>
              <w:top w:val="nil"/>
              <w:left w:val="nil"/>
              <w:bottom w:val="nil"/>
              <w:right w:val="single" w:sz="4" w:space="0" w:color="auto"/>
            </w:tcBorders>
            <w:vAlign w:val="center"/>
          </w:tcPr>
          <w:p w:rsidR="004557BF" w:rsidRPr="001D741E" w:rsidRDefault="004557BF" w:rsidP="004557BF">
            <w:pPr>
              <w:spacing w:after="0" w:line="276" w:lineRule="auto"/>
              <w:jc w:val="right"/>
              <w:rPr>
                <w:rFonts w:ascii="Arial" w:hAnsi="Arial" w:cs="Arial"/>
                <w:b/>
                <w:sz w:val="16"/>
                <w:szCs w:val="16"/>
              </w:rPr>
            </w:pPr>
            <w:r w:rsidRPr="001D741E">
              <w:rPr>
                <w:rFonts w:ascii="Arial" w:hAnsi="Arial" w:cs="Arial"/>
                <w:b/>
                <w:sz w:val="16"/>
                <w:szCs w:val="16"/>
              </w:rPr>
              <w:t>11’377,271.94</w:t>
            </w:r>
          </w:p>
        </w:tc>
      </w:tr>
      <w:tr w:rsidR="001D741E" w:rsidRPr="001D741E" w:rsidTr="004557BF">
        <w:tc>
          <w:tcPr>
            <w:tcW w:w="6487" w:type="dxa"/>
            <w:tcBorders>
              <w:top w:val="nil"/>
              <w:left w:val="nil"/>
              <w:bottom w:val="nil"/>
              <w:right w:val="single" w:sz="4" w:space="0" w:color="auto"/>
            </w:tcBorders>
            <w:shd w:val="clear" w:color="auto" w:fill="auto"/>
            <w:vAlign w:val="center"/>
          </w:tcPr>
          <w:p w:rsidR="004557BF" w:rsidRPr="001D741E" w:rsidRDefault="004557BF" w:rsidP="003600C6">
            <w:pPr>
              <w:spacing w:after="0" w:line="276" w:lineRule="auto"/>
              <w:rPr>
                <w:rFonts w:ascii="Arial" w:hAnsi="Arial" w:cs="Arial"/>
                <w:sz w:val="16"/>
                <w:szCs w:val="16"/>
              </w:rPr>
            </w:pPr>
            <w:r w:rsidRPr="001D741E">
              <w:rPr>
                <w:rFonts w:ascii="Arial" w:hAnsi="Arial" w:cs="Arial"/>
                <w:sz w:val="16"/>
                <w:szCs w:val="16"/>
              </w:rPr>
              <w:t xml:space="preserve">  Amortización de Créditos</w:t>
            </w:r>
          </w:p>
        </w:tc>
        <w:tc>
          <w:tcPr>
            <w:tcW w:w="2567" w:type="dxa"/>
            <w:tcBorders>
              <w:top w:val="nil"/>
              <w:left w:val="nil"/>
              <w:bottom w:val="nil"/>
              <w:right w:val="single" w:sz="4" w:space="0" w:color="auto"/>
            </w:tcBorders>
            <w:vAlign w:val="center"/>
          </w:tcPr>
          <w:p w:rsidR="004557BF" w:rsidRPr="001D741E" w:rsidRDefault="004557BF" w:rsidP="004557BF">
            <w:pPr>
              <w:spacing w:after="0" w:line="276" w:lineRule="auto"/>
              <w:jc w:val="right"/>
              <w:rPr>
                <w:rFonts w:ascii="Arial" w:hAnsi="Arial" w:cs="Arial"/>
                <w:sz w:val="16"/>
                <w:szCs w:val="16"/>
              </w:rPr>
            </w:pPr>
            <w:r w:rsidRPr="001D741E">
              <w:rPr>
                <w:rFonts w:ascii="Arial" w:hAnsi="Arial" w:cs="Arial"/>
                <w:sz w:val="16"/>
                <w:szCs w:val="16"/>
              </w:rPr>
              <w:t>11’377,271.94</w:t>
            </w:r>
          </w:p>
        </w:tc>
      </w:tr>
      <w:tr w:rsidR="001D741E" w:rsidRPr="001D741E" w:rsidTr="004557BF">
        <w:tc>
          <w:tcPr>
            <w:tcW w:w="6487" w:type="dxa"/>
            <w:tcBorders>
              <w:top w:val="nil"/>
              <w:left w:val="nil"/>
              <w:bottom w:val="nil"/>
              <w:right w:val="single" w:sz="4" w:space="0" w:color="auto"/>
            </w:tcBorders>
            <w:shd w:val="clear" w:color="auto" w:fill="auto"/>
            <w:vAlign w:val="center"/>
          </w:tcPr>
          <w:p w:rsidR="004557BF" w:rsidRPr="001D741E" w:rsidRDefault="00AB139F" w:rsidP="003600C6">
            <w:pPr>
              <w:spacing w:after="0" w:line="276" w:lineRule="auto"/>
              <w:rPr>
                <w:rFonts w:ascii="Arial" w:hAnsi="Arial" w:cs="Arial"/>
                <w:sz w:val="16"/>
                <w:szCs w:val="16"/>
              </w:rPr>
            </w:pPr>
            <w:r>
              <w:rPr>
                <w:rFonts w:ascii="Arial" w:hAnsi="Arial" w:cs="Arial"/>
                <w:sz w:val="16"/>
                <w:szCs w:val="16"/>
              </w:rPr>
              <w:t xml:space="preserve">      Banobras Domos Cred. SIC</w:t>
            </w:r>
            <w:r w:rsidR="004557BF" w:rsidRPr="001D741E">
              <w:rPr>
                <w:rFonts w:ascii="Arial" w:hAnsi="Arial" w:cs="Arial"/>
                <w:sz w:val="16"/>
                <w:szCs w:val="16"/>
              </w:rPr>
              <w:t>. 12098</w:t>
            </w:r>
          </w:p>
        </w:tc>
        <w:tc>
          <w:tcPr>
            <w:tcW w:w="2567" w:type="dxa"/>
            <w:tcBorders>
              <w:top w:val="nil"/>
              <w:left w:val="nil"/>
              <w:bottom w:val="nil"/>
              <w:right w:val="single" w:sz="4" w:space="0" w:color="auto"/>
            </w:tcBorders>
            <w:vAlign w:val="center"/>
          </w:tcPr>
          <w:p w:rsidR="004557BF" w:rsidRPr="001D741E" w:rsidRDefault="004557BF" w:rsidP="004557BF">
            <w:pPr>
              <w:spacing w:after="0" w:line="276" w:lineRule="auto"/>
              <w:jc w:val="right"/>
              <w:rPr>
                <w:rFonts w:ascii="Arial" w:hAnsi="Arial" w:cs="Arial"/>
                <w:sz w:val="16"/>
                <w:szCs w:val="16"/>
              </w:rPr>
            </w:pPr>
            <w:r w:rsidRPr="001D741E">
              <w:rPr>
                <w:rFonts w:ascii="Arial" w:hAnsi="Arial" w:cs="Arial"/>
                <w:sz w:val="16"/>
                <w:szCs w:val="16"/>
              </w:rPr>
              <w:t>127,271.94</w:t>
            </w:r>
          </w:p>
        </w:tc>
      </w:tr>
      <w:tr w:rsidR="001D741E" w:rsidRPr="001D741E" w:rsidTr="004557BF">
        <w:tc>
          <w:tcPr>
            <w:tcW w:w="6487" w:type="dxa"/>
            <w:tcBorders>
              <w:top w:val="nil"/>
              <w:left w:val="nil"/>
              <w:bottom w:val="nil"/>
              <w:right w:val="single" w:sz="4" w:space="0" w:color="auto"/>
            </w:tcBorders>
            <w:shd w:val="clear" w:color="auto" w:fill="auto"/>
            <w:vAlign w:val="center"/>
          </w:tcPr>
          <w:p w:rsidR="004557BF" w:rsidRPr="001D741E" w:rsidRDefault="004557BF" w:rsidP="003600C6">
            <w:pPr>
              <w:spacing w:after="0" w:line="276" w:lineRule="auto"/>
              <w:rPr>
                <w:rFonts w:ascii="Arial" w:hAnsi="Arial" w:cs="Arial"/>
                <w:sz w:val="16"/>
                <w:szCs w:val="16"/>
              </w:rPr>
            </w:pPr>
            <w:r w:rsidRPr="001D741E">
              <w:rPr>
                <w:rFonts w:ascii="Arial" w:hAnsi="Arial" w:cs="Arial"/>
                <w:sz w:val="16"/>
                <w:szCs w:val="16"/>
              </w:rPr>
              <w:t xml:space="preserve">      Interacciones Disp. 446804</w:t>
            </w:r>
          </w:p>
        </w:tc>
        <w:tc>
          <w:tcPr>
            <w:tcW w:w="2567" w:type="dxa"/>
            <w:tcBorders>
              <w:top w:val="nil"/>
              <w:left w:val="nil"/>
              <w:bottom w:val="nil"/>
              <w:right w:val="single" w:sz="4" w:space="0" w:color="auto"/>
            </w:tcBorders>
            <w:vAlign w:val="center"/>
          </w:tcPr>
          <w:p w:rsidR="004557BF" w:rsidRPr="001D741E" w:rsidRDefault="004557BF" w:rsidP="004557BF">
            <w:pPr>
              <w:spacing w:after="0" w:line="276" w:lineRule="auto"/>
              <w:jc w:val="right"/>
              <w:rPr>
                <w:rFonts w:ascii="Arial" w:hAnsi="Arial" w:cs="Arial"/>
                <w:sz w:val="16"/>
                <w:szCs w:val="16"/>
              </w:rPr>
            </w:pPr>
            <w:r w:rsidRPr="001D741E">
              <w:rPr>
                <w:rFonts w:ascii="Arial" w:hAnsi="Arial" w:cs="Arial"/>
                <w:sz w:val="16"/>
                <w:szCs w:val="16"/>
              </w:rPr>
              <w:t>11’250,000.00</w:t>
            </w:r>
          </w:p>
        </w:tc>
      </w:tr>
    </w:tbl>
    <w:p w:rsidR="007C2C61" w:rsidRDefault="007C2C61" w:rsidP="003600C6">
      <w:pPr>
        <w:spacing w:after="0" w:line="276" w:lineRule="auto"/>
        <w:jc w:val="both"/>
        <w:rPr>
          <w:rFonts w:ascii="Arial" w:hAnsi="Arial" w:cs="Arial"/>
          <w:sz w:val="24"/>
          <w:szCs w:val="24"/>
        </w:rPr>
      </w:pPr>
    </w:p>
    <w:p w:rsidR="00CC4264" w:rsidRDefault="00CC4264" w:rsidP="003600C6">
      <w:pPr>
        <w:spacing w:after="0" w:line="276" w:lineRule="auto"/>
        <w:jc w:val="both"/>
        <w:rPr>
          <w:rFonts w:ascii="Arial" w:hAnsi="Arial" w:cs="Arial"/>
          <w:sz w:val="24"/>
          <w:szCs w:val="24"/>
        </w:rPr>
      </w:pPr>
    </w:p>
    <w:p w:rsidR="00FC64DD" w:rsidRDefault="007C2C61" w:rsidP="00AA28A6">
      <w:pPr>
        <w:numPr>
          <w:ilvl w:val="0"/>
          <w:numId w:val="3"/>
        </w:numPr>
        <w:spacing w:after="0" w:line="276" w:lineRule="auto"/>
        <w:ind w:left="284" w:hanging="284"/>
        <w:jc w:val="center"/>
        <w:rPr>
          <w:rFonts w:ascii="Arial" w:hAnsi="Arial" w:cs="Arial"/>
          <w:b/>
          <w:sz w:val="24"/>
        </w:rPr>
      </w:pPr>
      <w:r>
        <w:rPr>
          <w:rFonts w:ascii="Arial" w:hAnsi="Arial" w:cs="Arial"/>
          <w:b/>
          <w:sz w:val="24"/>
        </w:rPr>
        <w:t>NOTAS AL ESTADO DE VARIACION EN LA HACIENDA PÚBLICA/PATRIMONIO</w:t>
      </w:r>
    </w:p>
    <w:p w:rsidR="00AA28A6" w:rsidRDefault="00AA28A6" w:rsidP="003600C6">
      <w:pPr>
        <w:spacing w:after="0" w:line="276" w:lineRule="auto"/>
        <w:jc w:val="both"/>
        <w:rPr>
          <w:rFonts w:ascii="Arial" w:hAnsi="Arial" w:cs="Arial"/>
          <w:sz w:val="24"/>
        </w:rPr>
      </w:pPr>
    </w:p>
    <w:p w:rsidR="00CC4264" w:rsidRDefault="00CC4264" w:rsidP="003600C6">
      <w:pPr>
        <w:spacing w:after="0" w:line="276" w:lineRule="auto"/>
        <w:jc w:val="both"/>
        <w:rPr>
          <w:rFonts w:ascii="Arial" w:hAnsi="Arial" w:cs="Arial"/>
          <w:sz w:val="24"/>
        </w:rPr>
      </w:pPr>
    </w:p>
    <w:p w:rsidR="00C31F75" w:rsidRDefault="007C2C61" w:rsidP="003600C6">
      <w:pPr>
        <w:spacing w:after="0" w:line="276" w:lineRule="auto"/>
        <w:jc w:val="both"/>
        <w:rPr>
          <w:rFonts w:ascii="Arial" w:hAnsi="Arial" w:cs="Arial"/>
          <w:sz w:val="24"/>
        </w:rPr>
      </w:pPr>
      <w:r>
        <w:rPr>
          <w:rFonts w:ascii="Arial" w:hAnsi="Arial" w:cs="Arial"/>
          <w:sz w:val="24"/>
        </w:rPr>
        <w:t xml:space="preserve">Dentro del rubro Hacienda/Patrimonio se </w:t>
      </w:r>
      <w:r w:rsidR="00C31F75">
        <w:rPr>
          <w:rFonts w:ascii="Arial" w:hAnsi="Arial" w:cs="Arial"/>
          <w:sz w:val="24"/>
        </w:rPr>
        <w:t>i</w:t>
      </w:r>
      <w:r w:rsidR="00FB4343">
        <w:rPr>
          <w:rFonts w:ascii="Arial" w:hAnsi="Arial" w:cs="Arial"/>
          <w:sz w:val="24"/>
        </w:rPr>
        <w:t xml:space="preserve">nforma que al </w:t>
      </w:r>
      <w:r w:rsidR="00B35F8C">
        <w:rPr>
          <w:rFonts w:ascii="Arial" w:hAnsi="Arial" w:cs="Arial"/>
          <w:sz w:val="24"/>
        </w:rPr>
        <w:t>cierre del Primer</w:t>
      </w:r>
      <w:r w:rsidR="00634ED4">
        <w:rPr>
          <w:rFonts w:ascii="Arial" w:hAnsi="Arial" w:cs="Arial"/>
          <w:sz w:val="24"/>
        </w:rPr>
        <w:t xml:space="preserve"> </w:t>
      </w:r>
      <w:r w:rsidR="00FB4343">
        <w:rPr>
          <w:rFonts w:ascii="Arial" w:hAnsi="Arial" w:cs="Arial"/>
          <w:sz w:val="24"/>
        </w:rPr>
        <w:t>T</w:t>
      </w:r>
      <w:r>
        <w:rPr>
          <w:rFonts w:ascii="Arial" w:hAnsi="Arial" w:cs="Arial"/>
          <w:sz w:val="24"/>
        </w:rPr>
        <w:t>rimestre el</w:t>
      </w:r>
      <w:r w:rsidR="0077513D">
        <w:rPr>
          <w:rFonts w:ascii="Arial" w:hAnsi="Arial" w:cs="Arial"/>
          <w:sz w:val="24"/>
        </w:rPr>
        <w:t xml:space="preserve"> Municipio tuvo un Resultado del ejercicio (Ahorro/Desahogo)</w:t>
      </w:r>
      <w:r w:rsidR="00E3095B">
        <w:rPr>
          <w:rFonts w:ascii="Arial" w:hAnsi="Arial" w:cs="Arial"/>
          <w:sz w:val="24"/>
        </w:rPr>
        <w:t xml:space="preserve"> de </w:t>
      </w:r>
      <w:r w:rsidR="007172F0" w:rsidRPr="00B16269">
        <w:rPr>
          <w:rFonts w:ascii="Arial" w:hAnsi="Arial" w:cs="Arial"/>
          <w:sz w:val="24"/>
        </w:rPr>
        <w:t>$</w:t>
      </w:r>
      <w:r w:rsidR="00DB7A3D">
        <w:rPr>
          <w:rFonts w:ascii="Arial" w:hAnsi="Arial" w:cs="Arial"/>
          <w:sz w:val="24"/>
        </w:rPr>
        <w:t>299’132,567.94 (Doscientos noventa y nueve millones ciento treinta y dos mil quinientos sesenta y siete pesos 94</w:t>
      </w:r>
      <w:r w:rsidR="00C9611F">
        <w:rPr>
          <w:rFonts w:ascii="Arial" w:hAnsi="Arial" w:cs="Arial"/>
          <w:sz w:val="24"/>
        </w:rPr>
        <w:t>/100 M.N.)</w:t>
      </w:r>
      <w:r w:rsidR="00B35F8C">
        <w:rPr>
          <w:rFonts w:ascii="Arial" w:hAnsi="Arial" w:cs="Arial"/>
          <w:sz w:val="24"/>
        </w:rPr>
        <w:t xml:space="preserve"> </w:t>
      </w:r>
      <w:r w:rsidR="00C31F75" w:rsidRPr="00B16269">
        <w:rPr>
          <w:rFonts w:ascii="Arial" w:hAnsi="Arial" w:cs="Arial"/>
          <w:sz w:val="24"/>
        </w:rPr>
        <w:t>del cual el Resultado de ejercicios Anteriores es de $</w:t>
      </w:r>
      <w:r w:rsidR="00C9611F">
        <w:rPr>
          <w:rFonts w:ascii="Arial" w:hAnsi="Arial" w:cs="Arial"/>
          <w:sz w:val="24"/>
        </w:rPr>
        <w:t>158’639,341.52 (Ciento cincuenta y ocho millones seiscientos treinta y nueve mil trescientos cuarenta y un pesos 52/100 M.N.)</w:t>
      </w:r>
    </w:p>
    <w:p w:rsidR="00B16269" w:rsidRDefault="00B16269" w:rsidP="003600C6">
      <w:pPr>
        <w:spacing w:after="0" w:line="276" w:lineRule="auto"/>
        <w:jc w:val="both"/>
        <w:rPr>
          <w:rFonts w:ascii="Arial" w:hAnsi="Arial" w:cs="Arial"/>
          <w:sz w:val="24"/>
        </w:rPr>
      </w:pPr>
    </w:p>
    <w:tbl>
      <w:tblPr>
        <w:tblW w:w="0" w:type="auto"/>
        <w:tblBorders>
          <w:insideV w:val="single" w:sz="4" w:space="0" w:color="auto"/>
        </w:tblBorders>
        <w:tblLook w:val="04A0" w:firstRow="1" w:lastRow="0" w:firstColumn="1" w:lastColumn="0" w:noHBand="0" w:noVBand="1"/>
      </w:tblPr>
      <w:tblGrid>
        <w:gridCol w:w="6512"/>
        <w:gridCol w:w="2326"/>
      </w:tblGrid>
      <w:tr w:rsidR="00925797" w:rsidRPr="00246DF1" w:rsidTr="00246DF1">
        <w:tc>
          <w:tcPr>
            <w:tcW w:w="6629" w:type="dxa"/>
            <w:tcBorders>
              <w:top w:val="nil"/>
              <w:left w:val="nil"/>
              <w:bottom w:val="nil"/>
              <w:right w:val="single" w:sz="4" w:space="0" w:color="auto"/>
            </w:tcBorders>
            <w:shd w:val="clear" w:color="auto" w:fill="auto"/>
            <w:vAlign w:val="center"/>
          </w:tcPr>
          <w:p w:rsidR="00925797" w:rsidRPr="00246DF1" w:rsidRDefault="00925797" w:rsidP="003600C6">
            <w:pPr>
              <w:spacing w:after="0" w:line="276" w:lineRule="auto"/>
              <w:rPr>
                <w:rFonts w:ascii="Arial" w:hAnsi="Arial" w:cs="Arial"/>
                <w:sz w:val="16"/>
                <w:szCs w:val="16"/>
              </w:rPr>
            </w:pPr>
            <w:r w:rsidRPr="00246DF1">
              <w:rPr>
                <w:rFonts w:ascii="Arial" w:hAnsi="Arial" w:cs="Arial"/>
                <w:sz w:val="16"/>
                <w:szCs w:val="16"/>
              </w:rPr>
              <w:t>Resultados del ejercicio Ahorro/Desahorro</w:t>
            </w:r>
          </w:p>
        </w:tc>
        <w:tc>
          <w:tcPr>
            <w:tcW w:w="2349" w:type="dxa"/>
            <w:tcBorders>
              <w:top w:val="nil"/>
              <w:left w:val="single" w:sz="4" w:space="0" w:color="auto"/>
              <w:bottom w:val="nil"/>
              <w:right w:val="nil"/>
            </w:tcBorders>
            <w:shd w:val="clear" w:color="auto" w:fill="auto"/>
            <w:vAlign w:val="center"/>
          </w:tcPr>
          <w:p w:rsidR="00925797" w:rsidRPr="00246DF1" w:rsidRDefault="00DB7A3D" w:rsidP="003600C6">
            <w:pPr>
              <w:spacing w:after="0" w:line="276" w:lineRule="auto"/>
              <w:jc w:val="right"/>
              <w:rPr>
                <w:rFonts w:ascii="Arial" w:hAnsi="Arial" w:cs="Arial"/>
                <w:sz w:val="16"/>
                <w:szCs w:val="16"/>
              </w:rPr>
            </w:pPr>
            <w:r>
              <w:rPr>
                <w:rFonts w:ascii="Arial" w:hAnsi="Arial" w:cs="Arial"/>
                <w:sz w:val="16"/>
                <w:szCs w:val="16"/>
              </w:rPr>
              <w:t>$  299’132,567.94</w:t>
            </w:r>
          </w:p>
        </w:tc>
      </w:tr>
      <w:tr w:rsidR="00925797" w:rsidRPr="00246DF1" w:rsidTr="00246DF1">
        <w:tc>
          <w:tcPr>
            <w:tcW w:w="6629" w:type="dxa"/>
            <w:tcBorders>
              <w:top w:val="nil"/>
              <w:left w:val="nil"/>
              <w:bottom w:val="nil"/>
              <w:right w:val="single" w:sz="4" w:space="0" w:color="auto"/>
            </w:tcBorders>
            <w:shd w:val="clear" w:color="auto" w:fill="auto"/>
            <w:vAlign w:val="center"/>
          </w:tcPr>
          <w:p w:rsidR="00925797" w:rsidRPr="00246DF1" w:rsidRDefault="00925797" w:rsidP="003600C6">
            <w:pPr>
              <w:spacing w:after="0" w:line="276" w:lineRule="auto"/>
              <w:rPr>
                <w:rFonts w:ascii="Arial" w:hAnsi="Arial" w:cs="Arial"/>
                <w:sz w:val="16"/>
                <w:szCs w:val="16"/>
              </w:rPr>
            </w:pPr>
            <w:r w:rsidRPr="00246DF1">
              <w:rPr>
                <w:rFonts w:ascii="Arial" w:hAnsi="Arial" w:cs="Arial"/>
                <w:sz w:val="16"/>
                <w:szCs w:val="16"/>
              </w:rPr>
              <w:t>Resultados de Ejercicios Anteriores</w:t>
            </w:r>
          </w:p>
        </w:tc>
        <w:tc>
          <w:tcPr>
            <w:tcW w:w="2349" w:type="dxa"/>
            <w:tcBorders>
              <w:top w:val="nil"/>
              <w:left w:val="single" w:sz="4" w:space="0" w:color="auto"/>
              <w:bottom w:val="nil"/>
              <w:right w:val="nil"/>
            </w:tcBorders>
            <w:shd w:val="clear" w:color="auto" w:fill="auto"/>
            <w:vAlign w:val="center"/>
          </w:tcPr>
          <w:p w:rsidR="00925797" w:rsidRPr="00246DF1" w:rsidRDefault="00DB7A3D" w:rsidP="003600C6">
            <w:pPr>
              <w:spacing w:after="0" w:line="276" w:lineRule="auto"/>
              <w:jc w:val="right"/>
              <w:rPr>
                <w:rFonts w:ascii="Arial" w:hAnsi="Arial" w:cs="Arial"/>
                <w:sz w:val="16"/>
                <w:szCs w:val="16"/>
              </w:rPr>
            </w:pPr>
            <w:r>
              <w:rPr>
                <w:rFonts w:ascii="Arial" w:hAnsi="Arial" w:cs="Arial"/>
                <w:sz w:val="16"/>
                <w:szCs w:val="16"/>
              </w:rPr>
              <w:t>$  158’639,341.52</w:t>
            </w:r>
          </w:p>
        </w:tc>
      </w:tr>
    </w:tbl>
    <w:p w:rsidR="006D3A7D" w:rsidRDefault="006D3A7D" w:rsidP="003600C6">
      <w:pPr>
        <w:spacing w:after="0" w:line="276" w:lineRule="auto"/>
        <w:jc w:val="both"/>
        <w:rPr>
          <w:rFonts w:ascii="Arial" w:hAnsi="Arial" w:cs="Arial"/>
          <w:sz w:val="24"/>
        </w:rPr>
      </w:pPr>
    </w:p>
    <w:p w:rsidR="00CC4264" w:rsidRPr="007C2C61" w:rsidRDefault="00CC4264" w:rsidP="003600C6">
      <w:pPr>
        <w:spacing w:after="0" w:line="276" w:lineRule="auto"/>
        <w:jc w:val="both"/>
        <w:rPr>
          <w:rFonts w:ascii="Arial" w:hAnsi="Arial" w:cs="Arial"/>
          <w:sz w:val="24"/>
        </w:rPr>
      </w:pPr>
    </w:p>
    <w:p w:rsidR="007C2C61" w:rsidRPr="00FC64DD" w:rsidRDefault="007C2C61" w:rsidP="00AA28A6">
      <w:pPr>
        <w:numPr>
          <w:ilvl w:val="0"/>
          <w:numId w:val="3"/>
        </w:numPr>
        <w:spacing w:after="0" w:line="276" w:lineRule="auto"/>
        <w:ind w:left="284" w:hanging="284"/>
        <w:jc w:val="center"/>
        <w:rPr>
          <w:rFonts w:ascii="Arial" w:hAnsi="Arial" w:cs="Arial"/>
          <w:b/>
          <w:sz w:val="24"/>
        </w:rPr>
      </w:pPr>
      <w:r>
        <w:rPr>
          <w:rFonts w:ascii="Arial" w:hAnsi="Arial" w:cs="Arial"/>
          <w:b/>
          <w:sz w:val="24"/>
        </w:rPr>
        <w:t>NOTAS AL ESTADO DE ACTIVIDADES</w:t>
      </w:r>
    </w:p>
    <w:p w:rsidR="00AA28A6" w:rsidRDefault="00AA28A6" w:rsidP="003600C6">
      <w:pPr>
        <w:spacing w:after="0" w:line="276" w:lineRule="auto"/>
        <w:jc w:val="both"/>
        <w:rPr>
          <w:rFonts w:ascii="Arial" w:hAnsi="Arial" w:cs="Arial"/>
          <w:sz w:val="24"/>
        </w:rPr>
      </w:pPr>
    </w:p>
    <w:p w:rsidR="00CC4264" w:rsidRDefault="00CC4264" w:rsidP="003600C6">
      <w:pPr>
        <w:spacing w:after="0" w:line="276" w:lineRule="auto"/>
        <w:jc w:val="both"/>
        <w:rPr>
          <w:rFonts w:ascii="Arial" w:hAnsi="Arial" w:cs="Arial"/>
          <w:sz w:val="24"/>
        </w:rPr>
      </w:pPr>
    </w:p>
    <w:p w:rsidR="00925797" w:rsidRPr="007E4BA6" w:rsidRDefault="00925797" w:rsidP="003600C6">
      <w:pPr>
        <w:spacing w:after="0" w:line="276" w:lineRule="auto"/>
        <w:jc w:val="both"/>
        <w:rPr>
          <w:rFonts w:ascii="Arial" w:hAnsi="Arial" w:cs="Arial"/>
          <w:sz w:val="24"/>
        </w:rPr>
      </w:pPr>
      <w:r>
        <w:rPr>
          <w:rFonts w:ascii="Arial" w:hAnsi="Arial" w:cs="Arial"/>
          <w:sz w:val="24"/>
        </w:rPr>
        <w:t>Con relación a los Ingresos obtenidos por el Municipio se tiene que al cierre del trimestre se recaudó la cantidad de</w:t>
      </w:r>
      <w:r w:rsidR="007172F0">
        <w:rPr>
          <w:rFonts w:ascii="Arial" w:hAnsi="Arial" w:cs="Arial"/>
          <w:sz w:val="24"/>
        </w:rPr>
        <w:t xml:space="preserve"> </w:t>
      </w:r>
      <w:r w:rsidR="007172F0" w:rsidRPr="007E4BA6">
        <w:rPr>
          <w:rFonts w:ascii="Arial" w:hAnsi="Arial" w:cs="Arial"/>
          <w:sz w:val="24"/>
        </w:rPr>
        <w:t>$</w:t>
      </w:r>
      <w:r w:rsidR="00995FAA">
        <w:rPr>
          <w:rFonts w:ascii="Arial" w:hAnsi="Arial" w:cs="Arial"/>
          <w:sz w:val="24"/>
        </w:rPr>
        <w:t>548’688,247.79 (Quinientos cuarenta y ocho millones seiscientos ochenta y ocho mil doscientos cuarenta y siete pesos 79</w:t>
      </w:r>
      <w:r w:rsidR="00177C1B">
        <w:rPr>
          <w:rFonts w:ascii="Arial" w:hAnsi="Arial" w:cs="Arial"/>
          <w:sz w:val="24"/>
        </w:rPr>
        <w:t>/100 M.N.)</w:t>
      </w:r>
      <w:r w:rsidR="007172F0" w:rsidRPr="007E4BA6">
        <w:rPr>
          <w:rFonts w:ascii="Arial" w:hAnsi="Arial" w:cs="Arial"/>
          <w:sz w:val="24"/>
        </w:rPr>
        <w:t xml:space="preserve"> </w:t>
      </w:r>
      <w:r w:rsidRPr="007E4BA6">
        <w:rPr>
          <w:rFonts w:ascii="Arial" w:hAnsi="Arial" w:cs="Arial"/>
          <w:sz w:val="24"/>
        </w:rPr>
        <w:t>por concepto de Impuestos,</w:t>
      </w:r>
      <w:r w:rsidR="00A2165C" w:rsidRPr="007E4BA6">
        <w:rPr>
          <w:rFonts w:ascii="Arial" w:hAnsi="Arial" w:cs="Arial"/>
          <w:sz w:val="24"/>
        </w:rPr>
        <w:t xml:space="preserve"> </w:t>
      </w:r>
      <w:r w:rsidRPr="007E4BA6">
        <w:rPr>
          <w:rFonts w:ascii="Arial" w:hAnsi="Arial" w:cs="Arial"/>
          <w:sz w:val="24"/>
        </w:rPr>
        <w:t>Contribuciones de Mejoras, Derechos, Productos, Aprovechamientos, Otros Ingresos y por concepto de Participaciones y Aportaciones como se desglosan a continuación:</w:t>
      </w:r>
    </w:p>
    <w:p w:rsidR="001D45F1" w:rsidRPr="007E4BA6" w:rsidRDefault="001D45F1" w:rsidP="003600C6">
      <w:pPr>
        <w:spacing w:after="0" w:line="276" w:lineRule="auto"/>
        <w:jc w:val="both"/>
        <w:rPr>
          <w:rFonts w:ascii="Arial" w:hAnsi="Arial" w:cs="Arial"/>
          <w:sz w:val="24"/>
        </w:rPr>
      </w:pPr>
    </w:p>
    <w:tbl>
      <w:tblPr>
        <w:tblW w:w="0" w:type="auto"/>
        <w:tblBorders>
          <w:insideV w:val="single" w:sz="4" w:space="0" w:color="auto"/>
        </w:tblBorders>
        <w:tblLook w:val="04A0" w:firstRow="1" w:lastRow="0" w:firstColumn="1" w:lastColumn="0" w:noHBand="0" w:noVBand="1"/>
      </w:tblPr>
      <w:tblGrid>
        <w:gridCol w:w="6514"/>
        <w:gridCol w:w="2324"/>
      </w:tblGrid>
      <w:tr w:rsidR="00A2165C" w:rsidRPr="00246DF1" w:rsidTr="00246DF1">
        <w:tc>
          <w:tcPr>
            <w:tcW w:w="6629" w:type="dxa"/>
            <w:tcBorders>
              <w:top w:val="nil"/>
              <w:left w:val="nil"/>
              <w:bottom w:val="nil"/>
              <w:right w:val="single" w:sz="4" w:space="0" w:color="auto"/>
            </w:tcBorders>
            <w:shd w:val="clear" w:color="auto" w:fill="auto"/>
            <w:vAlign w:val="center"/>
          </w:tcPr>
          <w:p w:rsidR="00A2165C" w:rsidRPr="00246DF1" w:rsidRDefault="00A2165C" w:rsidP="003600C6">
            <w:pPr>
              <w:spacing w:after="0" w:line="276" w:lineRule="auto"/>
              <w:rPr>
                <w:rFonts w:ascii="Arial" w:hAnsi="Arial" w:cs="Arial"/>
                <w:sz w:val="16"/>
                <w:szCs w:val="16"/>
              </w:rPr>
            </w:pPr>
            <w:r w:rsidRPr="00246DF1">
              <w:rPr>
                <w:rFonts w:ascii="Arial" w:hAnsi="Arial" w:cs="Arial"/>
                <w:sz w:val="16"/>
                <w:szCs w:val="16"/>
              </w:rPr>
              <w:t>IMPUESTOS</w:t>
            </w:r>
          </w:p>
        </w:tc>
        <w:tc>
          <w:tcPr>
            <w:tcW w:w="2349" w:type="dxa"/>
            <w:tcBorders>
              <w:top w:val="nil"/>
              <w:left w:val="single" w:sz="4" w:space="0" w:color="auto"/>
              <w:bottom w:val="nil"/>
              <w:right w:val="nil"/>
            </w:tcBorders>
            <w:shd w:val="clear" w:color="auto" w:fill="auto"/>
            <w:vAlign w:val="center"/>
          </w:tcPr>
          <w:p w:rsidR="00A2165C" w:rsidRPr="00246DF1" w:rsidRDefault="00995FAA" w:rsidP="003600C6">
            <w:pPr>
              <w:spacing w:after="0" w:line="276" w:lineRule="auto"/>
              <w:jc w:val="right"/>
              <w:rPr>
                <w:rFonts w:ascii="Arial" w:hAnsi="Arial" w:cs="Arial"/>
                <w:sz w:val="16"/>
                <w:szCs w:val="16"/>
              </w:rPr>
            </w:pPr>
            <w:r>
              <w:rPr>
                <w:rFonts w:ascii="Arial" w:hAnsi="Arial" w:cs="Arial"/>
                <w:sz w:val="16"/>
                <w:szCs w:val="16"/>
              </w:rPr>
              <w:t>19’711,000.80</w:t>
            </w:r>
          </w:p>
        </w:tc>
      </w:tr>
      <w:tr w:rsidR="00A2165C" w:rsidRPr="00246DF1" w:rsidTr="00246DF1">
        <w:tc>
          <w:tcPr>
            <w:tcW w:w="6629" w:type="dxa"/>
            <w:tcBorders>
              <w:top w:val="nil"/>
              <w:left w:val="nil"/>
              <w:bottom w:val="nil"/>
              <w:right w:val="single" w:sz="4" w:space="0" w:color="auto"/>
            </w:tcBorders>
            <w:shd w:val="clear" w:color="auto" w:fill="auto"/>
            <w:vAlign w:val="center"/>
          </w:tcPr>
          <w:p w:rsidR="00A2165C" w:rsidRPr="00246DF1" w:rsidRDefault="00A2165C" w:rsidP="003600C6">
            <w:pPr>
              <w:spacing w:after="0" w:line="276" w:lineRule="auto"/>
              <w:rPr>
                <w:rFonts w:ascii="Arial" w:hAnsi="Arial" w:cs="Arial"/>
                <w:sz w:val="16"/>
                <w:szCs w:val="16"/>
              </w:rPr>
            </w:pPr>
            <w:r w:rsidRPr="00246DF1">
              <w:rPr>
                <w:rFonts w:ascii="Arial" w:hAnsi="Arial" w:cs="Arial"/>
                <w:sz w:val="16"/>
                <w:szCs w:val="16"/>
              </w:rPr>
              <w:t>CUOTAS Y APORTACIONES DEL SEGURO SOCIAL</w:t>
            </w:r>
          </w:p>
        </w:tc>
        <w:tc>
          <w:tcPr>
            <w:tcW w:w="2349" w:type="dxa"/>
            <w:tcBorders>
              <w:top w:val="nil"/>
              <w:left w:val="single" w:sz="4" w:space="0" w:color="auto"/>
              <w:bottom w:val="nil"/>
              <w:right w:val="nil"/>
            </w:tcBorders>
            <w:shd w:val="clear" w:color="auto" w:fill="auto"/>
            <w:vAlign w:val="center"/>
          </w:tcPr>
          <w:p w:rsidR="00A2165C" w:rsidRPr="00246DF1" w:rsidRDefault="00995FAA" w:rsidP="003600C6">
            <w:pPr>
              <w:spacing w:after="0" w:line="276" w:lineRule="auto"/>
              <w:jc w:val="right"/>
              <w:rPr>
                <w:rFonts w:ascii="Arial" w:hAnsi="Arial" w:cs="Arial"/>
                <w:sz w:val="16"/>
                <w:szCs w:val="16"/>
              </w:rPr>
            </w:pPr>
            <w:r>
              <w:rPr>
                <w:rFonts w:ascii="Arial" w:hAnsi="Arial" w:cs="Arial"/>
                <w:sz w:val="16"/>
                <w:szCs w:val="16"/>
              </w:rPr>
              <w:t>-</w:t>
            </w:r>
          </w:p>
        </w:tc>
      </w:tr>
      <w:tr w:rsidR="00A2165C" w:rsidRPr="00246DF1" w:rsidTr="00246DF1">
        <w:tc>
          <w:tcPr>
            <w:tcW w:w="6629" w:type="dxa"/>
            <w:tcBorders>
              <w:top w:val="nil"/>
              <w:left w:val="nil"/>
              <w:bottom w:val="nil"/>
              <w:right w:val="single" w:sz="4" w:space="0" w:color="auto"/>
            </w:tcBorders>
            <w:shd w:val="clear" w:color="auto" w:fill="auto"/>
            <w:vAlign w:val="center"/>
          </w:tcPr>
          <w:p w:rsidR="00A2165C" w:rsidRPr="00246DF1" w:rsidRDefault="00A2165C" w:rsidP="003600C6">
            <w:pPr>
              <w:spacing w:after="0" w:line="276" w:lineRule="auto"/>
              <w:rPr>
                <w:rFonts w:ascii="Arial" w:hAnsi="Arial" w:cs="Arial"/>
                <w:sz w:val="16"/>
                <w:szCs w:val="16"/>
              </w:rPr>
            </w:pPr>
            <w:r w:rsidRPr="00246DF1">
              <w:rPr>
                <w:rFonts w:ascii="Arial" w:hAnsi="Arial" w:cs="Arial"/>
                <w:sz w:val="16"/>
                <w:szCs w:val="16"/>
              </w:rPr>
              <w:t>CONTRIBUCIONES DE MEJORAS</w:t>
            </w:r>
          </w:p>
        </w:tc>
        <w:tc>
          <w:tcPr>
            <w:tcW w:w="2349" w:type="dxa"/>
            <w:tcBorders>
              <w:top w:val="nil"/>
              <w:left w:val="single" w:sz="4" w:space="0" w:color="auto"/>
              <w:bottom w:val="nil"/>
              <w:right w:val="nil"/>
            </w:tcBorders>
            <w:shd w:val="clear" w:color="auto" w:fill="auto"/>
            <w:vAlign w:val="center"/>
          </w:tcPr>
          <w:p w:rsidR="00A2165C" w:rsidRPr="00246DF1" w:rsidRDefault="00995FAA" w:rsidP="003600C6">
            <w:pPr>
              <w:spacing w:after="0" w:line="276" w:lineRule="auto"/>
              <w:jc w:val="right"/>
              <w:rPr>
                <w:rFonts w:ascii="Arial" w:hAnsi="Arial" w:cs="Arial"/>
                <w:sz w:val="16"/>
                <w:szCs w:val="16"/>
              </w:rPr>
            </w:pPr>
            <w:r>
              <w:rPr>
                <w:rFonts w:ascii="Arial" w:hAnsi="Arial" w:cs="Arial"/>
                <w:sz w:val="16"/>
                <w:szCs w:val="16"/>
              </w:rPr>
              <w:t>2’857,133.00</w:t>
            </w:r>
          </w:p>
        </w:tc>
      </w:tr>
      <w:tr w:rsidR="00A2165C" w:rsidRPr="00246DF1" w:rsidTr="00246DF1">
        <w:tc>
          <w:tcPr>
            <w:tcW w:w="6629" w:type="dxa"/>
            <w:tcBorders>
              <w:top w:val="nil"/>
              <w:left w:val="nil"/>
              <w:bottom w:val="nil"/>
              <w:right w:val="single" w:sz="4" w:space="0" w:color="auto"/>
            </w:tcBorders>
            <w:shd w:val="clear" w:color="auto" w:fill="auto"/>
            <w:vAlign w:val="center"/>
          </w:tcPr>
          <w:p w:rsidR="00A2165C" w:rsidRPr="00246DF1" w:rsidRDefault="00A2165C" w:rsidP="003600C6">
            <w:pPr>
              <w:spacing w:after="0" w:line="276" w:lineRule="auto"/>
              <w:rPr>
                <w:rFonts w:ascii="Arial" w:hAnsi="Arial" w:cs="Arial"/>
                <w:sz w:val="16"/>
                <w:szCs w:val="16"/>
              </w:rPr>
            </w:pPr>
            <w:r w:rsidRPr="00246DF1">
              <w:rPr>
                <w:rFonts w:ascii="Arial" w:hAnsi="Arial" w:cs="Arial"/>
                <w:sz w:val="16"/>
                <w:szCs w:val="16"/>
              </w:rPr>
              <w:t>DERECHOS</w:t>
            </w:r>
          </w:p>
        </w:tc>
        <w:tc>
          <w:tcPr>
            <w:tcW w:w="2349" w:type="dxa"/>
            <w:tcBorders>
              <w:top w:val="nil"/>
              <w:left w:val="single" w:sz="4" w:space="0" w:color="auto"/>
              <w:bottom w:val="nil"/>
              <w:right w:val="nil"/>
            </w:tcBorders>
            <w:shd w:val="clear" w:color="auto" w:fill="auto"/>
            <w:vAlign w:val="center"/>
          </w:tcPr>
          <w:p w:rsidR="00A2165C" w:rsidRPr="00246DF1" w:rsidRDefault="00995FAA" w:rsidP="003600C6">
            <w:pPr>
              <w:spacing w:after="0" w:line="276" w:lineRule="auto"/>
              <w:jc w:val="right"/>
              <w:rPr>
                <w:rFonts w:ascii="Arial" w:hAnsi="Arial" w:cs="Arial"/>
                <w:sz w:val="16"/>
                <w:szCs w:val="16"/>
              </w:rPr>
            </w:pPr>
            <w:r>
              <w:rPr>
                <w:rFonts w:ascii="Arial" w:hAnsi="Arial" w:cs="Arial"/>
                <w:sz w:val="16"/>
                <w:szCs w:val="16"/>
              </w:rPr>
              <w:t>18’133,281.41</w:t>
            </w:r>
          </w:p>
        </w:tc>
      </w:tr>
      <w:tr w:rsidR="00A2165C" w:rsidRPr="00246DF1" w:rsidTr="00246DF1">
        <w:tc>
          <w:tcPr>
            <w:tcW w:w="6629" w:type="dxa"/>
            <w:tcBorders>
              <w:top w:val="nil"/>
              <w:left w:val="nil"/>
              <w:bottom w:val="nil"/>
              <w:right w:val="single" w:sz="4" w:space="0" w:color="auto"/>
            </w:tcBorders>
            <w:shd w:val="clear" w:color="auto" w:fill="auto"/>
            <w:vAlign w:val="center"/>
          </w:tcPr>
          <w:p w:rsidR="00A2165C" w:rsidRPr="00246DF1" w:rsidRDefault="00A2165C" w:rsidP="003600C6">
            <w:pPr>
              <w:spacing w:after="0" w:line="276" w:lineRule="auto"/>
              <w:rPr>
                <w:rFonts w:ascii="Arial" w:hAnsi="Arial" w:cs="Arial"/>
                <w:sz w:val="16"/>
                <w:szCs w:val="16"/>
              </w:rPr>
            </w:pPr>
            <w:r w:rsidRPr="00246DF1">
              <w:rPr>
                <w:rFonts w:ascii="Arial" w:hAnsi="Arial" w:cs="Arial"/>
                <w:sz w:val="16"/>
                <w:szCs w:val="16"/>
              </w:rPr>
              <w:t>PRODUCTOS DE TIPO CORRIENTE</w:t>
            </w:r>
          </w:p>
        </w:tc>
        <w:tc>
          <w:tcPr>
            <w:tcW w:w="2349" w:type="dxa"/>
            <w:tcBorders>
              <w:top w:val="nil"/>
              <w:left w:val="single" w:sz="4" w:space="0" w:color="auto"/>
              <w:bottom w:val="nil"/>
              <w:right w:val="nil"/>
            </w:tcBorders>
            <w:shd w:val="clear" w:color="auto" w:fill="auto"/>
            <w:vAlign w:val="center"/>
          </w:tcPr>
          <w:p w:rsidR="00A2165C" w:rsidRPr="00246DF1" w:rsidRDefault="00995FAA" w:rsidP="003600C6">
            <w:pPr>
              <w:spacing w:after="0" w:line="276" w:lineRule="auto"/>
              <w:jc w:val="right"/>
              <w:rPr>
                <w:rFonts w:ascii="Arial" w:hAnsi="Arial" w:cs="Arial"/>
                <w:sz w:val="16"/>
                <w:szCs w:val="16"/>
              </w:rPr>
            </w:pPr>
            <w:r>
              <w:rPr>
                <w:rFonts w:ascii="Arial" w:hAnsi="Arial" w:cs="Arial"/>
                <w:sz w:val="16"/>
                <w:szCs w:val="16"/>
              </w:rPr>
              <w:t>2’089,916.39</w:t>
            </w:r>
          </w:p>
        </w:tc>
      </w:tr>
      <w:tr w:rsidR="00A2165C" w:rsidRPr="00246DF1" w:rsidTr="00246DF1">
        <w:tc>
          <w:tcPr>
            <w:tcW w:w="6629" w:type="dxa"/>
            <w:tcBorders>
              <w:top w:val="nil"/>
              <w:left w:val="nil"/>
              <w:bottom w:val="nil"/>
              <w:right w:val="single" w:sz="4" w:space="0" w:color="auto"/>
            </w:tcBorders>
            <w:shd w:val="clear" w:color="auto" w:fill="auto"/>
            <w:vAlign w:val="center"/>
          </w:tcPr>
          <w:p w:rsidR="00A2165C" w:rsidRPr="00246DF1" w:rsidRDefault="00A2165C" w:rsidP="003600C6">
            <w:pPr>
              <w:spacing w:after="0" w:line="276" w:lineRule="auto"/>
              <w:rPr>
                <w:rFonts w:ascii="Arial" w:hAnsi="Arial" w:cs="Arial"/>
                <w:sz w:val="16"/>
                <w:szCs w:val="16"/>
              </w:rPr>
            </w:pPr>
            <w:r w:rsidRPr="00246DF1">
              <w:rPr>
                <w:rFonts w:ascii="Arial" w:hAnsi="Arial" w:cs="Arial"/>
                <w:sz w:val="16"/>
                <w:szCs w:val="16"/>
              </w:rPr>
              <w:t>APROVECHAMIENTO DE TIPO CORRIENTE</w:t>
            </w:r>
          </w:p>
        </w:tc>
        <w:tc>
          <w:tcPr>
            <w:tcW w:w="2349" w:type="dxa"/>
            <w:tcBorders>
              <w:top w:val="nil"/>
              <w:left w:val="single" w:sz="4" w:space="0" w:color="auto"/>
              <w:bottom w:val="nil"/>
              <w:right w:val="nil"/>
            </w:tcBorders>
            <w:shd w:val="clear" w:color="auto" w:fill="auto"/>
            <w:vAlign w:val="center"/>
          </w:tcPr>
          <w:p w:rsidR="00A2165C" w:rsidRPr="00246DF1" w:rsidRDefault="00995FAA" w:rsidP="003600C6">
            <w:pPr>
              <w:spacing w:after="0" w:line="276" w:lineRule="auto"/>
              <w:jc w:val="right"/>
              <w:rPr>
                <w:rFonts w:ascii="Arial" w:hAnsi="Arial" w:cs="Arial"/>
                <w:sz w:val="16"/>
                <w:szCs w:val="16"/>
              </w:rPr>
            </w:pPr>
            <w:r>
              <w:rPr>
                <w:rFonts w:ascii="Arial" w:hAnsi="Arial" w:cs="Arial"/>
                <w:sz w:val="16"/>
                <w:szCs w:val="16"/>
              </w:rPr>
              <w:t>4’979,272.75</w:t>
            </w:r>
          </w:p>
        </w:tc>
      </w:tr>
      <w:tr w:rsidR="00A2165C" w:rsidRPr="00246DF1" w:rsidTr="00246DF1">
        <w:tc>
          <w:tcPr>
            <w:tcW w:w="6629" w:type="dxa"/>
            <w:tcBorders>
              <w:top w:val="nil"/>
              <w:left w:val="nil"/>
              <w:bottom w:val="nil"/>
              <w:right w:val="single" w:sz="4" w:space="0" w:color="auto"/>
            </w:tcBorders>
            <w:shd w:val="clear" w:color="auto" w:fill="auto"/>
            <w:vAlign w:val="center"/>
          </w:tcPr>
          <w:p w:rsidR="00A2165C" w:rsidRPr="00246DF1" w:rsidRDefault="00A2165C" w:rsidP="003600C6">
            <w:pPr>
              <w:spacing w:after="0" w:line="276" w:lineRule="auto"/>
              <w:rPr>
                <w:rFonts w:ascii="Arial" w:hAnsi="Arial" w:cs="Arial"/>
                <w:sz w:val="16"/>
                <w:szCs w:val="16"/>
              </w:rPr>
            </w:pPr>
            <w:r w:rsidRPr="00246DF1">
              <w:rPr>
                <w:rFonts w:ascii="Arial" w:hAnsi="Arial" w:cs="Arial"/>
                <w:sz w:val="16"/>
                <w:szCs w:val="16"/>
              </w:rPr>
              <w:t>PARTICIPACIONES Y APORTACIONES</w:t>
            </w:r>
          </w:p>
        </w:tc>
        <w:tc>
          <w:tcPr>
            <w:tcW w:w="2349" w:type="dxa"/>
            <w:tcBorders>
              <w:top w:val="nil"/>
              <w:left w:val="single" w:sz="4" w:space="0" w:color="auto"/>
              <w:bottom w:val="nil"/>
              <w:right w:val="nil"/>
            </w:tcBorders>
            <w:shd w:val="clear" w:color="auto" w:fill="auto"/>
            <w:vAlign w:val="center"/>
          </w:tcPr>
          <w:p w:rsidR="00A2165C" w:rsidRPr="00246DF1" w:rsidRDefault="00995FAA" w:rsidP="003600C6">
            <w:pPr>
              <w:spacing w:after="0" w:line="276" w:lineRule="auto"/>
              <w:jc w:val="right"/>
              <w:rPr>
                <w:rFonts w:ascii="Arial" w:hAnsi="Arial" w:cs="Arial"/>
                <w:sz w:val="16"/>
                <w:szCs w:val="16"/>
              </w:rPr>
            </w:pPr>
            <w:r>
              <w:rPr>
                <w:rFonts w:ascii="Arial" w:hAnsi="Arial" w:cs="Arial"/>
                <w:sz w:val="16"/>
                <w:szCs w:val="16"/>
              </w:rPr>
              <w:t>500’875,643.44</w:t>
            </w:r>
          </w:p>
        </w:tc>
      </w:tr>
      <w:tr w:rsidR="00693175" w:rsidRPr="00246DF1" w:rsidTr="00246DF1">
        <w:tc>
          <w:tcPr>
            <w:tcW w:w="6629" w:type="dxa"/>
            <w:tcBorders>
              <w:top w:val="nil"/>
              <w:left w:val="nil"/>
              <w:bottom w:val="nil"/>
              <w:right w:val="single" w:sz="4" w:space="0" w:color="auto"/>
            </w:tcBorders>
            <w:shd w:val="clear" w:color="auto" w:fill="auto"/>
            <w:vAlign w:val="center"/>
          </w:tcPr>
          <w:p w:rsidR="00693175" w:rsidRPr="00246DF1" w:rsidRDefault="00693175" w:rsidP="003600C6">
            <w:pPr>
              <w:spacing w:after="0" w:line="276" w:lineRule="auto"/>
              <w:rPr>
                <w:rFonts w:ascii="Arial" w:hAnsi="Arial" w:cs="Arial"/>
                <w:sz w:val="16"/>
                <w:szCs w:val="16"/>
              </w:rPr>
            </w:pPr>
            <w:r>
              <w:rPr>
                <w:rFonts w:ascii="Arial" w:hAnsi="Arial" w:cs="Arial"/>
                <w:sz w:val="16"/>
                <w:szCs w:val="16"/>
              </w:rPr>
              <w:t>TRANSFERENCIAS, ASIGNACIONES, SUBSIDIOS Y OTRAS AYUDAS</w:t>
            </w:r>
          </w:p>
        </w:tc>
        <w:tc>
          <w:tcPr>
            <w:tcW w:w="2349" w:type="dxa"/>
            <w:tcBorders>
              <w:top w:val="nil"/>
              <w:left w:val="single" w:sz="4" w:space="0" w:color="auto"/>
              <w:bottom w:val="nil"/>
              <w:right w:val="nil"/>
            </w:tcBorders>
            <w:shd w:val="clear" w:color="auto" w:fill="auto"/>
            <w:vAlign w:val="center"/>
          </w:tcPr>
          <w:p w:rsidR="00693175" w:rsidRPr="00246DF1" w:rsidRDefault="00995FAA" w:rsidP="003600C6">
            <w:pPr>
              <w:spacing w:after="0" w:line="276" w:lineRule="auto"/>
              <w:jc w:val="right"/>
              <w:rPr>
                <w:rFonts w:ascii="Arial" w:hAnsi="Arial" w:cs="Arial"/>
                <w:sz w:val="16"/>
                <w:szCs w:val="16"/>
              </w:rPr>
            </w:pPr>
            <w:r>
              <w:rPr>
                <w:rFonts w:ascii="Arial" w:hAnsi="Arial" w:cs="Arial"/>
                <w:sz w:val="16"/>
                <w:szCs w:val="16"/>
              </w:rPr>
              <w:t>42,000.00</w:t>
            </w:r>
          </w:p>
        </w:tc>
      </w:tr>
      <w:tr w:rsidR="00A2165C" w:rsidRPr="00246DF1" w:rsidTr="00246DF1">
        <w:tc>
          <w:tcPr>
            <w:tcW w:w="6629" w:type="dxa"/>
            <w:tcBorders>
              <w:top w:val="nil"/>
              <w:left w:val="nil"/>
              <w:bottom w:val="nil"/>
              <w:right w:val="single" w:sz="4" w:space="0" w:color="auto"/>
            </w:tcBorders>
            <w:shd w:val="clear" w:color="auto" w:fill="auto"/>
            <w:vAlign w:val="center"/>
          </w:tcPr>
          <w:p w:rsidR="00A2165C" w:rsidRPr="00246DF1" w:rsidRDefault="00FF03AC" w:rsidP="003600C6">
            <w:pPr>
              <w:spacing w:after="0" w:line="276" w:lineRule="auto"/>
              <w:rPr>
                <w:rFonts w:ascii="Arial" w:hAnsi="Arial" w:cs="Arial"/>
                <w:sz w:val="16"/>
                <w:szCs w:val="16"/>
              </w:rPr>
            </w:pPr>
            <w:r>
              <w:rPr>
                <w:rFonts w:ascii="Arial" w:hAnsi="Arial" w:cs="Arial"/>
                <w:sz w:val="16"/>
                <w:szCs w:val="16"/>
              </w:rPr>
              <w:t>INGRESOS FINANCIEROS</w:t>
            </w:r>
          </w:p>
        </w:tc>
        <w:tc>
          <w:tcPr>
            <w:tcW w:w="2349" w:type="dxa"/>
            <w:tcBorders>
              <w:top w:val="nil"/>
              <w:left w:val="single" w:sz="4" w:space="0" w:color="auto"/>
              <w:bottom w:val="nil"/>
              <w:right w:val="nil"/>
            </w:tcBorders>
            <w:shd w:val="clear" w:color="auto" w:fill="auto"/>
            <w:vAlign w:val="center"/>
          </w:tcPr>
          <w:p w:rsidR="00A2165C" w:rsidRPr="00246DF1" w:rsidRDefault="00995FAA" w:rsidP="003600C6">
            <w:pPr>
              <w:spacing w:after="0" w:line="276" w:lineRule="auto"/>
              <w:jc w:val="right"/>
              <w:rPr>
                <w:rFonts w:ascii="Arial" w:hAnsi="Arial" w:cs="Arial"/>
                <w:sz w:val="16"/>
                <w:szCs w:val="16"/>
              </w:rPr>
            </w:pPr>
            <w:r>
              <w:rPr>
                <w:rFonts w:ascii="Arial" w:hAnsi="Arial" w:cs="Arial"/>
                <w:sz w:val="16"/>
                <w:szCs w:val="16"/>
              </w:rPr>
              <w:t>-</w:t>
            </w:r>
          </w:p>
        </w:tc>
      </w:tr>
      <w:tr w:rsidR="00A2165C" w:rsidRPr="00246DF1" w:rsidTr="00246DF1">
        <w:tc>
          <w:tcPr>
            <w:tcW w:w="6629" w:type="dxa"/>
            <w:tcBorders>
              <w:top w:val="nil"/>
              <w:left w:val="nil"/>
              <w:bottom w:val="nil"/>
              <w:right w:val="single" w:sz="4" w:space="0" w:color="auto"/>
            </w:tcBorders>
            <w:shd w:val="clear" w:color="auto" w:fill="auto"/>
            <w:vAlign w:val="center"/>
          </w:tcPr>
          <w:p w:rsidR="00A2165C" w:rsidRPr="00246DF1" w:rsidRDefault="00A2165C" w:rsidP="003600C6">
            <w:pPr>
              <w:spacing w:after="0" w:line="276" w:lineRule="auto"/>
              <w:rPr>
                <w:rFonts w:ascii="Arial" w:hAnsi="Arial" w:cs="Arial"/>
                <w:b/>
                <w:sz w:val="16"/>
                <w:szCs w:val="16"/>
              </w:rPr>
            </w:pPr>
            <w:r w:rsidRPr="00246DF1">
              <w:rPr>
                <w:rFonts w:ascii="Arial" w:hAnsi="Arial" w:cs="Arial"/>
                <w:b/>
                <w:sz w:val="16"/>
                <w:szCs w:val="16"/>
              </w:rPr>
              <w:t>TOTAL DE INGRESOS Y OTROS BENEFICIOS</w:t>
            </w:r>
          </w:p>
        </w:tc>
        <w:tc>
          <w:tcPr>
            <w:tcW w:w="2349" w:type="dxa"/>
            <w:tcBorders>
              <w:top w:val="nil"/>
              <w:left w:val="single" w:sz="4" w:space="0" w:color="auto"/>
              <w:bottom w:val="nil"/>
              <w:right w:val="nil"/>
            </w:tcBorders>
            <w:shd w:val="clear" w:color="auto" w:fill="auto"/>
            <w:vAlign w:val="center"/>
          </w:tcPr>
          <w:p w:rsidR="00995FAA" w:rsidRPr="00246DF1" w:rsidRDefault="00995FAA" w:rsidP="00995FAA">
            <w:pPr>
              <w:spacing w:after="0" w:line="276" w:lineRule="auto"/>
              <w:jc w:val="right"/>
              <w:rPr>
                <w:rFonts w:ascii="Arial" w:hAnsi="Arial" w:cs="Arial"/>
                <w:b/>
                <w:sz w:val="16"/>
                <w:szCs w:val="16"/>
              </w:rPr>
            </w:pPr>
            <w:r>
              <w:rPr>
                <w:rFonts w:ascii="Arial" w:hAnsi="Arial" w:cs="Arial"/>
                <w:b/>
                <w:sz w:val="16"/>
                <w:szCs w:val="16"/>
              </w:rPr>
              <w:t>$  548,688,247.79</w:t>
            </w:r>
          </w:p>
        </w:tc>
      </w:tr>
    </w:tbl>
    <w:p w:rsidR="00B4028C" w:rsidRPr="00CB31DF" w:rsidRDefault="00B4028C" w:rsidP="003600C6">
      <w:pPr>
        <w:spacing w:after="0" w:line="276" w:lineRule="auto"/>
        <w:jc w:val="both"/>
        <w:rPr>
          <w:rFonts w:ascii="Arial" w:hAnsi="Arial" w:cs="Arial"/>
          <w:sz w:val="24"/>
        </w:rPr>
      </w:pPr>
    </w:p>
    <w:p w:rsidR="00B4028C" w:rsidRPr="00CB31DF" w:rsidRDefault="00B4028C" w:rsidP="003600C6">
      <w:pPr>
        <w:numPr>
          <w:ilvl w:val="0"/>
          <w:numId w:val="8"/>
        </w:numPr>
        <w:spacing w:after="0" w:line="276" w:lineRule="auto"/>
        <w:ind w:left="567" w:hanging="567"/>
        <w:jc w:val="both"/>
        <w:rPr>
          <w:rFonts w:ascii="Arial" w:hAnsi="Arial" w:cs="Arial"/>
          <w:sz w:val="24"/>
        </w:rPr>
      </w:pPr>
      <w:r w:rsidRPr="00CB31DF">
        <w:rPr>
          <w:rFonts w:ascii="Arial" w:hAnsi="Arial" w:cs="Arial"/>
          <w:sz w:val="24"/>
        </w:rPr>
        <w:t>En el rubro de Impuestos la Ley de Hacienda Municipal establece el impuesto sobre los Ingresos, sobre el Patrimonio, Accesorios y otros; los impuestos más representativos de este rubro corresponden al Impuesto Predial y sobre A</w:t>
      </w:r>
      <w:r w:rsidR="00175D7B" w:rsidRPr="00CB31DF">
        <w:rPr>
          <w:rFonts w:ascii="Arial" w:hAnsi="Arial" w:cs="Arial"/>
          <w:sz w:val="24"/>
        </w:rPr>
        <w:t>dquisición de Bienes Inmuebles.</w:t>
      </w:r>
    </w:p>
    <w:p w:rsidR="00B4028C" w:rsidRPr="00CB31DF" w:rsidRDefault="00B4028C" w:rsidP="003600C6">
      <w:pPr>
        <w:spacing w:after="0" w:line="276" w:lineRule="auto"/>
        <w:jc w:val="both"/>
        <w:rPr>
          <w:rFonts w:ascii="Arial" w:hAnsi="Arial" w:cs="Arial"/>
          <w:sz w:val="24"/>
        </w:rPr>
      </w:pPr>
    </w:p>
    <w:p w:rsidR="00B4028C" w:rsidRPr="00CB31DF" w:rsidRDefault="00175D7B" w:rsidP="003600C6">
      <w:pPr>
        <w:numPr>
          <w:ilvl w:val="0"/>
          <w:numId w:val="8"/>
        </w:numPr>
        <w:spacing w:after="0" w:line="276" w:lineRule="auto"/>
        <w:ind w:left="567" w:hanging="567"/>
        <w:jc w:val="both"/>
        <w:rPr>
          <w:rFonts w:ascii="Arial" w:hAnsi="Arial" w:cs="Arial"/>
          <w:sz w:val="24"/>
        </w:rPr>
      </w:pPr>
      <w:r w:rsidRPr="00CB31DF">
        <w:rPr>
          <w:rFonts w:ascii="Arial" w:hAnsi="Arial" w:cs="Arial"/>
          <w:sz w:val="24"/>
        </w:rPr>
        <w:t xml:space="preserve">El </w:t>
      </w:r>
      <w:r w:rsidR="00CF29F4" w:rsidRPr="00CB31DF">
        <w:rPr>
          <w:rFonts w:ascii="Arial" w:hAnsi="Arial" w:cs="Arial"/>
          <w:sz w:val="24"/>
        </w:rPr>
        <w:t>concepto</w:t>
      </w:r>
      <w:r w:rsidR="00B4028C" w:rsidRPr="00CB31DF">
        <w:rPr>
          <w:rFonts w:ascii="Arial" w:hAnsi="Arial" w:cs="Arial"/>
          <w:sz w:val="24"/>
        </w:rPr>
        <w:t xml:space="preserve"> más representativo del rubro de derechos co</w:t>
      </w:r>
      <w:r w:rsidR="00962ED9" w:rsidRPr="00CB31DF">
        <w:rPr>
          <w:rFonts w:ascii="Arial" w:hAnsi="Arial" w:cs="Arial"/>
          <w:sz w:val="24"/>
        </w:rPr>
        <w:t>rresponde a los</w:t>
      </w:r>
      <w:r w:rsidR="00B4028C" w:rsidRPr="00CB31DF">
        <w:rPr>
          <w:rFonts w:ascii="Arial" w:hAnsi="Arial" w:cs="Arial"/>
          <w:sz w:val="24"/>
        </w:rPr>
        <w:t xml:space="preserve"> derechos de alumbrado público </w:t>
      </w:r>
    </w:p>
    <w:p w:rsidR="00CF29F4" w:rsidRPr="00CB31DF" w:rsidRDefault="00CF29F4" w:rsidP="003600C6">
      <w:pPr>
        <w:spacing w:after="0" w:line="276" w:lineRule="auto"/>
        <w:ind w:left="567"/>
        <w:jc w:val="both"/>
        <w:rPr>
          <w:rFonts w:ascii="Arial" w:hAnsi="Arial" w:cs="Arial"/>
          <w:sz w:val="24"/>
        </w:rPr>
      </w:pPr>
    </w:p>
    <w:p w:rsidR="00C52219" w:rsidRPr="00CB31DF" w:rsidRDefault="00B4028C" w:rsidP="003600C6">
      <w:pPr>
        <w:numPr>
          <w:ilvl w:val="0"/>
          <w:numId w:val="8"/>
        </w:numPr>
        <w:spacing w:after="0" w:line="276" w:lineRule="auto"/>
        <w:ind w:left="567" w:hanging="567"/>
        <w:jc w:val="both"/>
        <w:rPr>
          <w:rFonts w:ascii="Arial" w:hAnsi="Arial" w:cs="Arial"/>
          <w:sz w:val="24"/>
        </w:rPr>
      </w:pPr>
      <w:r w:rsidRPr="00CB31DF">
        <w:rPr>
          <w:rFonts w:ascii="Arial" w:hAnsi="Arial" w:cs="Arial"/>
          <w:sz w:val="24"/>
        </w:rPr>
        <w:t>En base al Sistema Nacional de Coordinación Fiscal, el municipio ha tramitado a través d</w:t>
      </w:r>
      <w:r w:rsidR="00962ED9" w:rsidRPr="00CB31DF">
        <w:rPr>
          <w:rFonts w:ascii="Arial" w:hAnsi="Arial" w:cs="Arial"/>
          <w:sz w:val="24"/>
        </w:rPr>
        <w:t xml:space="preserve">el Gobierno del Estado </w:t>
      </w:r>
      <w:r w:rsidR="00CB31DF">
        <w:rPr>
          <w:rFonts w:ascii="Arial" w:hAnsi="Arial" w:cs="Arial"/>
          <w:sz w:val="24"/>
        </w:rPr>
        <w:t xml:space="preserve">al </w:t>
      </w:r>
      <w:r w:rsidR="00693175">
        <w:rPr>
          <w:rFonts w:ascii="Arial" w:hAnsi="Arial" w:cs="Arial"/>
          <w:sz w:val="24"/>
        </w:rPr>
        <w:t>3</w:t>
      </w:r>
      <w:r w:rsidR="000E1872">
        <w:rPr>
          <w:rFonts w:ascii="Arial" w:hAnsi="Arial" w:cs="Arial"/>
          <w:sz w:val="24"/>
        </w:rPr>
        <w:t xml:space="preserve">0 de septiembre de 2017 recibió 500 millones 875 mil 643 pesos 44 </w:t>
      </w:r>
      <w:r w:rsidR="00177C1B">
        <w:rPr>
          <w:rFonts w:ascii="Arial" w:hAnsi="Arial" w:cs="Arial"/>
          <w:sz w:val="24"/>
        </w:rPr>
        <w:t>centavos</w:t>
      </w:r>
      <w:r w:rsidR="007B22D6">
        <w:rPr>
          <w:rFonts w:ascii="Arial" w:hAnsi="Arial" w:cs="Arial"/>
          <w:sz w:val="24"/>
        </w:rPr>
        <w:t xml:space="preserve"> </w:t>
      </w:r>
      <w:r w:rsidR="00C52219" w:rsidRPr="00CB31DF">
        <w:rPr>
          <w:rFonts w:ascii="Arial" w:hAnsi="Arial" w:cs="Arial"/>
          <w:sz w:val="24"/>
        </w:rPr>
        <w:t>por participaciones y aportaciones.</w:t>
      </w:r>
    </w:p>
    <w:p w:rsidR="001A7011" w:rsidRPr="00962ED9" w:rsidRDefault="001A7011" w:rsidP="003600C6">
      <w:pPr>
        <w:spacing w:after="0" w:line="276" w:lineRule="auto"/>
        <w:jc w:val="both"/>
        <w:rPr>
          <w:rFonts w:ascii="Arial" w:hAnsi="Arial" w:cs="Arial"/>
          <w:sz w:val="24"/>
        </w:rPr>
      </w:pPr>
    </w:p>
    <w:p w:rsidR="00154B2E" w:rsidRPr="00283DCB" w:rsidRDefault="00A2165C" w:rsidP="003600C6">
      <w:pPr>
        <w:spacing w:after="0" w:line="276" w:lineRule="auto"/>
        <w:jc w:val="both"/>
        <w:rPr>
          <w:rFonts w:ascii="Arial" w:hAnsi="Arial" w:cs="Arial"/>
          <w:sz w:val="24"/>
        </w:rPr>
      </w:pPr>
      <w:r w:rsidRPr="00283DCB">
        <w:rPr>
          <w:rFonts w:ascii="Arial" w:hAnsi="Arial" w:cs="Arial"/>
          <w:sz w:val="24"/>
        </w:rPr>
        <w:t>Con relación a los Gastos realizados por el Municipio se tiene que al cierre del trimestre se ejerció la cantidad de</w:t>
      </w:r>
      <w:r w:rsidR="00C52219" w:rsidRPr="00283DCB">
        <w:rPr>
          <w:rFonts w:ascii="Arial" w:hAnsi="Arial" w:cs="Arial"/>
          <w:sz w:val="24"/>
        </w:rPr>
        <w:t xml:space="preserve"> $</w:t>
      </w:r>
      <w:r w:rsidR="00536A94">
        <w:rPr>
          <w:rFonts w:ascii="Arial" w:hAnsi="Arial" w:cs="Arial"/>
          <w:sz w:val="24"/>
        </w:rPr>
        <w:t>249’555,679.85 (Doscientos cuarenta y nueve millones quinientos cincuenta y ciento mil seiscientos setenta y nueve pesos 85</w:t>
      </w:r>
      <w:r w:rsidR="00C26734">
        <w:rPr>
          <w:rFonts w:ascii="Arial" w:hAnsi="Arial" w:cs="Arial"/>
          <w:sz w:val="24"/>
        </w:rPr>
        <w:t>/100 M.N.)</w:t>
      </w:r>
      <w:r w:rsidR="007B22D6">
        <w:rPr>
          <w:rFonts w:ascii="Arial" w:hAnsi="Arial" w:cs="Arial"/>
          <w:sz w:val="24"/>
        </w:rPr>
        <w:t xml:space="preserve"> </w:t>
      </w:r>
      <w:r w:rsidR="009974A1" w:rsidRPr="00283DCB">
        <w:rPr>
          <w:rFonts w:ascii="Arial" w:hAnsi="Arial" w:cs="Arial"/>
          <w:sz w:val="24"/>
        </w:rPr>
        <w:t>por concepto de servicios personales, Materiales y Suministros, Servicios Generales, Subsidios y Subvenciones, Ayudas Sociales, Pensiones</w:t>
      </w:r>
      <w:r w:rsidR="009B013A" w:rsidRPr="00283DCB">
        <w:rPr>
          <w:rFonts w:ascii="Arial" w:hAnsi="Arial" w:cs="Arial"/>
          <w:sz w:val="24"/>
        </w:rPr>
        <w:t xml:space="preserve"> y jubilaciones, Intereses de la Deuda, Estimaciones, Depreciaciones, Deterioros, Obsolescencia y Amortizaciones</w:t>
      </w:r>
      <w:r w:rsidR="00962ED9" w:rsidRPr="00283DCB">
        <w:rPr>
          <w:rFonts w:ascii="Arial" w:hAnsi="Arial" w:cs="Arial"/>
          <w:sz w:val="24"/>
        </w:rPr>
        <w:t>.</w:t>
      </w:r>
    </w:p>
    <w:p w:rsidR="00962ED9" w:rsidRDefault="00962ED9" w:rsidP="003600C6">
      <w:pPr>
        <w:spacing w:after="0" w:line="276" w:lineRule="auto"/>
        <w:jc w:val="both"/>
        <w:rPr>
          <w:rFonts w:ascii="Arial" w:hAnsi="Arial" w:cs="Arial"/>
          <w:sz w:val="24"/>
        </w:rPr>
      </w:pPr>
    </w:p>
    <w:tbl>
      <w:tblPr>
        <w:tblW w:w="0" w:type="auto"/>
        <w:tblBorders>
          <w:insideV w:val="single" w:sz="4" w:space="0" w:color="auto"/>
        </w:tblBorders>
        <w:tblLook w:val="04A0" w:firstRow="1" w:lastRow="0" w:firstColumn="1" w:lastColumn="0" w:noHBand="0" w:noVBand="1"/>
      </w:tblPr>
      <w:tblGrid>
        <w:gridCol w:w="6513"/>
        <w:gridCol w:w="2325"/>
      </w:tblGrid>
      <w:tr w:rsidR="00A2165C" w:rsidRPr="00246DF1" w:rsidTr="00246DF1">
        <w:tc>
          <w:tcPr>
            <w:tcW w:w="6629" w:type="dxa"/>
            <w:tcBorders>
              <w:top w:val="nil"/>
              <w:left w:val="nil"/>
              <w:bottom w:val="nil"/>
              <w:right w:val="single" w:sz="4" w:space="0" w:color="auto"/>
            </w:tcBorders>
            <w:shd w:val="clear" w:color="auto" w:fill="auto"/>
            <w:vAlign w:val="center"/>
          </w:tcPr>
          <w:p w:rsidR="00A2165C" w:rsidRPr="00246DF1" w:rsidRDefault="00A2165C" w:rsidP="003600C6">
            <w:pPr>
              <w:spacing w:after="0" w:line="276" w:lineRule="auto"/>
              <w:rPr>
                <w:rFonts w:ascii="Arial" w:hAnsi="Arial" w:cs="Arial"/>
                <w:sz w:val="16"/>
                <w:szCs w:val="16"/>
              </w:rPr>
            </w:pPr>
            <w:r w:rsidRPr="00246DF1">
              <w:rPr>
                <w:rFonts w:ascii="Arial" w:hAnsi="Arial" w:cs="Arial"/>
                <w:sz w:val="16"/>
                <w:szCs w:val="16"/>
              </w:rPr>
              <w:t>SERVICIOS PERSONALES</w:t>
            </w:r>
          </w:p>
        </w:tc>
        <w:tc>
          <w:tcPr>
            <w:tcW w:w="2349" w:type="dxa"/>
            <w:tcBorders>
              <w:top w:val="nil"/>
              <w:left w:val="single" w:sz="4" w:space="0" w:color="auto"/>
              <w:bottom w:val="nil"/>
              <w:right w:val="nil"/>
            </w:tcBorders>
            <w:shd w:val="clear" w:color="auto" w:fill="auto"/>
            <w:vAlign w:val="center"/>
          </w:tcPr>
          <w:p w:rsidR="00A2165C" w:rsidRPr="00246DF1" w:rsidRDefault="00536A94" w:rsidP="003600C6">
            <w:pPr>
              <w:spacing w:after="0" w:line="276" w:lineRule="auto"/>
              <w:jc w:val="right"/>
              <w:rPr>
                <w:rFonts w:ascii="Arial" w:hAnsi="Arial" w:cs="Arial"/>
                <w:sz w:val="16"/>
                <w:szCs w:val="16"/>
              </w:rPr>
            </w:pPr>
            <w:r>
              <w:rPr>
                <w:rFonts w:ascii="Arial" w:hAnsi="Arial" w:cs="Arial"/>
                <w:sz w:val="16"/>
                <w:szCs w:val="16"/>
              </w:rPr>
              <w:t>132’342,871.24</w:t>
            </w:r>
          </w:p>
        </w:tc>
      </w:tr>
      <w:tr w:rsidR="00A2165C" w:rsidRPr="00246DF1" w:rsidTr="00246DF1">
        <w:tc>
          <w:tcPr>
            <w:tcW w:w="6629" w:type="dxa"/>
            <w:tcBorders>
              <w:top w:val="nil"/>
              <w:left w:val="nil"/>
              <w:bottom w:val="nil"/>
              <w:right w:val="single" w:sz="4" w:space="0" w:color="auto"/>
            </w:tcBorders>
            <w:shd w:val="clear" w:color="auto" w:fill="auto"/>
            <w:vAlign w:val="center"/>
          </w:tcPr>
          <w:p w:rsidR="00A2165C" w:rsidRPr="00246DF1" w:rsidRDefault="00A2165C" w:rsidP="003600C6">
            <w:pPr>
              <w:spacing w:after="0" w:line="276" w:lineRule="auto"/>
              <w:rPr>
                <w:rFonts w:ascii="Arial" w:hAnsi="Arial" w:cs="Arial"/>
                <w:sz w:val="16"/>
                <w:szCs w:val="16"/>
              </w:rPr>
            </w:pPr>
            <w:r w:rsidRPr="00246DF1">
              <w:rPr>
                <w:rFonts w:ascii="Arial" w:hAnsi="Arial" w:cs="Arial"/>
                <w:sz w:val="16"/>
                <w:szCs w:val="16"/>
              </w:rPr>
              <w:t>MATERIALES Y SUMINISTROS</w:t>
            </w:r>
          </w:p>
        </w:tc>
        <w:tc>
          <w:tcPr>
            <w:tcW w:w="2349" w:type="dxa"/>
            <w:tcBorders>
              <w:top w:val="nil"/>
              <w:left w:val="single" w:sz="4" w:space="0" w:color="auto"/>
              <w:bottom w:val="nil"/>
              <w:right w:val="nil"/>
            </w:tcBorders>
            <w:shd w:val="clear" w:color="auto" w:fill="auto"/>
            <w:vAlign w:val="center"/>
          </w:tcPr>
          <w:p w:rsidR="00A2165C" w:rsidRPr="00246DF1" w:rsidRDefault="00536A94" w:rsidP="003600C6">
            <w:pPr>
              <w:spacing w:after="0" w:line="276" w:lineRule="auto"/>
              <w:jc w:val="right"/>
              <w:rPr>
                <w:rFonts w:ascii="Arial" w:hAnsi="Arial" w:cs="Arial"/>
                <w:sz w:val="16"/>
                <w:szCs w:val="16"/>
              </w:rPr>
            </w:pPr>
            <w:r>
              <w:rPr>
                <w:rFonts w:ascii="Arial" w:hAnsi="Arial" w:cs="Arial"/>
                <w:sz w:val="16"/>
                <w:szCs w:val="16"/>
              </w:rPr>
              <w:t>21’581,734.24</w:t>
            </w:r>
          </w:p>
        </w:tc>
      </w:tr>
      <w:tr w:rsidR="00A2165C" w:rsidRPr="00246DF1" w:rsidTr="00246DF1">
        <w:tc>
          <w:tcPr>
            <w:tcW w:w="6629" w:type="dxa"/>
            <w:tcBorders>
              <w:top w:val="nil"/>
              <w:left w:val="nil"/>
              <w:bottom w:val="nil"/>
              <w:right w:val="single" w:sz="4" w:space="0" w:color="auto"/>
            </w:tcBorders>
            <w:shd w:val="clear" w:color="auto" w:fill="auto"/>
            <w:vAlign w:val="center"/>
          </w:tcPr>
          <w:p w:rsidR="00A2165C" w:rsidRPr="00246DF1" w:rsidRDefault="00A2165C" w:rsidP="003600C6">
            <w:pPr>
              <w:spacing w:after="0" w:line="276" w:lineRule="auto"/>
              <w:rPr>
                <w:rFonts w:ascii="Arial" w:hAnsi="Arial" w:cs="Arial"/>
                <w:sz w:val="16"/>
                <w:szCs w:val="16"/>
              </w:rPr>
            </w:pPr>
            <w:r w:rsidRPr="00246DF1">
              <w:rPr>
                <w:rFonts w:ascii="Arial" w:hAnsi="Arial" w:cs="Arial"/>
                <w:sz w:val="16"/>
                <w:szCs w:val="16"/>
              </w:rPr>
              <w:t>SERVICIOS GENERALES</w:t>
            </w:r>
          </w:p>
        </w:tc>
        <w:tc>
          <w:tcPr>
            <w:tcW w:w="2349" w:type="dxa"/>
            <w:tcBorders>
              <w:top w:val="nil"/>
              <w:left w:val="single" w:sz="4" w:space="0" w:color="auto"/>
              <w:bottom w:val="nil"/>
              <w:right w:val="nil"/>
            </w:tcBorders>
            <w:shd w:val="clear" w:color="auto" w:fill="auto"/>
            <w:vAlign w:val="center"/>
          </w:tcPr>
          <w:p w:rsidR="00A2165C" w:rsidRPr="00246DF1" w:rsidRDefault="00536A94" w:rsidP="003600C6">
            <w:pPr>
              <w:spacing w:after="0" w:line="276" w:lineRule="auto"/>
              <w:jc w:val="right"/>
              <w:rPr>
                <w:rFonts w:ascii="Arial" w:hAnsi="Arial" w:cs="Arial"/>
                <w:sz w:val="16"/>
                <w:szCs w:val="16"/>
              </w:rPr>
            </w:pPr>
            <w:r>
              <w:rPr>
                <w:rFonts w:ascii="Arial" w:hAnsi="Arial" w:cs="Arial"/>
                <w:sz w:val="16"/>
                <w:szCs w:val="16"/>
              </w:rPr>
              <w:t>47’266,662.35</w:t>
            </w:r>
          </w:p>
        </w:tc>
      </w:tr>
      <w:tr w:rsidR="00693175" w:rsidRPr="00246DF1" w:rsidTr="00246DF1">
        <w:tc>
          <w:tcPr>
            <w:tcW w:w="6629" w:type="dxa"/>
            <w:tcBorders>
              <w:top w:val="nil"/>
              <w:left w:val="nil"/>
              <w:bottom w:val="nil"/>
              <w:right w:val="single" w:sz="4" w:space="0" w:color="auto"/>
            </w:tcBorders>
            <w:shd w:val="clear" w:color="auto" w:fill="auto"/>
            <w:vAlign w:val="center"/>
          </w:tcPr>
          <w:p w:rsidR="00693175" w:rsidRPr="00246DF1" w:rsidRDefault="00693175" w:rsidP="003600C6">
            <w:pPr>
              <w:spacing w:after="0" w:line="276" w:lineRule="auto"/>
              <w:rPr>
                <w:rFonts w:ascii="Arial" w:hAnsi="Arial" w:cs="Arial"/>
                <w:sz w:val="16"/>
                <w:szCs w:val="16"/>
              </w:rPr>
            </w:pPr>
            <w:r>
              <w:rPr>
                <w:rFonts w:ascii="Arial" w:hAnsi="Arial" w:cs="Arial"/>
                <w:sz w:val="16"/>
                <w:szCs w:val="16"/>
              </w:rPr>
              <w:t>TRANSFERENCIAS AL RESTO DE SECTOR PUBLICO</w:t>
            </w:r>
          </w:p>
        </w:tc>
        <w:tc>
          <w:tcPr>
            <w:tcW w:w="2349" w:type="dxa"/>
            <w:tcBorders>
              <w:top w:val="nil"/>
              <w:left w:val="single" w:sz="4" w:space="0" w:color="auto"/>
              <w:bottom w:val="nil"/>
              <w:right w:val="nil"/>
            </w:tcBorders>
            <w:shd w:val="clear" w:color="auto" w:fill="auto"/>
            <w:vAlign w:val="center"/>
          </w:tcPr>
          <w:p w:rsidR="00693175" w:rsidRPr="00246DF1" w:rsidRDefault="00536A94" w:rsidP="003600C6">
            <w:pPr>
              <w:spacing w:after="0" w:line="276" w:lineRule="auto"/>
              <w:jc w:val="right"/>
              <w:rPr>
                <w:rFonts w:ascii="Arial" w:hAnsi="Arial" w:cs="Arial"/>
                <w:sz w:val="16"/>
                <w:szCs w:val="16"/>
              </w:rPr>
            </w:pPr>
            <w:r>
              <w:rPr>
                <w:rFonts w:ascii="Arial" w:hAnsi="Arial" w:cs="Arial"/>
                <w:sz w:val="16"/>
                <w:szCs w:val="16"/>
              </w:rPr>
              <w:t>124,000.00</w:t>
            </w:r>
          </w:p>
        </w:tc>
      </w:tr>
      <w:tr w:rsidR="00A2165C" w:rsidRPr="00246DF1" w:rsidTr="00246DF1">
        <w:tc>
          <w:tcPr>
            <w:tcW w:w="6629" w:type="dxa"/>
            <w:tcBorders>
              <w:top w:val="nil"/>
              <w:left w:val="nil"/>
              <w:bottom w:val="nil"/>
              <w:right w:val="single" w:sz="4" w:space="0" w:color="auto"/>
            </w:tcBorders>
            <w:shd w:val="clear" w:color="auto" w:fill="auto"/>
            <w:vAlign w:val="center"/>
          </w:tcPr>
          <w:p w:rsidR="00A2165C" w:rsidRPr="00246DF1" w:rsidRDefault="00A2165C" w:rsidP="003600C6">
            <w:pPr>
              <w:spacing w:after="0" w:line="276" w:lineRule="auto"/>
              <w:rPr>
                <w:rFonts w:ascii="Arial" w:hAnsi="Arial" w:cs="Arial"/>
                <w:sz w:val="16"/>
                <w:szCs w:val="16"/>
              </w:rPr>
            </w:pPr>
            <w:r w:rsidRPr="00246DF1">
              <w:rPr>
                <w:rFonts w:ascii="Arial" w:hAnsi="Arial" w:cs="Arial"/>
                <w:sz w:val="16"/>
                <w:szCs w:val="16"/>
              </w:rPr>
              <w:t>SUBSIDIOS Y SUBVENCIONES</w:t>
            </w:r>
          </w:p>
        </w:tc>
        <w:tc>
          <w:tcPr>
            <w:tcW w:w="2349" w:type="dxa"/>
            <w:tcBorders>
              <w:top w:val="nil"/>
              <w:left w:val="single" w:sz="4" w:space="0" w:color="auto"/>
              <w:bottom w:val="nil"/>
              <w:right w:val="nil"/>
            </w:tcBorders>
            <w:shd w:val="clear" w:color="auto" w:fill="auto"/>
            <w:vAlign w:val="center"/>
          </w:tcPr>
          <w:p w:rsidR="00A2165C" w:rsidRPr="00246DF1" w:rsidRDefault="00536A94" w:rsidP="003600C6">
            <w:pPr>
              <w:spacing w:after="0" w:line="276" w:lineRule="auto"/>
              <w:jc w:val="right"/>
              <w:rPr>
                <w:rFonts w:ascii="Arial" w:hAnsi="Arial" w:cs="Arial"/>
                <w:sz w:val="16"/>
                <w:szCs w:val="16"/>
              </w:rPr>
            </w:pPr>
            <w:r>
              <w:rPr>
                <w:rFonts w:ascii="Arial" w:hAnsi="Arial" w:cs="Arial"/>
                <w:sz w:val="16"/>
                <w:szCs w:val="16"/>
              </w:rPr>
              <w:t>17’538,005.85</w:t>
            </w:r>
          </w:p>
        </w:tc>
      </w:tr>
      <w:tr w:rsidR="00A2165C" w:rsidRPr="00246DF1" w:rsidTr="00246DF1">
        <w:tc>
          <w:tcPr>
            <w:tcW w:w="6629" w:type="dxa"/>
            <w:tcBorders>
              <w:top w:val="nil"/>
              <w:left w:val="nil"/>
              <w:bottom w:val="nil"/>
              <w:right w:val="single" w:sz="4" w:space="0" w:color="auto"/>
            </w:tcBorders>
            <w:shd w:val="clear" w:color="auto" w:fill="auto"/>
            <w:vAlign w:val="center"/>
          </w:tcPr>
          <w:p w:rsidR="00A2165C" w:rsidRPr="00246DF1" w:rsidRDefault="00A2165C" w:rsidP="003600C6">
            <w:pPr>
              <w:spacing w:after="0" w:line="276" w:lineRule="auto"/>
              <w:rPr>
                <w:rFonts w:ascii="Arial" w:hAnsi="Arial" w:cs="Arial"/>
                <w:sz w:val="16"/>
                <w:szCs w:val="16"/>
              </w:rPr>
            </w:pPr>
            <w:r w:rsidRPr="00246DF1">
              <w:rPr>
                <w:rFonts w:ascii="Arial" w:hAnsi="Arial" w:cs="Arial"/>
                <w:sz w:val="16"/>
                <w:szCs w:val="16"/>
              </w:rPr>
              <w:t>AYUDAS SOCIALES</w:t>
            </w:r>
          </w:p>
        </w:tc>
        <w:tc>
          <w:tcPr>
            <w:tcW w:w="2349" w:type="dxa"/>
            <w:tcBorders>
              <w:top w:val="nil"/>
              <w:left w:val="single" w:sz="4" w:space="0" w:color="auto"/>
              <w:bottom w:val="nil"/>
              <w:right w:val="nil"/>
            </w:tcBorders>
            <w:shd w:val="clear" w:color="auto" w:fill="auto"/>
            <w:vAlign w:val="center"/>
          </w:tcPr>
          <w:p w:rsidR="00A2165C" w:rsidRPr="00246DF1" w:rsidRDefault="00536A94" w:rsidP="003600C6">
            <w:pPr>
              <w:spacing w:after="0" w:line="276" w:lineRule="auto"/>
              <w:jc w:val="right"/>
              <w:rPr>
                <w:rFonts w:ascii="Arial" w:hAnsi="Arial" w:cs="Arial"/>
                <w:sz w:val="16"/>
                <w:szCs w:val="16"/>
              </w:rPr>
            </w:pPr>
            <w:r>
              <w:rPr>
                <w:rFonts w:ascii="Arial" w:hAnsi="Arial" w:cs="Arial"/>
                <w:sz w:val="16"/>
                <w:szCs w:val="16"/>
              </w:rPr>
              <w:t>20’086,128.85</w:t>
            </w:r>
          </w:p>
        </w:tc>
      </w:tr>
      <w:tr w:rsidR="00A2165C" w:rsidRPr="00246DF1" w:rsidTr="00246DF1">
        <w:tc>
          <w:tcPr>
            <w:tcW w:w="6629" w:type="dxa"/>
            <w:tcBorders>
              <w:top w:val="nil"/>
              <w:left w:val="nil"/>
              <w:bottom w:val="nil"/>
              <w:right w:val="single" w:sz="4" w:space="0" w:color="auto"/>
            </w:tcBorders>
            <w:shd w:val="clear" w:color="auto" w:fill="auto"/>
            <w:vAlign w:val="center"/>
          </w:tcPr>
          <w:p w:rsidR="00A2165C" w:rsidRPr="00246DF1" w:rsidRDefault="00A2165C" w:rsidP="003600C6">
            <w:pPr>
              <w:spacing w:after="0" w:line="276" w:lineRule="auto"/>
              <w:rPr>
                <w:rFonts w:ascii="Arial" w:hAnsi="Arial" w:cs="Arial"/>
                <w:sz w:val="16"/>
                <w:szCs w:val="16"/>
              </w:rPr>
            </w:pPr>
            <w:r w:rsidRPr="00246DF1">
              <w:rPr>
                <w:rFonts w:ascii="Arial" w:hAnsi="Arial" w:cs="Arial"/>
                <w:sz w:val="16"/>
                <w:szCs w:val="16"/>
              </w:rPr>
              <w:t>PENSIONES Y JUBILACIONES</w:t>
            </w:r>
          </w:p>
        </w:tc>
        <w:tc>
          <w:tcPr>
            <w:tcW w:w="2349" w:type="dxa"/>
            <w:tcBorders>
              <w:top w:val="nil"/>
              <w:left w:val="single" w:sz="4" w:space="0" w:color="auto"/>
              <w:bottom w:val="nil"/>
              <w:right w:val="nil"/>
            </w:tcBorders>
            <w:shd w:val="clear" w:color="auto" w:fill="auto"/>
            <w:vAlign w:val="center"/>
          </w:tcPr>
          <w:p w:rsidR="00A2165C" w:rsidRPr="00246DF1" w:rsidRDefault="00536A94" w:rsidP="003600C6">
            <w:pPr>
              <w:spacing w:after="0" w:line="276" w:lineRule="auto"/>
              <w:jc w:val="right"/>
              <w:rPr>
                <w:rFonts w:ascii="Arial" w:hAnsi="Arial" w:cs="Arial"/>
                <w:sz w:val="16"/>
                <w:szCs w:val="16"/>
              </w:rPr>
            </w:pPr>
            <w:r>
              <w:rPr>
                <w:rFonts w:ascii="Arial" w:hAnsi="Arial" w:cs="Arial"/>
                <w:sz w:val="16"/>
                <w:szCs w:val="16"/>
              </w:rPr>
              <w:t>4’282,176.54</w:t>
            </w:r>
          </w:p>
        </w:tc>
      </w:tr>
      <w:tr w:rsidR="00A2165C" w:rsidRPr="00246DF1" w:rsidTr="00246DF1">
        <w:tc>
          <w:tcPr>
            <w:tcW w:w="6629" w:type="dxa"/>
            <w:tcBorders>
              <w:top w:val="nil"/>
              <w:left w:val="nil"/>
              <w:bottom w:val="nil"/>
              <w:right w:val="single" w:sz="4" w:space="0" w:color="auto"/>
            </w:tcBorders>
            <w:shd w:val="clear" w:color="auto" w:fill="auto"/>
            <w:vAlign w:val="center"/>
          </w:tcPr>
          <w:p w:rsidR="00A2165C" w:rsidRPr="00246DF1" w:rsidRDefault="00A2165C" w:rsidP="003600C6">
            <w:pPr>
              <w:spacing w:after="0" w:line="276" w:lineRule="auto"/>
              <w:rPr>
                <w:rFonts w:ascii="Arial" w:hAnsi="Arial" w:cs="Arial"/>
                <w:sz w:val="16"/>
                <w:szCs w:val="16"/>
              </w:rPr>
            </w:pPr>
            <w:r w:rsidRPr="00246DF1">
              <w:rPr>
                <w:rFonts w:ascii="Arial" w:hAnsi="Arial" w:cs="Arial"/>
                <w:sz w:val="16"/>
                <w:szCs w:val="16"/>
              </w:rPr>
              <w:t>INTERESES DE LA DEUDA</w:t>
            </w:r>
          </w:p>
        </w:tc>
        <w:tc>
          <w:tcPr>
            <w:tcW w:w="2349" w:type="dxa"/>
            <w:tcBorders>
              <w:top w:val="nil"/>
              <w:left w:val="single" w:sz="4" w:space="0" w:color="auto"/>
              <w:bottom w:val="nil"/>
              <w:right w:val="nil"/>
            </w:tcBorders>
            <w:shd w:val="clear" w:color="auto" w:fill="auto"/>
            <w:vAlign w:val="center"/>
          </w:tcPr>
          <w:p w:rsidR="00A2165C" w:rsidRPr="00246DF1" w:rsidRDefault="00536A94" w:rsidP="003600C6">
            <w:pPr>
              <w:spacing w:after="0" w:line="276" w:lineRule="auto"/>
              <w:jc w:val="right"/>
              <w:rPr>
                <w:rFonts w:ascii="Arial" w:hAnsi="Arial" w:cs="Arial"/>
                <w:sz w:val="16"/>
                <w:szCs w:val="16"/>
              </w:rPr>
            </w:pPr>
            <w:r>
              <w:rPr>
                <w:rFonts w:ascii="Arial" w:hAnsi="Arial" w:cs="Arial"/>
                <w:sz w:val="16"/>
                <w:szCs w:val="16"/>
              </w:rPr>
              <w:t>1’087,528.97</w:t>
            </w:r>
          </w:p>
        </w:tc>
      </w:tr>
      <w:tr w:rsidR="00A2165C" w:rsidRPr="00246DF1" w:rsidTr="00246DF1">
        <w:tc>
          <w:tcPr>
            <w:tcW w:w="6629" w:type="dxa"/>
            <w:tcBorders>
              <w:top w:val="nil"/>
              <w:left w:val="nil"/>
              <w:bottom w:val="nil"/>
              <w:right w:val="single" w:sz="4" w:space="0" w:color="auto"/>
            </w:tcBorders>
            <w:shd w:val="clear" w:color="auto" w:fill="auto"/>
            <w:vAlign w:val="center"/>
          </w:tcPr>
          <w:p w:rsidR="00A2165C" w:rsidRPr="00246DF1" w:rsidRDefault="00A2165C" w:rsidP="003600C6">
            <w:pPr>
              <w:spacing w:after="0" w:line="276" w:lineRule="auto"/>
              <w:rPr>
                <w:rFonts w:ascii="Arial" w:hAnsi="Arial" w:cs="Arial"/>
                <w:sz w:val="16"/>
                <w:szCs w:val="16"/>
              </w:rPr>
            </w:pPr>
            <w:r w:rsidRPr="00246DF1">
              <w:rPr>
                <w:rFonts w:ascii="Arial" w:hAnsi="Arial" w:cs="Arial"/>
                <w:sz w:val="16"/>
                <w:szCs w:val="16"/>
              </w:rPr>
              <w:t>ESTIMACIONES, DEPRECIACIONES, DETERIOROS, OBSOLESCENCIA Y AMORTIZACIONES</w:t>
            </w:r>
          </w:p>
        </w:tc>
        <w:tc>
          <w:tcPr>
            <w:tcW w:w="2349" w:type="dxa"/>
            <w:tcBorders>
              <w:top w:val="nil"/>
              <w:left w:val="single" w:sz="4" w:space="0" w:color="auto"/>
              <w:bottom w:val="nil"/>
              <w:right w:val="nil"/>
            </w:tcBorders>
            <w:shd w:val="clear" w:color="auto" w:fill="auto"/>
            <w:vAlign w:val="center"/>
          </w:tcPr>
          <w:p w:rsidR="00A2165C" w:rsidRPr="00246DF1" w:rsidRDefault="00536A94" w:rsidP="003600C6">
            <w:pPr>
              <w:spacing w:after="0" w:line="276" w:lineRule="auto"/>
              <w:jc w:val="right"/>
              <w:rPr>
                <w:rFonts w:ascii="Arial" w:hAnsi="Arial" w:cs="Arial"/>
                <w:sz w:val="16"/>
                <w:szCs w:val="16"/>
              </w:rPr>
            </w:pPr>
            <w:r>
              <w:rPr>
                <w:rFonts w:ascii="Arial" w:hAnsi="Arial" w:cs="Arial"/>
                <w:sz w:val="16"/>
                <w:szCs w:val="16"/>
              </w:rPr>
              <w:t>1’871,971.46</w:t>
            </w:r>
          </w:p>
        </w:tc>
      </w:tr>
      <w:tr w:rsidR="00A2165C" w:rsidRPr="00246DF1" w:rsidTr="00246DF1">
        <w:tc>
          <w:tcPr>
            <w:tcW w:w="6629" w:type="dxa"/>
            <w:tcBorders>
              <w:top w:val="nil"/>
              <w:left w:val="nil"/>
              <w:bottom w:val="nil"/>
              <w:right w:val="single" w:sz="4" w:space="0" w:color="auto"/>
            </w:tcBorders>
            <w:shd w:val="clear" w:color="auto" w:fill="auto"/>
            <w:vAlign w:val="center"/>
          </w:tcPr>
          <w:p w:rsidR="00A2165C" w:rsidRPr="00246DF1" w:rsidRDefault="00A2165C" w:rsidP="003600C6">
            <w:pPr>
              <w:spacing w:after="0" w:line="276" w:lineRule="auto"/>
              <w:rPr>
                <w:rFonts w:ascii="Arial" w:hAnsi="Arial" w:cs="Arial"/>
                <w:sz w:val="16"/>
                <w:szCs w:val="16"/>
              </w:rPr>
            </w:pPr>
            <w:r w:rsidRPr="00246DF1">
              <w:rPr>
                <w:rFonts w:ascii="Arial" w:hAnsi="Arial" w:cs="Arial"/>
                <w:sz w:val="16"/>
                <w:szCs w:val="16"/>
              </w:rPr>
              <w:t>AUMENTO POR INSUFICIENCIA DE PROVISIONES</w:t>
            </w:r>
          </w:p>
        </w:tc>
        <w:tc>
          <w:tcPr>
            <w:tcW w:w="2349" w:type="dxa"/>
            <w:tcBorders>
              <w:top w:val="nil"/>
              <w:left w:val="single" w:sz="4" w:space="0" w:color="auto"/>
              <w:bottom w:val="nil"/>
              <w:right w:val="nil"/>
            </w:tcBorders>
            <w:shd w:val="clear" w:color="auto" w:fill="auto"/>
            <w:vAlign w:val="center"/>
          </w:tcPr>
          <w:p w:rsidR="00A2165C" w:rsidRPr="00246DF1" w:rsidRDefault="00536A94" w:rsidP="003600C6">
            <w:pPr>
              <w:spacing w:after="0" w:line="276" w:lineRule="auto"/>
              <w:jc w:val="right"/>
              <w:rPr>
                <w:rFonts w:ascii="Arial" w:hAnsi="Arial" w:cs="Arial"/>
                <w:sz w:val="16"/>
                <w:szCs w:val="16"/>
              </w:rPr>
            </w:pPr>
            <w:r>
              <w:rPr>
                <w:rFonts w:ascii="Arial" w:hAnsi="Arial" w:cs="Arial"/>
                <w:sz w:val="16"/>
                <w:szCs w:val="16"/>
              </w:rPr>
              <w:t>-</w:t>
            </w:r>
          </w:p>
        </w:tc>
      </w:tr>
      <w:tr w:rsidR="00A2165C" w:rsidRPr="00246DF1" w:rsidTr="00246DF1">
        <w:tc>
          <w:tcPr>
            <w:tcW w:w="6629" w:type="dxa"/>
            <w:tcBorders>
              <w:top w:val="nil"/>
              <w:left w:val="nil"/>
              <w:bottom w:val="nil"/>
              <w:right w:val="single" w:sz="4" w:space="0" w:color="auto"/>
            </w:tcBorders>
            <w:shd w:val="clear" w:color="auto" w:fill="auto"/>
            <w:vAlign w:val="center"/>
          </w:tcPr>
          <w:p w:rsidR="00A2165C" w:rsidRPr="00246DF1" w:rsidRDefault="00A2165C" w:rsidP="003600C6">
            <w:pPr>
              <w:spacing w:after="0" w:line="276" w:lineRule="auto"/>
              <w:rPr>
                <w:rFonts w:ascii="Arial" w:hAnsi="Arial" w:cs="Arial"/>
                <w:sz w:val="16"/>
                <w:szCs w:val="16"/>
              </w:rPr>
            </w:pPr>
            <w:r w:rsidRPr="00246DF1">
              <w:rPr>
                <w:rFonts w:ascii="Arial" w:hAnsi="Arial" w:cs="Arial"/>
                <w:sz w:val="16"/>
                <w:szCs w:val="16"/>
              </w:rPr>
              <w:t>OTROS GASTOS</w:t>
            </w:r>
          </w:p>
        </w:tc>
        <w:tc>
          <w:tcPr>
            <w:tcW w:w="2349" w:type="dxa"/>
            <w:tcBorders>
              <w:top w:val="nil"/>
              <w:left w:val="single" w:sz="4" w:space="0" w:color="auto"/>
              <w:bottom w:val="nil"/>
              <w:right w:val="nil"/>
            </w:tcBorders>
            <w:shd w:val="clear" w:color="auto" w:fill="auto"/>
            <w:vAlign w:val="center"/>
          </w:tcPr>
          <w:p w:rsidR="00A2165C" w:rsidRPr="00246DF1" w:rsidRDefault="00536A94" w:rsidP="003600C6">
            <w:pPr>
              <w:spacing w:after="0" w:line="276" w:lineRule="auto"/>
              <w:jc w:val="right"/>
              <w:rPr>
                <w:rFonts w:ascii="Arial" w:hAnsi="Arial" w:cs="Arial"/>
                <w:sz w:val="16"/>
                <w:szCs w:val="16"/>
              </w:rPr>
            </w:pPr>
            <w:r>
              <w:rPr>
                <w:rFonts w:ascii="Arial" w:hAnsi="Arial" w:cs="Arial"/>
                <w:sz w:val="16"/>
                <w:szCs w:val="16"/>
              </w:rPr>
              <w:t>-</w:t>
            </w:r>
          </w:p>
        </w:tc>
      </w:tr>
      <w:tr w:rsidR="00A2165C" w:rsidRPr="00246DF1" w:rsidTr="00246DF1">
        <w:tc>
          <w:tcPr>
            <w:tcW w:w="6629" w:type="dxa"/>
            <w:tcBorders>
              <w:top w:val="nil"/>
              <w:left w:val="nil"/>
              <w:bottom w:val="nil"/>
              <w:right w:val="single" w:sz="4" w:space="0" w:color="auto"/>
            </w:tcBorders>
            <w:shd w:val="clear" w:color="auto" w:fill="auto"/>
            <w:vAlign w:val="center"/>
          </w:tcPr>
          <w:p w:rsidR="00A2165C" w:rsidRPr="00246DF1" w:rsidRDefault="00A2165C" w:rsidP="003600C6">
            <w:pPr>
              <w:spacing w:after="0" w:line="276" w:lineRule="auto"/>
              <w:rPr>
                <w:rFonts w:ascii="Arial" w:hAnsi="Arial" w:cs="Arial"/>
                <w:sz w:val="16"/>
                <w:szCs w:val="16"/>
              </w:rPr>
            </w:pPr>
            <w:r w:rsidRPr="00246DF1">
              <w:rPr>
                <w:rFonts w:ascii="Arial" w:hAnsi="Arial" w:cs="Arial"/>
                <w:sz w:val="16"/>
                <w:szCs w:val="16"/>
              </w:rPr>
              <w:t>INVERSIÓN PUBLICA NO CAPITALIZABLE</w:t>
            </w:r>
          </w:p>
        </w:tc>
        <w:tc>
          <w:tcPr>
            <w:tcW w:w="2349" w:type="dxa"/>
            <w:tcBorders>
              <w:top w:val="nil"/>
              <w:left w:val="single" w:sz="4" w:space="0" w:color="auto"/>
              <w:bottom w:val="nil"/>
              <w:right w:val="nil"/>
            </w:tcBorders>
            <w:shd w:val="clear" w:color="auto" w:fill="auto"/>
            <w:vAlign w:val="center"/>
          </w:tcPr>
          <w:p w:rsidR="00A2165C" w:rsidRPr="00246DF1" w:rsidRDefault="00536A94" w:rsidP="003600C6">
            <w:pPr>
              <w:spacing w:after="0" w:line="276" w:lineRule="auto"/>
              <w:jc w:val="right"/>
              <w:rPr>
                <w:rFonts w:ascii="Arial" w:hAnsi="Arial" w:cs="Arial"/>
                <w:sz w:val="16"/>
                <w:szCs w:val="16"/>
              </w:rPr>
            </w:pPr>
            <w:r>
              <w:rPr>
                <w:rFonts w:ascii="Arial" w:hAnsi="Arial" w:cs="Arial"/>
                <w:sz w:val="16"/>
                <w:szCs w:val="16"/>
              </w:rPr>
              <w:t>3’374,600.035</w:t>
            </w:r>
          </w:p>
        </w:tc>
      </w:tr>
      <w:tr w:rsidR="00A2165C" w:rsidRPr="00246DF1" w:rsidTr="00246DF1">
        <w:tc>
          <w:tcPr>
            <w:tcW w:w="6629" w:type="dxa"/>
            <w:tcBorders>
              <w:top w:val="nil"/>
              <w:left w:val="nil"/>
              <w:bottom w:val="nil"/>
              <w:right w:val="single" w:sz="4" w:space="0" w:color="auto"/>
            </w:tcBorders>
            <w:shd w:val="clear" w:color="auto" w:fill="auto"/>
            <w:vAlign w:val="center"/>
          </w:tcPr>
          <w:p w:rsidR="00A2165C" w:rsidRPr="00246DF1" w:rsidRDefault="00A2165C" w:rsidP="003600C6">
            <w:pPr>
              <w:spacing w:after="0" w:line="276" w:lineRule="auto"/>
              <w:rPr>
                <w:rFonts w:ascii="Arial" w:hAnsi="Arial" w:cs="Arial"/>
                <w:b/>
                <w:sz w:val="16"/>
                <w:szCs w:val="16"/>
              </w:rPr>
            </w:pPr>
            <w:r w:rsidRPr="00246DF1">
              <w:rPr>
                <w:rFonts w:ascii="Arial" w:hAnsi="Arial" w:cs="Arial"/>
                <w:b/>
                <w:sz w:val="16"/>
                <w:szCs w:val="16"/>
              </w:rPr>
              <w:t xml:space="preserve">TOTAL DE </w:t>
            </w:r>
            <w:r w:rsidR="009B013A" w:rsidRPr="00246DF1">
              <w:rPr>
                <w:rFonts w:ascii="Arial" w:hAnsi="Arial" w:cs="Arial"/>
                <w:b/>
                <w:sz w:val="16"/>
                <w:szCs w:val="16"/>
              </w:rPr>
              <w:t>G</w:t>
            </w:r>
            <w:r w:rsidRPr="00246DF1">
              <w:rPr>
                <w:rFonts w:ascii="Arial" w:hAnsi="Arial" w:cs="Arial"/>
                <w:b/>
                <w:sz w:val="16"/>
                <w:szCs w:val="16"/>
              </w:rPr>
              <w:t>ASTOS Y OTRAS PERDIDAS</w:t>
            </w:r>
          </w:p>
        </w:tc>
        <w:tc>
          <w:tcPr>
            <w:tcW w:w="2349" w:type="dxa"/>
            <w:tcBorders>
              <w:top w:val="nil"/>
              <w:left w:val="single" w:sz="4" w:space="0" w:color="auto"/>
              <w:bottom w:val="nil"/>
              <w:right w:val="nil"/>
            </w:tcBorders>
            <w:shd w:val="clear" w:color="auto" w:fill="auto"/>
            <w:vAlign w:val="center"/>
          </w:tcPr>
          <w:p w:rsidR="00A2165C" w:rsidRPr="00246DF1" w:rsidRDefault="00536A94" w:rsidP="003600C6">
            <w:pPr>
              <w:spacing w:after="0" w:line="276" w:lineRule="auto"/>
              <w:jc w:val="right"/>
              <w:rPr>
                <w:rFonts w:ascii="Arial" w:hAnsi="Arial" w:cs="Arial"/>
                <w:b/>
                <w:sz w:val="16"/>
                <w:szCs w:val="16"/>
              </w:rPr>
            </w:pPr>
            <w:r>
              <w:rPr>
                <w:rFonts w:ascii="Arial" w:hAnsi="Arial" w:cs="Arial"/>
                <w:b/>
                <w:sz w:val="16"/>
                <w:szCs w:val="16"/>
              </w:rPr>
              <w:t>$  249’555,679.85</w:t>
            </w:r>
          </w:p>
        </w:tc>
      </w:tr>
    </w:tbl>
    <w:p w:rsidR="00925797" w:rsidRDefault="00925797" w:rsidP="003600C6">
      <w:pPr>
        <w:spacing w:after="0" w:line="276" w:lineRule="auto"/>
        <w:jc w:val="both"/>
        <w:rPr>
          <w:rFonts w:ascii="Arial" w:hAnsi="Arial" w:cs="Arial"/>
          <w:sz w:val="24"/>
        </w:rPr>
      </w:pPr>
    </w:p>
    <w:p w:rsidR="00AB702F" w:rsidRPr="00CB39CF" w:rsidRDefault="00AB702F" w:rsidP="003600C6">
      <w:pPr>
        <w:numPr>
          <w:ilvl w:val="0"/>
          <w:numId w:val="9"/>
        </w:numPr>
        <w:spacing w:after="0" w:line="276" w:lineRule="auto"/>
        <w:ind w:left="567" w:hanging="567"/>
        <w:jc w:val="both"/>
        <w:rPr>
          <w:rFonts w:ascii="Arial" w:hAnsi="Arial" w:cs="Arial"/>
          <w:sz w:val="24"/>
        </w:rPr>
      </w:pPr>
      <w:r w:rsidRPr="00CB39CF">
        <w:rPr>
          <w:rFonts w:ascii="Arial" w:hAnsi="Arial" w:cs="Arial"/>
          <w:sz w:val="24"/>
        </w:rPr>
        <w:t xml:space="preserve">Respecto a los Servicios Personales, el municipio de Zitácuaro para estar en condiciones de proporcionar servicios públicos a sus habitantes, </w:t>
      </w:r>
      <w:r w:rsidR="0003104D" w:rsidRPr="00CB39CF">
        <w:rPr>
          <w:rFonts w:ascii="Arial" w:hAnsi="Arial" w:cs="Arial"/>
          <w:sz w:val="24"/>
        </w:rPr>
        <w:t xml:space="preserve">que en el año 2010 eran 155,534; </w:t>
      </w:r>
      <w:r w:rsidRPr="00CB39CF">
        <w:rPr>
          <w:rFonts w:ascii="Arial" w:hAnsi="Arial" w:cs="Arial"/>
          <w:sz w:val="24"/>
        </w:rPr>
        <w:t>necesita una plantilla de personal, así como el cumplimiento a las Condiciones Generales de Trabajo del H. Ayuntamiento.</w:t>
      </w:r>
    </w:p>
    <w:p w:rsidR="00AB702F" w:rsidRPr="00CB39CF" w:rsidRDefault="00AB702F" w:rsidP="003600C6">
      <w:pPr>
        <w:spacing w:after="0" w:line="276" w:lineRule="auto"/>
        <w:jc w:val="both"/>
        <w:rPr>
          <w:rFonts w:ascii="Arial" w:hAnsi="Arial" w:cs="Arial"/>
          <w:sz w:val="24"/>
        </w:rPr>
      </w:pPr>
    </w:p>
    <w:p w:rsidR="00AB702F" w:rsidRPr="00CB39CF" w:rsidRDefault="00AB702F" w:rsidP="003600C6">
      <w:pPr>
        <w:numPr>
          <w:ilvl w:val="0"/>
          <w:numId w:val="9"/>
        </w:numPr>
        <w:spacing w:after="0" w:line="276" w:lineRule="auto"/>
        <w:ind w:left="567" w:hanging="567"/>
        <w:jc w:val="both"/>
        <w:rPr>
          <w:rFonts w:ascii="Arial" w:hAnsi="Arial" w:cs="Arial"/>
          <w:sz w:val="24"/>
        </w:rPr>
      </w:pPr>
      <w:r w:rsidRPr="00CB39CF">
        <w:rPr>
          <w:rFonts w:ascii="Arial" w:hAnsi="Arial" w:cs="Arial"/>
          <w:sz w:val="24"/>
        </w:rPr>
        <w:t>En relación a los Servicios Generales, los gastos de esta cuenta consisten en los servicios requeridos para el desempeño de actividades vinculadas con las funciones del Ayuntamiento, así como para la prestación de los servicios públicos, tales como: alumbrado público, servicios de limpia, parques y jardines y el relleno sanitario.</w:t>
      </w:r>
    </w:p>
    <w:p w:rsidR="00B56552" w:rsidRPr="00CB39CF" w:rsidRDefault="00B56552" w:rsidP="003600C6">
      <w:pPr>
        <w:spacing w:after="0" w:line="276" w:lineRule="auto"/>
        <w:jc w:val="both"/>
        <w:rPr>
          <w:rFonts w:ascii="Arial" w:hAnsi="Arial" w:cs="Arial"/>
          <w:sz w:val="24"/>
        </w:rPr>
      </w:pPr>
    </w:p>
    <w:p w:rsidR="00C52219" w:rsidRPr="00CB39CF" w:rsidRDefault="009B013A" w:rsidP="003600C6">
      <w:pPr>
        <w:spacing w:after="0" w:line="276" w:lineRule="auto"/>
        <w:jc w:val="both"/>
        <w:rPr>
          <w:rFonts w:ascii="Arial" w:hAnsi="Arial" w:cs="Arial"/>
          <w:sz w:val="24"/>
        </w:rPr>
      </w:pPr>
      <w:r w:rsidRPr="00CB39CF">
        <w:rPr>
          <w:rFonts w:ascii="Arial" w:hAnsi="Arial" w:cs="Arial"/>
          <w:sz w:val="24"/>
        </w:rPr>
        <w:t>El aho</w:t>
      </w:r>
      <w:r w:rsidR="00962ED9" w:rsidRPr="00CB39CF">
        <w:rPr>
          <w:rFonts w:ascii="Arial" w:hAnsi="Arial" w:cs="Arial"/>
          <w:sz w:val="24"/>
        </w:rPr>
        <w:t>rro/Desahorro al mes de</w:t>
      </w:r>
      <w:r w:rsidR="00536A94">
        <w:rPr>
          <w:rFonts w:ascii="Arial" w:hAnsi="Arial" w:cs="Arial"/>
          <w:sz w:val="24"/>
        </w:rPr>
        <w:t xml:space="preserve"> septiembre</w:t>
      </w:r>
      <w:r w:rsidR="007B22D6">
        <w:rPr>
          <w:rFonts w:ascii="Arial" w:hAnsi="Arial" w:cs="Arial"/>
          <w:sz w:val="24"/>
        </w:rPr>
        <w:t xml:space="preserve"> de 2017</w:t>
      </w:r>
      <w:r w:rsidR="00C52219" w:rsidRPr="00CB39CF">
        <w:rPr>
          <w:rFonts w:ascii="Arial" w:hAnsi="Arial" w:cs="Arial"/>
          <w:sz w:val="24"/>
        </w:rPr>
        <w:t xml:space="preserve"> asciende a la cantidad de $</w:t>
      </w:r>
      <w:r w:rsidR="00536A94">
        <w:rPr>
          <w:rFonts w:ascii="Arial" w:hAnsi="Arial" w:cs="Arial"/>
          <w:sz w:val="24"/>
        </w:rPr>
        <w:t>299’132,567.94 (Doscientos noventa y nueve millones ciento treinta y dos mil quinientos sesenta y siete pesos 94</w:t>
      </w:r>
      <w:r w:rsidR="00C26734">
        <w:rPr>
          <w:rFonts w:ascii="Arial" w:hAnsi="Arial" w:cs="Arial"/>
          <w:sz w:val="24"/>
        </w:rPr>
        <w:t>/100 M.N.).</w:t>
      </w:r>
    </w:p>
    <w:p w:rsidR="009B013A" w:rsidRPr="00CB39CF" w:rsidRDefault="009B013A" w:rsidP="003600C6">
      <w:pPr>
        <w:spacing w:after="0" w:line="276" w:lineRule="auto"/>
        <w:jc w:val="both"/>
        <w:rPr>
          <w:rFonts w:ascii="Arial" w:hAnsi="Arial" w:cs="Arial"/>
          <w:sz w:val="24"/>
        </w:rPr>
      </w:pPr>
    </w:p>
    <w:p w:rsidR="00FB4343" w:rsidRPr="00CB39CF" w:rsidRDefault="009B013A" w:rsidP="003600C6">
      <w:pPr>
        <w:spacing w:after="0" w:line="276" w:lineRule="auto"/>
        <w:jc w:val="both"/>
        <w:rPr>
          <w:rFonts w:ascii="Arial" w:hAnsi="Arial" w:cs="Arial"/>
          <w:sz w:val="24"/>
        </w:rPr>
      </w:pPr>
      <w:r w:rsidRPr="00CB39CF">
        <w:rPr>
          <w:rFonts w:ascii="Arial" w:hAnsi="Arial" w:cs="Arial"/>
          <w:sz w:val="24"/>
        </w:rPr>
        <w:t>TOTAL DE INGRESOS Y OTROS BENEFICIOS</w:t>
      </w:r>
      <w:r w:rsidRPr="00CB39CF">
        <w:rPr>
          <w:rFonts w:ascii="Arial" w:hAnsi="Arial" w:cs="Arial"/>
          <w:sz w:val="24"/>
        </w:rPr>
        <w:tab/>
        <w:t>$</w:t>
      </w:r>
      <w:r w:rsidR="00962ED9" w:rsidRPr="00CB39CF">
        <w:rPr>
          <w:rFonts w:ascii="Arial" w:hAnsi="Arial" w:cs="Arial"/>
          <w:sz w:val="24"/>
        </w:rPr>
        <w:t xml:space="preserve"> </w:t>
      </w:r>
      <w:r w:rsidR="00536A94">
        <w:rPr>
          <w:rFonts w:ascii="Arial" w:hAnsi="Arial" w:cs="Arial"/>
          <w:sz w:val="24"/>
        </w:rPr>
        <w:t>548’688,247.79</w:t>
      </w:r>
    </w:p>
    <w:p w:rsidR="00FB4343" w:rsidRPr="00CB39CF" w:rsidRDefault="009B013A" w:rsidP="003600C6">
      <w:pPr>
        <w:spacing w:after="0" w:line="276" w:lineRule="auto"/>
        <w:jc w:val="both"/>
        <w:rPr>
          <w:rFonts w:ascii="Arial" w:hAnsi="Arial" w:cs="Arial"/>
          <w:sz w:val="24"/>
        </w:rPr>
      </w:pPr>
      <w:r w:rsidRPr="00CB39CF">
        <w:rPr>
          <w:rFonts w:ascii="Arial" w:hAnsi="Arial" w:cs="Arial"/>
          <w:sz w:val="24"/>
        </w:rPr>
        <w:t>TOTAL DE GASTOS Y OTRAS PÉRDIDAS</w:t>
      </w:r>
      <w:r w:rsidRPr="00CB39CF">
        <w:rPr>
          <w:rFonts w:ascii="Arial" w:hAnsi="Arial" w:cs="Arial"/>
          <w:sz w:val="24"/>
        </w:rPr>
        <w:tab/>
      </w:r>
      <w:r w:rsidRPr="00CB39CF">
        <w:rPr>
          <w:rFonts w:ascii="Arial" w:hAnsi="Arial" w:cs="Arial"/>
          <w:sz w:val="24"/>
        </w:rPr>
        <w:tab/>
        <w:t>$</w:t>
      </w:r>
      <w:r w:rsidR="00962ED9" w:rsidRPr="00CB39CF">
        <w:rPr>
          <w:rFonts w:ascii="Arial" w:hAnsi="Arial" w:cs="Arial"/>
          <w:sz w:val="24"/>
        </w:rPr>
        <w:t xml:space="preserve"> </w:t>
      </w:r>
      <w:r w:rsidR="00536A94">
        <w:rPr>
          <w:rFonts w:ascii="Arial" w:hAnsi="Arial" w:cs="Arial"/>
          <w:sz w:val="24"/>
        </w:rPr>
        <w:t>249’555,679.85</w:t>
      </w:r>
    </w:p>
    <w:p w:rsidR="009B013A" w:rsidRPr="00CB39CF" w:rsidRDefault="009B013A" w:rsidP="003600C6">
      <w:pPr>
        <w:spacing w:after="0" w:line="276" w:lineRule="auto"/>
        <w:jc w:val="both"/>
        <w:rPr>
          <w:rFonts w:ascii="Arial" w:hAnsi="Arial" w:cs="Arial"/>
          <w:b/>
          <w:sz w:val="24"/>
        </w:rPr>
      </w:pPr>
      <w:r w:rsidRPr="00CB39CF">
        <w:rPr>
          <w:rFonts w:ascii="Arial" w:hAnsi="Arial" w:cs="Arial"/>
          <w:b/>
          <w:sz w:val="24"/>
        </w:rPr>
        <w:t>Ahorro/Desahorro Neto del Ejercicio</w:t>
      </w:r>
      <w:r w:rsidRPr="00CB39CF">
        <w:rPr>
          <w:rFonts w:ascii="Arial" w:hAnsi="Arial" w:cs="Arial"/>
          <w:b/>
          <w:sz w:val="24"/>
        </w:rPr>
        <w:tab/>
      </w:r>
      <w:r w:rsidRPr="00CB39CF">
        <w:rPr>
          <w:rFonts w:ascii="Arial" w:hAnsi="Arial" w:cs="Arial"/>
          <w:b/>
          <w:sz w:val="24"/>
        </w:rPr>
        <w:tab/>
      </w:r>
      <w:r w:rsidRPr="00CB39CF">
        <w:rPr>
          <w:rFonts w:ascii="Arial" w:hAnsi="Arial" w:cs="Arial"/>
          <w:b/>
          <w:sz w:val="24"/>
        </w:rPr>
        <w:tab/>
        <w:t>$</w:t>
      </w:r>
      <w:r w:rsidR="00FB4343" w:rsidRPr="00CB39CF">
        <w:rPr>
          <w:rFonts w:ascii="Arial" w:hAnsi="Arial" w:cs="Arial"/>
          <w:b/>
          <w:sz w:val="24"/>
        </w:rPr>
        <w:t xml:space="preserve"> </w:t>
      </w:r>
      <w:r w:rsidR="00536A94">
        <w:rPr>
          <w:rFonts w:ascii="Arial" w:hAnsi="Arial" w:cs="Arial"/>
          <w:b/>
          <w:sz w:val="24"/>
        </w:rPr>
        <w:t>299’132,567.94</w:t>
      </w:r>
    </w:p>
    <w:p w:rsidR="002F2470" w:rsidRDefault="002F2470" w:rsidP="003600C6">
      <w:pPr>
        <w:spacing w:after="0" w:line="276" w:lineRule="auto"/>
        <w:jc w:val="both"/>
        <w:rPr>
          <w:rFonts w:ascii="Arial" w:hAnsi="Arial" w:cs="Arial"/>
          <w:sz w:val="24"/>
        </w:rPr>
      </w:pPr>
    </w:p>
    <w:p w:rsidR="00CC4264" w:rsidRDefault="00CC4264" w:rsidP="003600C6">
      <w:pPr>
        <w:spacing w:after="0" w:line="276" w:lineRule="auto"/>
        <w:jc w:val="both"/>
        <w:rPr>
          <w:rFonts w:ascii="Arial" w:hAnsi="Arial" w:cs="Arial"/>
          <w:sz w:val="24"/>
        </w:rPr>
      </w:pPr>
    </w:p>
    <w:p w:rsidR="002F2470" w:rsidRDefault="002F2470" w:rsidP="00AA28A6">
      <w:pPr>
        <w:numPr>
          <w:ilvl w:val="0"/>
          <w:numId w:val="3"/>
        </w:numPr>
        <w:spacing w:after="0" w:line="276" w:lineRule="auto"/>
        <w:ind w:left="284" w:hanging="284"/>
        <w:jc w:val="center"/>
        <w:rPr>
          <w:rFonts w:ascii="Arial" w:hAnsi="Arial" w:cs="Arial"/>
          <w:b/>
          <w:sz w:val="24"/>
        </w:rPr>
      </w:pPr>
      <w:r>
        <w:rPr>
          <w:rFonts w:ascii="Arial" w:hAnsi="Arial" w:cs="Arial"/>
          <w:b/>
          <w:sz w:val="24"/>
        </w:rPr>
        <w:t>NOTAS</w:t>
      </w:r>
      <w:r w:rsidR="000F2BDC">
        <w:rPr>
          <w:rFonts w:ascii="Arial" w:hAnsi="Arial" w:cs="Arial"/>
          <w:b/>
          <w:sz w:val="24"/>
        </w:rPr>
        <w:t xml:space="preserve"> AL ESTADO CAMBIOS EN LA SITUACION FINANCIERA (FLUJO DE EFECTIVO)</w:t>
      </w:r>
    </w:p>
    <w:p w:rsidR="00AA28A6" w:rsidRDefault="00AA28A6" w:rsidP="003600C6">
      <w:pPr>
        <w:spacing w:after="0" w:line="276" w:lineRule="auto"/>
        <w:jc w:val="both"/>
        <w:rPr>
          <w:rFonts w:ascii="Arial" w:hAnsi="Arial" w:cs="Arial"/>
          <w:sz w:val="24"/>
        </w:rPr>
      </w:pPr>
    </w:p>
    <w:p w:rsidR="00CC4264" w:rsidRPr="00F01674" w:rsidRDefault="00CC4264" w:rsidP="003600C6">
      <w:pPr>
        <w:spacing w:after="0" w:line="276" w:lineRule="auto"/>
        <w:jc w:val="both"/>
        <w:rPr>
          <w:rFonts w:ascii="Arial" w:hAnsi="Arial" w:cs="Arial"/>
          <w:sz w:val="24"/>
        </w:rPr>
      </w:pPr>
    </w:p>
    <w:p w:rsidR="00FF725E" w:rsidRDefault="000F2BDC" w:rsidP="003600C6">
      <w:pPr>
        <w:spacing w:after="0" w:line="276" w:lineRule="auto"/>
        <w:jc w:val="both"/>
        <w:rPr>
          <w:rFonts w:ascii="Arial" w:hAnsi="Arial" w:cs="Arial"/>
          <w:sz w:val="24"/>
        </w:rPr>
      </w:pPr>
      <w:r w:rsidRPr="00F01674">
        <w:rPr>
          <w:rFonts w:ascii="Arial" w:hAnsi="Arial" w:cs="Arial"/>
          <w:sz w:val="24"/>
        </w:rPr>
        <w:t>Al cierre del trimestre se informa que</w:t>
      </w:r>
      <w:r w:rsidR="004E6693">
        <w:rPr>
          <w:rFonts w:ascii="Arial" w:hAnsi="Arial" w:cs="Arial"/>
          <w:sz w:val="24"/>
        </w:rPr>
        <w:t xml:space="preserve"> el saldo del Flujo de Efectivo del periodo terminado al 30 de septiembre de la presente anualidad es por un importe de $31’363,761.26 (Treinta y un millones trescientos sesenta y tres mil setecientos sesenta y un pesos 26/100 M.N.).</w:t>
      </w:r>
    </w:p>
    <w:p w:rsidR="00CC4264" w:rsidRDefault="00CC4264" w:rsidP="003600C6">
      <w:pPr>
        <w:spacing w:after="0" w:line="276" w:lineRule="auto"/>
        <w:jc w:val="both"/>
        <w:rPr>
          <w:rFonts w:ascii="Arial" w:hAnsi="Arial" w:cs="Arial"/>
          <w:sz w:val="24"/>
        </w:rPr>
      </w:pPr>
    </w:p>
    <w:p w:rsidR="000F2BDC" w:rsidRPr="000F2BDC" w:rsidRDefault="000F2BDC" w:rsidP="00AA28A6">
      <w:pPr>
        <w:numPr>
          <w:ilvl w:val="0"/>
          <w:numId w:val="3"/>
        </w:numPr>
        <w:spacing w:after="0" w:line="276" w:lineRule="auto"/>
        <w:ind w:left="284" w:hanging="284"/>
        <w:jc w:val="center"/>
        <w:rPr>
          <w:rFonts w:ascii="Arial" w:hAnsi="Arial" w:cs="Arial"/>
          <w:b/>
          <w:sz w:val="24"/>
        </w:rPr>
      </w:pPr>
      <w:r w:rsidRPr="000F2BDC">
        <w:rPr>
          <w:rFonts w:ascii="Arial" w:hAnsi="Arial" w:cs="Arial"/>
          <w:b/>
          <w:sz w:val="24"/>
        </w:rPr>
        <w:t>ESTADO ANALITICO DEL ACTIVO</w:t>
      </w:r>
    </w:p>
    <w:p w:rsidR="000F2BDC" w:rsidRDefault="000F2BDC" w:rsidP="003600C6">
      <w:pPr>
        <w:spacing w:after="0" w:line="276" w:lineRule="auto"/>
        <w:jc w:val="both"/>
        <w:rPr>
          <w:rFonts w:ascii="Arial" w:hAnsi="Arial" w:cs="Arial"/>
          <w:sz w:val="24"/>
        </w:rPr>
      </w:pPr>
    </w:p>
    <w:p w:rsidR="00CC4264" w:rsidRDefault="00CC4264" w:rsidP="003600C6">
      <w:pPr>
        <w:spacing w:after="0" w:line="276" w:lineRule="auto"/>
        <w:jc w:val="both"/>
        <w:rPr>
          <w:rFonts w:ascii="Arial" w:hAnsi="Arial" w:cs="Arial"/>
          <w:sz w:val="24"/>
        </w:rPr>
      </w:pPr>
    </w:p>
    <w:p w:rsidR="000F2BDC" w:rsidRDefault="000F2BDC" w:rsidP="003600C6">
      <w:pPr>
        <w:spacing w:after="0" w:line="276" w:lineRule="auto"/>
        <w:jc w:val="both"/>
        <w:rPr>
          <w:rFonts w:ascii="Arial" w:hAnsi="Arial" w:cs="Arial"/>
          <w:sz w:val="24"/>
        </w:rPr>
      </w:pPr>
      <w:r>
        <w:rPr>
          <w:rFonts w:ascii="Arial" w:hAnsi="Arial" w:cs="Arial"/>
          <w:sz w:val="24"/>
        </w:rPr>
        <w:t>La información presentada en el anexo correspondiente al rubro del activo, está basada en el costo histórico, toda vez que se está en proceso de aplicar lo dispuesto en las reglas específicas para la valoración del patrimonio emitidas por el Consejo N</w:t>
      </w:r>
      <w:r w:rsidR="00EA2523">
        <w:rPr>
          <w:rFonts w:ascii="Arial" w:hAnsi="Arial" w:cs="Arial"/>
          <w:sz w:val="24"/>
        </w:rPr>
        <w:t>acional de Armonización</w:t>
      </w:r>
      <w:r>
        <w:rPr>
          <w:rFonts w:ascii="Arial" w:hAnsi="Arial" w:cs="Arial"/>
          <w:sz w:val="24"/>
        </w:rPr>
        <w:t xml:space="preserve"> Contable.</w:t>
      </w:r>
    </w:p>
    <w:p w:rsidR="00A75792" w:rsidRDefault="00A75792" w:rsidP="003600C6">
      <w:pPr>
        <w:spacing w:after="0" w:line="276" w:lineRule="auto"/>
        <w:jc w:val="both"/>
        <w:rPr>
          <w:rFonts w:ascii="Arial" w:hAnsi="Arial" w:cs="Arial"/>
          <w:sz w:val="24"/>
        </w:rPr>
      </w:pPr>
    </w:p>
    <w:p w:rsidR="00CC4264" w:rsidRDefault="00CC4264" w:rsidP="003600C6">
      <w:pPr>
        <w:spacing w:after="0" w:line="276" w:lineRule="auto"/>
        <w:jc w:val="both"/>
        <w:rPr>
          <w:rFonts w:ascii="Arial" w:hAnsi="Arial" w:cs="Arial"/>
          <w:sz w:val="24"/>
        </w:rPr>
      </w:pPr>
    </w:p>
    <w:p w:rsidR="00C0122D" w:rsidRDefault="00C0122D" w:rsidP="003600C6">
      <w:pPr>
        <w:spacing w:after="0" w:line="276" w:lineRule="auto"/>
        <w:jc w:val="both"/>
        <w:rPr>
          <w:rFonts w:ascii="Arial" w:hAnsi="Arial" w:cs="Arial"/>
          <w:sz w:val="24"/>
        </w:rPr>
      </w:pPr>
    </w:p>
    <w:p w:rsidR="00C0122D" w:rsidRDefault="00C0122D" w:rsidP="003600C6">
      <w:pPr>
        <w:spacing w:after="0" w:line="276" w:lineRule="auto"/>
        <w:jc w:val="both"/>
        <w:rPr>
          <w:rFonts w:ascii="Arial" w:hAnsi="Arial" w:cs="Arial"/>
          <w:sz w:val="24"/>
        </w:rPr>
      </w:pPr>
    </w:p>
    <w:p w:rsidR="000F2BDC" w:rsidRPr="000F2BDC" w:rsidRDefault="000F2BDC" w:rsidP="00AA28A6">
      <w:pPr>
        <w:numPr>
          <w:ilvl w:val="0"/>
          <w:numId w:val="3"/>
        </w:numPr>
        <w:spacing w:after="0" w:line="276" w:lineRule="auto"/>
        <w:ind w:left="284" w:hanging="284"/>
        <w:jc w:val="center"/>
        <w:rPr>
          <w:rFonts w:ascii="Arial" w:hAnsi="Arial" w:cs="Arial"/>
          <w:sz w:val="24"/>
        </w:rPr>
      </w:pPr>
      <w:r>
        <w:rPr>
          <w:rFonts w:ascii="Arial" w:hAnsi="Arial" w:cs="Arial"/>
          <w:b/>
          <w:sz w:val="24"/>
        </w:rPr>
        <w:t>ESTADO DE VARIACION EN LA HACIENDA PUBLICA/PATRIMONIO</w:t>
      </w:r>
    </w:p>
    <w:p w:rsidR="000F2BDC" w:rsidRDefault="000F2BDC" w:rsidP="003600C6">
      <w:pPr>
        <w:spacing w:after="0" w:line="276" w:lineRule="auto"/>
        <w:jc w:val="both"/>
        <w:rPr>
          <w:rFonts w:ascii="Arial" w:hAnsi="Arial" w:cs="Arial"/>
          <w:sz w:val="24"/>
        </w:rPr>
      </w:pPr>
    </w:p>
    <w:p w:rsidR="00CC4264" w:rsidRDefault="00CC4264" w:rsidP="003600C6">
      <w:pPr>
        <w:spacing w:after="0" w:line="276" w:lineRule="auto"/>
        <w:jc w:val="both"/>
        <w:rPr>
          <w:rFonts w:ascii="Arial" w:hAnsi="Arial" w:cs="Arial"/>
          <w:sz w:val="24"/>
        </w:rPr>
      </w:pPr>
    </w:p>
    <w:p w:rsidR="00460073" w:rsidRPr="00A75792" w:rsidRDefault="00460073" w:rsidP="003600C6">
      <w:pPr>
        <w:spacing w:after="0" w:line="276" w:lineRule="auto"/>
        <w:jc w:val="both"/>
        <w:rPr>
          <w:rFonts w:ascii="Arial" w:hAnsi="Arial" w:cs="Arial"/>
          <w:sz w:val="24"/>
        </w:rPr>
      </w:pPr>
      <w:r>
        <w:rPr>
          <w:rFonts w:ascii="Arial" w:hAnsi="Arial" w:cs="Arial"/>
          <w:sz w:val="24"/>
        </w:rPr>
        <w:t xml:space="preserve">La información </w:t>
      </w:r>
      <w:r w:rsidR="00EA2523">
        <w:rPr>
          <w:rFonts w:ascii="Arial" w:hAnsi="Arial" w:cs="Arial"/>
          <w:sz w:val="24"/>
        </w:rPr>
        <w:t xml:space="preserve">que contiene </w:t>
      </w:r>
      <w:r>
        <w:rPr>
          <w:rFonts w:ascii="Arial" w:hAnsi="Arial" w:cs="Arial"/>
          <w:sz w:val="24"/>
        </w:rPr>
        <w:t>el presente anexo, se informa que en relación la Hacienda Públic</w:t>
      </w:r>
      <w:r w:rsidR="00742510">
        <w:rPr>
          <w:rFonts w:ascii="Arial" w:hAnsi="Arial" w:cs="Arial"/>
          <w:sz w:val="24"/>
        </w:rPr>
        <w:t>a/Patrimonio tuvo una</w:t>
      </w:r>
      <w:r w:rsidR="00640CD5">
        <w:rPr>
          <w:rFonts w:ascii="Arial" w:hAnsi="Arial" w:cs="Arial"/>
          <w:sz w:val="24"/>
        </w:rPr>
        <w:t xml:space="preserve"> variación</w:t>
      </w:r>
      <w:r w:rsidR="00FC4121" w:rsidRPr="00640CD5">
        <w:rPr>
          <w:rFonts w:ascii="Arial" w:hAnsi="Arial" w:cs="Arial"/>
          <w:sz w:val="24"/>
        </w:rPr>
        <w:t>, como se desglosa:</w:t>
      </w:r>
    </w:p>
    <w:p w:rsidR="00F7150B" w:rsidRDefault="00F7150B" w:rsidP="003600C6">
      <w:pPr>
        <w:spacing w:after="0" w:line="276" w:lineRule="auto"/>
        <w:jc w:val="both"/>
        <w:rPr>
          <w:rFonts w:ascii="Arial" w:hAnsi="Arial" w:cs="Arial"/>
          <w:sz w:val="24"/>
        </w:rPr>
      </w:pPr>
    </w:p>
    <w:tbl>
      <w:tblPr>
        <w:tblW w:w="0" w:type="auto"/>
        <w:tblLook w:val="04A0" w:firstRow="1" w:lastRow="0" w:firstColumn="1" w:lastColumn="0" w:noHBand="0" w:noVBand="1"/>
      </w:tblPr>
      <w:tblGrid>
        <w:gridCol w:w="6513"/>
        <w:gridCol w:w="2325"/>
      </w:tblGrid>
      <w:tr w:rsidR="00460073" w:rsidRPr="00246DF1" w:rsidTr="00246DF1">
        <w:tc>
          <w:tcPr>
            <w:tcW w:w="6629" w:type="dxa"/>
            <w:shd w:val="clear" w:color="auto" w:fill="auto"/>
            <w:vAlign w:val="center"/>
          </w:tcPr>
          <w:p w:rsidR="00460073" w:rsidRPr="00536CA3" w:rsidRDefault="00536CA3" w:rsidP="00536CA3">
            <w:pPr>
              <w:spacing w:after="0" w:line="276" w:lineRule="auto"/>
              <w:rPr>
                <w:rFonts w:ascii="Arial" w:hAnsi="Arial" w:cs="Arial"/>
                <w:sz w:val="16"/>
                <w:szCs w:val="16"/>
              </w:rPr>
            </w:pPr>
            <w:r>
              <w:rPr>
                <w:rFonts w:ascii="Arial" w:hAnsi="Arial" w:cs="Arial"/>
                <w:sz w:val="16"/>
                <w:szCs w:val="16"/>
              </w:rPr>
              <w:t xml:space="preserve">Hacienda Pública/Patrimonio </w:t>
            </w:r>
            <w:r w:rsidR="001574B2">
              <w:rPr>
                <w:rFonts w:ascii="Arial" w:hAnsi="Arial" w:cs="Arial"/>
                <w:sz w:val="16"/>
                <w:szCs w:val="16"/>
              </w:rPr>
              <w:t>Contribuido</w:t>
            </w:r>
          </w:p>
        </w:tc>
        <w:tc>
          <w:tcPr>
            <w:tcW w:w="2349" w:type="dxa"/>
            <w:shd w:val="clear" w:color="auto" w:fill="auto"/>
            <w:vAlign w:val="center"/>
          </w:tcPr>
          <w:p w:rsidR="00460073" w:rsidRPr="00536CA3" w:rsidRDefault="00631458" w:rsidP="00462506">
            <w:pPr>
              <w:spacing w:after="0" w:line="276" w:lineRule="auto"/>
              <w:jc w:val="right"/>
              <w:rPr>
                <w:rFonts w:ascii="Arial" w:hAnsi="Arial" w:cs="Arial"/>
                <w:sz w:val="16"/>
                <w:szCs w:val="16"/>
              </w:rPr>
            </w:pPr>
            <w:r>
              <w:rPr>
                <w:rFonts w:ascii="Arial" w:hAnsi="Arial" w:cs="Arial"/>
                <w:sz w:val="16"/>
                <w:szCs w:val="16"/>
              </w:rPr>
              <w:t>158’639,341.52</w:t>
            </w:r>
          </w:p>
        </w:tc>
      </w:tr>
      <w:tr w:rsidR="00460073" w:rsidRPr="00246DF1" w:rsidTr="00246DF1">
        <w:tc>
          <w:tcPr>
            <w:tcW w:w="6629" w:type="dxa"/>
            <w:shd w:val="clear" w:color="auto" w:fill="auto"/>
            <w:vAlign w:val="center"/>
          </w:tcPr>
          <w:p w:rsidR="00460073" w:rsidRPr="00246DF1" w:rsidRDefault="00536CA3" w:rsidP="00536CA3">
            <w:pPr>
              <w:spacing w:after="0" w:line="276" w:lineRule="auto"/>
              <w:rPr>
                <w:rFonts w:ascii="Arial" w:hAnsi="Arial" w:cs="Arial"/>
                <w:sz w:val="16"/>
                <w:szCs w:val="16"/>
              </w:rPr>
            </w:pPr>
            <w:r>
              <w:rPr>
                <w:rFonts w:ascii="Arial" w:hAnsi="Arial" w:cs="Arial"/>
                <w:sz w:val="16"/>
                <w:szCs w:val="16"/>
              </w:rPr>
              <w:t xml:space="preserve">Hacienda </w:t>
            </w:r>
            <w:r w:rsidR="001574B2">
              <w:rPr>
                <w:rFonts w:ascii="Arial" w:hAnsi="Arial" w:cs="Arial"/>
                <w:sz w:val="16"/>
                <w:szCs w:val="16"/>
              </w:rPr>
              <w:t>Pública</w:t>
            </w:r>
            <w:r>
              <w:rPr>
                <w:rFonts w:ascii="Arial" w:hAnsi="Arial" w:cs="Arial"/>
                <w:sz w:val="16"/>
                <w:szCs w:val="16"/>
              </w:rPr>
              <w:t>/Patrimonio Generado de ejercicios anteriores</w:t>
            </w:r>
          </w:p>
        </w:tc>
        <w:tc>
          <w:tcPr>
            <w:tcW w:w="2349" w:type="dxa"/>
            <w:shd w:val="clear" w:color="auto" w:fill="auto"/>
            <w:vAlign w:val="center"/>
          </w:tcPr>
          <w:p w:rsidR="00460073" w:rsidRPr="00246DF1" w:rsidRDefault="00631458" w:rsidP="003600C6">
            <w:pPr>
              <w:spacing w:after="0" w:line="276" w:lineRule="auto"/>
              <w:jc w:val="right"/>
              <w:rPr>
                <w:rFonts w:ascii="Arial" w:hAnsi="Arial" w:cs="Arial"/>
                <w:sz w:val="16"/>
                <w:szCs w:val="16"/>
              </w:rPr>
            </w:pPr>
            <w:r>
              <w:rPr>
                <w:rFonts w:ascii="Arial" w:hAnsi="Arial" w:cs="Arial"/>
                <w:sz w:val="16"/>
                <w:szCs w:val="16"/>
              </w:rPr>
              <w:t>187’349,393.07</w:t>
            </w:r>
          </w:p>
        </w:tc>
      </w:tr>
      <w:tr w:rsidR="00460073" w:rsidRPr="00246DF1" w:rsidTr="00246DF1">
        <w:tc>
          <w:tcPr>
            <w:tcW w:w="6629" w:type="dxa"/>
            <w:shd w:val="clear" w:color="auto" w:fill="auto"/>
            <w:vAlign w:val="center"/>
          </w:tcPr>
          <w:p w:rsidR="00460073" w:rsidRPr="00246DF1" w:rsidRDefault="00536CA3" w:rsidP="003600C6">
            <w:pPr>
              <w:spacing w:after="0" w:line="276" w:lineRule="auto"/>
              <w:rPr>
                <w:rFonts w:ascii="Arial" w:hAnsi="Arial" w:cs="Arial"/>
                <w:sz w:val="16"/>
                <w:szCs w:val="16"/>
              </w:rPr>
            </w:pPr>
            <w:r>
              <w:rPr>
                <w:rFonts w:ascii="Arial" w:hAnsi="Arial" w:cs="Arial"/>
                <w:sz w:val="16"/>
                <w:szCs w:val="16"/>
              </w:rPr>
              <w:t>Hacienda Pública/Patrimonio Generado del ejercicio</w:t>
            </w:r>
          </w:p>
        </w:tc>
        <w:tc>
          <w:tcPr>
            <w:tcW w:w="2349" w:type="dxa"/>
            <w:shd w:val="clear" w:color="auto" w:fill="auto"/>
            <w:vAlign w:val="center"/>
          </w:tcPr>
          <w:p w:rsidR="00460073" w:rsidRPr="00246DF1" w:rsidRDefault="00631458" w:rsidP="003600C6">
            <w:pPr>
              <w:spacing w:after="0" w:line="276" w:lineRule="auto"/>
              <w:jc w:val="right"/>
              <w:rPr>
                <w:rFonts w:ascii="Arial" w:hAnsi="Arial" w:cs="Arial"/>
                <w:sz w:val="16"/>
                <w:szCs w:val="16"/>
              </w:rPr>
            </w:pPr>
            <w:r>
              <w:rPr>
                <w:rFonts w:ascii="Arial" w:hAnsi="Arial" w:cs="Arial"/>
                <w:sz w:val="16"/>
                <w:szCs w:val="16"/>
              </w:rPr>
              <w:t>299’132,567.94</w:t>
            </w:r>
          </w:p>
        </w:tc>
      </w:tr>
      <w:tr w:rsidR="006C6445" w:rsidRPr="00246DF1" w:rsidTr="00246DF1">
        <w:tc>
          <w:tcPr>
            <w:tcW w:w="6629" w:type="dxa"/>
            <w:shd w:val="clear" w:color="auto" w:fill="auto"/>
            <w:vAlign w:val="center"/>
          </w:tcPr>
          <w:p w:rsidR="006C6445" w:rsidRPr="00246DF1" w:rsidRDefault="00536CA3" w:rsidP="003600C6">
            <w:pPr>
              <w:spacing w:after="0" w:line="276" w:lineRule="auto"/>
              <w:rPr>
                <w:rFonts w:ascii="Arial" w:hAnsi="Arial" w:cs="Arial"/>
                <w:sz w:val="16"/>
                <w:szCs w:val="16"/>
              </w:rPr>
            </w:pPr>
            <w:r>
              <w:rPr>
                <w:rFonts w:ascii="Arial" w:hAnsi="Arial" w:cs="Arial"/>
                <w:sz w:val="16"/>
                <w:szCs w:val="16"/>
              </w:rPr>
              <w:t>Ajuste por Cambios de Valor</w:t>
            </w:r>
          </w:p>
        </w:tc>
        <w:tc>
          <w:tcPr>
            <w:tcW w:w="2349" w:type="dxa"/>
            <w:shd w:val="clear" w:color="auto" w:fill="auto"/>
            <w:vAlign w:val="center"/>
          </w:tcPr>
          <w:p w:rsidR="006C6445" w:rsidRPr="00246DF1" w:rsidRDefault="00631458" w:rsidP="003600C6">
            <w:pPr>
              <w:spacing w:after="0" w:line="276" w:lineRule="auto"/>
              <w:jc w:val="right"/>
              <w:rPr>
                <w:rFonts w:ascii="Arial" w:hAnsi="Arial" w:cs="Arial"/>
                <w:sz w:val="16"/>
                <w:szCs w:val="16"/>
              </w:rPr>
            </w:pPr>
            <w:r>
              <w:rPr>
                <w:rFonts w:ascii="Arial" w:hAnsi="Arial" w:cs="Arial"/>
                <w:sz w:val="16"/>
                <w:szCs w:val="16"/>
              </w:rPr>
              <w:t>486’481,961.01</w:t>
            </w:r>
          </w:p>
        </w:tc>
      </w:tr>
      <w:tr w:rsidR="00460073" w:rsidRPr="00246DF1" w:rsidTr="00246DF1">
        <w:tc>
          <w:tcPr>
            <w:tcW w:w="6629" w:type="dxa"/>
            <w:shd w:val="clear" w:color="auto" w:fill="auto"/>
            <w:vAlign w:val="center"/>
          </w:tcPr>
          <w:p w:rsidR="00460073" w:rsidRPr="00246DF1" w:rsidRDefault="00460073" w:rsidP="003600C6">
            <w:pPr>
              <w:spacing w:after="0" w:line="276" w:lineRule="auto"/>
              <w:rPr>
                <w:rFonts w:ascii="Arial" w:hAnsi="Arial" w:cs="Arial"/>
                <w:b/>
                <w:sz w:val="16"/>
                <w:szCs w:val="16"/>
              </w:rPr>
            </w:pPr>
            <w:r w:rsidRPr="00246DF1">
              <w:rPr>
                <w:rFonts w:ascii="Arial" w:hAnsi="Arial" w:cs="Arial"/>
                <w:b/>
                <w:sz w:val="16"/>
                <w:szCs w:val="16"/>
              </w:rPr>
              <w:t>Saldo Neto en la H</w:t>
            </w:r>
            <w:r w:rsidR="00462506">
              <w:rPr>
                <w:rFonts w:ascii="Arial" w:hAnsi="Arial" w:cs="Arial"/>
                <w:b/>
                <w:sz w:val="16"/>
                <w:szCs w:val="16"/>
              </w:rPr>
              <w:t>acienda Pública/Patrimonio (2017</w:t>
            </w:r>
            <w:r w:rsidR="00742510">
              <w:rPr>
                <w:rFonts w:ascii="Arial" w:hAnsi="Arial" w:cs="Arial"/>
                <w:b/>
                <w:sz w:val="16"/>
                <w:szCs w:val="16"/>
              </w:rPr>
              <w:t>)</w:t>
            </w:r>
          </w:p>
        </w:tc>
        <w:tc>
          <w:tcPr>
            <w:tcW w:w="2349" w:type="dxa"/>
            <w:shd w:val="clear" w:color="auto" w:fill="auto"/>
            <w:vAlign w:val="center"/>
          </w:tcPr>
          <w:p w:rsidR="00460073" w:rsidRPr="00246DF1" w:rsidRDefault="00631458" w:rsidP="003600C6">
            <w:pPr>
              <w:spacing w:after="0" w:line="276" w:lineRule="auto"/>
              <w:jc w:val="right"/>
              <w:rPr>
                <w:rFonts w:ascii="Arial" w:hAnsi="Arial" w:cs="Arial"/>
                <w:b/>
                <w:sz w:val="16"/>
                <w:szCs w:val="16"/>
              </w:rPr>
            </w:pPr>
            <w:r>
              <w:rPr>
                <w:rFonts w:ascii="Arial" w:hAnsi="Arial" w:cs="Arial"/>
                <w:b/>
                <w:sz w:val="16"/>
                <w:szCs w:val="16"/>
              </w:rPr>
              <w:t>$  645’121,302.53</w:t>
            </w:r>
          </w:p>
        </w:tc>
      </w:tr>
    </w:tbl>
    <w:p w:rsidR="00AA28A6" w:rsidRDefault="00AA28A6" w:rsidP="003600C6">
      <w:pPr>
        <w:spacing w:after="0" w:line="276" w:lineRule="auto"/>
        <w:jc w:val="both"/>
        <w:rPr>
          <w:rFonts w:ascii="Arial" w:hAnsi="Arial" w:cs="Arial"/>
          <w:sz w:val="24"/>
        </w:rPr>
      </w:pPr>
    </w:p>
    <w:p w:rsidR="00CC4264" w:rsidRDefault="00CC4264" w:rsidP="003600C6">
      <w:pPr>
        <w:spacing w:after="0" w:line="276" w:lineRule="auto"/>
        <w:jc w:val="both"/>
        <w:rPr>
          <w:rFonts w:ascii="Arial" w:hAnsi="Arial" w:cs="Arial"/>
          <w:sz w:val="24"/>
        </w:rPr>
      </w:pPr>
    </w:p>
    <w:p w:rsidR="0067199A" w:rsidRDefault="0067199A" w:rsidP="003600C6">
      <w:pPr>
        <w:spacing w:after="0" w:line="276" w:lineRule="auto"/>
        <w:jc w:val="center"/>
        <w:rPr>
          <w:rFonts w:ascii="Arial" w:hAnsi="Arial" w:cs="Arial"/>
          <w:b/>
          <w:sz w:val="24"/>
          <w:u w:val="single"/>
        </w:rPr>
      </w:pPr>
      <w:r>
        <w:rPr>
          <w:rFonts w:ascii="Arial" w:hAnsi="Arial" w:cs="Arial"/>
          <w:b/>
          <w:sz w:val="24"/>
          <w:u w:val="single"/>
        </w:rPr>
        <w:t>NOTAS DE GESTIÓN ADMINISTRATIVA</w:t>
      </w:r>
    </w:p>
    <w:p w:rsidR="00AA28A6" w:rsidRDefault="00AA28A6" w:rsidP="003600C6">
      <w:pPr>
        <w:spacing w:after="0" w:line="276" w:lineRule="auto"/>
        <w:jc w:val="both"/>
        <w:rPr>
          <w:rFonts w:ascii="Arial" w:hAnsi="Arial" w:cs="Arial"/>
          <w:sz w:val="24"/>
        </w:rPr>
      </w:pPr>
    </w:p>
    <w:p w:rsidR="00CC4264" w:rsidRDefault="00CC4264" w:rsidP="003600C6">
      <w:pPr>
        <w:spacing w:after="0" w:line="276" w:lineRule="auto"/>
        <w:jc w:val="both"/>
        <w:rPr>
          <w:rFonts w:ascii="Arial" w:hAnsi="Arial" w:cs="Arial"/>
          <w:sz w:val="24"/>
        </w:rPr>
      </w:pPr>
    </w:p>
    <w:p w:rsidR="0067199A" w:rsidRPr="007D557C" w:rsidRDefault="0067199A" w:rsidP="003600C6">
      <w:pPr>
        <w:numPr>
          <w:ilvl w:val="0"/>
          <w:numId w:val="11"/>
        </w:numPr>
        <w:spacing w:after="0" w:line="276" w:lineRule="auto"/>
        <w:ind w:left="567" w:hanging="567"/>
        <w:jc w:val="both"/>
        <w:rPr>
          <w:rFonts w:ascii="Arial" w:hAnsi="Arial" w:cs="Arial"/>
          <w:b/>
          <w:sz w:val="24"/>
        </w:rPr>
      </w:pPr>
      <w:r w:rsidRPr="007D557C">
        <w:rPr>
          <w:rFonts w:ascii="Arial" w:hAnsi="Arial" w:cs="Arial"/>
          <w:b/>
          <w:sz w:val="24"/>
        </w:rPr>
        <w:t>Introducción</w:t>
      </w:r>
    </w:p>
    <w:p w:rsidR="0067199A" w:rsidRDefault="0067199A" w:rsidP="003600C6">
      <w:pPr>
        <w:spacing w:after="0" w:line="276" w:lineRule="auto"/>
        <w:jc w:val="both"/>
        <w:rPr>
          <w:rFonts w:ascii="Arial" w:hAnsi="Arial" w:cs="Arial"/>
          <w:sz w:val="24"/>
        </w:rPr>
      </w:pPr>
      <w:r>
        <w:rPr>
          <w:rFonts w:ascii="Arial" w:hAnsi="Arial" w:cs="Arial"/>
          <w:sz w:val="24"/>
        </w:rPr>
        <w:t>Los Estados Financieros de los entes públicos, proveen de información financiera a los principales usuarios de la misma, al Congreso y a los ciudadanos.</w:t>
      </w:r>
    </w:p>
    <w:p w:rsidR="00FC4121" w:rsidRDefault="00FC4121" w:rsidP="003600C6">
      <w:pPr>
        <w:spacing w:after="0" w:line="276" w:lineRule="auto"/>
        <w:jc w:val="both"/>
        <w:rPr>
          <w:rFonts w:ascii="Arial" w:hAnsi="Arial" w:cs="Arial"/>
          <w:sz w:val="24"/>
        </w:rPr>
      </w:pPr>
    </w:p>
    <w:p w:rsidR="0067199A" w:rsidRDefault="0067199A" w:rsidP="003600C6">
      <w:pPr>
        <w:numPr>
          <w:ilvl w:val="0"/>
          <w:numId w:val="11"/>
        </w:numPr>
        <w:spacing w:after="0" w:line="276" w:lineRule="auto"/>
        <w:ind w:left="567" w:hanging="567"/>
        <w:jc w:val="both"/>
        <w:rPr>
          <w:rFonts w:ascii="Arial" w:hAnsi="Arial" w:cs="Arial"/>
          <w:b/>
          <w:sz w:val="24"/>
        </w:rPr>
      </w:pPr>
      <w:r w:rsidRPr="007D557C">
        <w:rPr>
          <w:rFonts w:ascii="Arial" w:hAnsi="Arial" w:cs="Arial"/>
          <w:b/>
          <w:sz w:val="24"/>
        </w:rPr>
        <w:t>Panorama Económico y Financiero</w:t>
      </w:r>
    </w:p>
    <w:p w:rsidR="0067199A" w:rsidRDefault="0067199A" w:rsidP="003600C6">
      <w:pPr>
        <w:spacing w:after="0" w:line="276" w:lineRule="auto"/>
        <w:jc w:val="both"/>
        <w:rPr>
          <w:rFonts w:ascii="Arial" w:hAnsi="Arial" w:cs="Arial"/>
          <w:sz w:val="24"/>
        </w:rPr>
      </w:pPr>
      <w:r>
        <w:rPr>
          <w:rFonts w:ascii="Arial" w:hAnsi="Arial" w:cs="Arial"/>
          <w:sz w:val="24"/>
        </w:rPr>
        <w:t>Para el ejercici</w:t>
      </w:r>
      <w:r w:rsidR="007B22D6">
        <w:rPr>
          <w:rFonts w:ascii="Arial" w:hAnsi="Arial" w:cs="Arial"/>
          <w:sz w:val="24"/>
        </w:rPr>
        <w:t>o 2017</w:t>
      </w:r>
      <w:r w:rsidR="00173129">
        <w:rPr>
          <w:rFonts w:ascii="Arial" w:hAnsi="Arial" w:cs="Arial"/>
          <w:sz w:val="24"/>
        </w:rPr>
        <w:t xml:space="preserve"> </w:t>
      </w:r>
      <w:r w:rsidR="00173129" w:rsidRPr="009A059D">
        <w:rPr>
          <w:rFonts w:ascii="Arial" w:hAnsi="Arial" w:cs="Arial"/>
          <w:sz w:val="24"/>
        </w:rPr>
        <w:t>se estimó un Presupuesto de Ingresos</w:t>
      </w:r>
      <w:r w:rsidRPr="009A059D">
        <w:rPr>
          <w:rFonts w:ascii="Arial" w:hAnsi="Arial" w:cs="Arial"/>
          <w:sz w:val="24"/>
        </w:rPr>
        <w:t xml:space="preserve"> de </w:t>
      </w:r>
      <w:r w:rsidR="000C123B">
        <w:rPr>
          <w:rFonts w:ascii="Arial" w:hAnsi="Arial" w:cs="Arial"/>
          <w:sz w:val="24"/>
        </w:rPr>
        <w:t xml:space="preserve">$468’776,233.00 (Cuatrocientos sesenta y ocho millones setecientos setenta y seis mil doscientos treinta y tres pesos 00/100 M.N.) </w:t>
      </w:r>
      <w:r w:rsidR="00BA433F">
        <w:rPr>
          <w:rFonts w:ascii="Arial" w:hAnsi="Arial" w:cs="Arial"/>
          <w:sz w:val="24"/>
        </w:rPr>
        <w:t xml:space="preserve">publicado en el Periódico Oficial del Gobierno Constitucional del Estado de Michoacán de Ocampo </w:t>
      </w:r>
      <w:r w:rsidR="000C123B">
        <w:rPr>
          <w:rFonts w:ascii="Arial" w:hAnsi="Arial" w:cs="Arial"/>
          <w:sz w:val="24"/>
        </w:rPr>
        <w:t>núm. 40 Segunda Sección Tomo CLXVI de fecha miércoles 11 de enero de 2017.</w:t>
      </w:r>
    </w:p>
    <w:p w:rsidR="00FC4121" w:rsidRDefault="00FC4121" w:rsidP="003600C6">
      <w:pPr>
        <w:spacing w:after="0" w:line="276" w:lineRule="auto"/>
        <w:jc w:val="both"/>
        <w:rPr>
          <w:rFonts w:ascii="Arial" w:hAnsi="Arial" w:cs="Arial"/>
          <w:sz w:val="24"/>
        </w:rPr>
      </w:pPr>
    </w:p>
    <w:p w:rsidR="0067199A" w:rsidRPr="0036363F" w:rsidRDefault="0067199A" w:rsidP="003600C6">
      <w:pPr>
        <w:numPr>
          <w:ilvl w:val="0"/>
          <w:numId w:val="11"/>
        </w:numPr>
        <w:spacing w:after="0" w:line="276" w:lineRule="auto"/>
        <w:ind w:left="567" w:hanging="567"/>
        <w:jc w:val="both"/>
        <w:rPr>
          <w:rFonts w:ascii="Arial" w:hAnsi="Arial" w:cs="Arial"/>
          <w:sz w:val="24"/>
        </w:rPr>
      </w:pPr>
      <w:r>
        <w:rPr>
          <w:rFonts w:ascii="Arial" w:hAnsi="Arial" w:cs="Arial"/>
          <w:b/>
          <w:sz w:val="24"/>
        </w:rPr>
        <w:t>Autorización e Historia</w:t>
      </w:r>
    </w:p>
    <w:p w:rsidR="0036363F" w:rsidRPr="00426E6C" w:rsidRDefault="0036363F" w:rsidP="00FC4121">
      <w:pPr>
        <w:spacing w:after="0" w:line="276" w:lineRule="auto"/>
        <w:jc w:val="both"/>
        <w:rPr>
          <w:rFonts w:ascii="Arial" w:hAnsi="Arial" w:cs="Arial"/>
          <w:sz w:val="24"/>
        </w:rPr>
      </w:pPr>
    </w:p>
    <w:p w:rsidR="003B07AF" w:rsidRPr="0036363F" w:rsidRDefault="0067199A" w:rsidP="003600C6">
      <w:pPr>
        <w:numPr>
          <w:ilvl w:val="0"/>
          <w:numId w:val="13"/>
        </w:numPr>
        <w:spacing w:after="0" w:line="276" w:lineRule="auto"/>
        <w:ind w:left="567" w:hanging="567"/>
        <w:jc w:val="both"/>
        <w:rPr>
          <w:rFonts w:ascii="Arial" w:hAnsi="Arial" w:cs="Arial"/>
          <w:sz w:val="24"/>
        </w:rPr>
      </w:pPr>
      <w:r w:rsidRPr="0036363F">
        <w:rPr>
          <w:rFonts w:ascii="Arial" w:hAnsi="Arial" w:cs="Arial"/>
          <w:b/>
          <w:sz w:val="24"/>
        </w:rPr>
        <w:t>Fecha de creación del Ente</w:t>
      </w:r>
    </w:p>
    <w:p w:rsidR="00430A49" w:rsidRDefault="00430A49" w:rsidP="003600C6">
      <w:pPr>
        <w:spacing w:after="0" w:line="276" w:lineRule="auto"/>
        <w:ind w:right="136"/>
        <w:jc w:val="both"/>
        <w:rPr>
          <w:rFonts w:ascii="Arial" w:eastAsia="Times New Roman" w:hAnsi="Arial" w:cs="Arial"/>
          <w:sz w:val="24"/>
          <w:szCs w:val="24"/>
          <w:lang w:eastAsia="es-MX"/>
        </w:rPr>
      </w:pPr>
    </w:p>
    <w:p w:rsidR="00430A49" w:rsidRDefault="0036363F" w:rsidP="003600C6">
      <w:pPr>
        <w:spacing w:after="0" w:line="276" w:lineRule="auto"/>
        <w:ind w:right="136"/>
        <w:jc w:val="both"/>
        <w:rPr>
          <w:rFonts w:ascii="Arial" w:eastAsia="Times New Roman" w:hAnsi="Arial" w:cs="Arial"/>
          <w:sz w:val="24"/>
          <w:szCs w:val="24"/>
          <w:lang w:eastAsia="es-MX"/>
        </w:rPr>
      </w:pPr>
      <w:r>
        <w:rPr>
          <w:rFonts w:ascii="Arial" w:eastAsia="Times New Roman" w:hAnsi="Arial" w:cs="Arial"/>
          <w:sz w:val="24"/>
          <w:szCs w:val="24"/>
          <w:lang w:eastAsia="es-MX"/>
        </w:rPr>
        <w:t>A</w:t>
      </w:r>
      <w:r w:rsidRPr="0036363F">
        <w:rPr>
          <w:rFonts w:ascii="Arial" w:eastAsia="Times New Roman" w:hAnsi="Arial" w:cs="Arial"/>
          <w:sz w:val="24"/>
          <w:szCs w:val="24"/>
          <w:lang w:eastAsia="es-MX"/>
        </w:rPr>
        <w:t xml:space="preserve"> tra</w:t>
      </w:r>
      <w:r w:rsidR="003B07AF" w:rsidRPr="00CA6983">
        <w:rPr>
          <w:rFonts w:ascii="Arial" w:eastAsia="Times New Roman" w:hAnsi="Arial" w:cs="Arial"/>
          <w:sz w:val="24"/>
          <w:szCs w:val="24"/>
          <w:lang w:eastAsia="es-MX"/>
        </w:rPr>
        <w:t>vés de un concurso, el H. Ayuntamiento del período 1984-1986, instauró el uso del escudo municipal. El ganador fue el pintor Abel Medina Solís; su trabajo, por obtener el primer lugar, fue considerado como el escudo oficial del municipio.</w:t>
      </w:r>
    </w:p>
    <w:p w:rsidR="003B07AF" w:rsidRPr="00CA6983" w:rsidRDefault="003B07AF" w:rsidP="003600C6">
      <w:pPr>
        <w:spacing w:after="0" w:line="276" w:lineRule="auto"/>
        <w:ind w:right="136"/>
        <w:jc w:val="both"/>
        <w:rPr>
          <w:rFonts w:ascii="Arial" w:eastAsia="Times New Roman" w:hAnsi="Arial" w:cs="Arial"/>
          <w:sz w:val="24"/>
          <w:szCs w:val="24"/>
          <w:lang w:eastAsia="es-MX"/>
        </w:rPr>
      </w:pPr>
      <w:hyperlink r:id="rId8" w:history="1"/>
    </w:p>
    <w:p w:rsidR="00430A49" w:rsidRDefault="003B07AF" w:rsidP="003600C6">
      <w:pPr>
        <w:spacing w:after="0" w:line="276" w:lineRule="auto"/>
        <w:jc w:val="both"/>
        <w:rPr>
          <w:rFonts w:ascii="Arial" w:hAnsi="Arial" w:cs="Arial"/>
          <w:sz w:val="24"/>
        </w:rPr>
      </w:pPr>
      <w:r w:rsidRPr="00430A49">
        <w:rPr>
          <w:rFonts w:ascii="Arial" w:hAnsi="Arial" w:cs="Arial"/>
          <w:sz w:val="24"/>
        </w:rPr>
        <w:t>El escudo de Zitácuaro, está acuartelado en una cruz y un corazón al centro.</w:t>
      </w:r>
    </w:p>
    <w:p w:rsidR="00430A49" w:rsidRDefault="00430A49" w:rsidP="003600C6">
      <w:pPr>
        <w:spacing w:after="0" w:line="276" w:lineRule="auto"/>
        <w:jc w:val="both"/>
        <w:rPr>
          <w:rFonts w:ascii="Arial" w:hAnsi="Arial" w:cs="Arial"/>
          <w:sz w:val="24"/>
        </w:rPr>
      </w:pPr>
    </w:p>
    <w:p w:rsidR="00430A49" w:rsidRDefault="003B07AF" w:rsidP="003600C6">
      <w:pPr>
        <w:spacing w:after="0" w:line="276" w:lineRule="auto"/>
        <w:jc w:val="both"/>
        <w:rPr>
          <w:rFonts w:ascii="Arial" w:hAnsi="Arial" w:cs="Arial"/>
          <w:sz w:val="24"/>
        </w:rPr>
      </w:pPr>
      <w:r w:rsidRPr="00430A49">
        <w:rPr>
          <w:rFonts w:ascii="Arial" w:hAnsi="Arial" w:cs="Arial"/>
          <w:sz w:val="24"/>
        </w:rPr>
        <w:t>Cuartel Primero. El campo sinople (verde) significa esperanza, abundancia y libertad; en él se encuentra un arco simbolizando la puerta de entrada al Estado de Michoacán por la parte oriente del municipio; recorta el fondo del cuartel, la silueta del Cerro Pelón ó Cuapapalotzín.</w:t>
      </w:r>
    </w:p>
    <w:p w:rsidR="00430A49" w:rsidRDefault="00430A49" w:rsidP="003600C6">
      <w:pPr>
        <w:spacing w:after="0" w:line="276" w:lineRule="auto"/>
        <w:jc w:val="both"/>
        <w:rPr>
          <w:rFonts w:ascii="Arial" w:hAnsi="Arial" w:cs="Arial"/>
          <w:sz w:val="24"/>
        </w:rPr>
      </w:pPr>
    </w:p>
    <w:p w:rsidR="00430A49" w:rsidRDefault="003B07AF" w:rsidP="003600C6">
      <w:pPr>
        <w:spacing w:after="0" w:line="276" w:lineRule="auto"/>
        <w:jc w:val="both"/>
        <w:rPr>
          <w:rFonts w:ascii="Arial" w:hAnsi="Arial" w:cs="Arial"/>
          <w:sz w:val="24"/>
        </w:rPr>
      </w:pPr>
      <w:r w:rsidRPr="00430A49">
        <w:rPr>
          <w:rFonts w:ascii="Arial" w:hAnsi="Arial" w:cs="Arial"/>
          <w:sz w:val="24"/>
        </w:rPr>
        <w:t>Cuartel Segundo. En el campo sinople se ve el Cerrito de la Independencia, que ha sido testigo mudo de lucha y parapeto de insurgentes, al fondo recorta el cuartel la imponente figura del Cerro Cacique (Jilotepec), entre este cerro y el pelón se ve un sol naciente con rayos que abrazan a ambos cuarteles simbolizando el clima templado de este municipio.</w:t>
      </w:r>
    </w:p>
    <w:p w:rsidR="00430A49" w:rsidRDefault="00430A49" w:rsidP="003600C6">
      <w:pPr>
        <w:spacing w:after="0" w:line="276" w:lineRule="auto"/>
        <w:jc w:val="both"/>
        <w:rPr>
          <w:rFonts w:ascii="Arial" w:hAnsi="Arial" w:cs="Arial"/>
          <w:sz w:val="24"/>
        </w:rPr>
      </w:pPr>
    </w:p>
    <w:p w:rsidR="00430A49" w:rsidRDefault="003B07AF" w:rsidP="003600C6">
      <w:pPr>
        <w:spacing w:after="0" w:line="276" w:lineRule="auto"/>
        <w:jc w:val="both"/>
        <w:rPr>
          <w:rFonts w:ascii="Arial" w:hAnsi="Arial" w:cs="Arial"/>
          <w:sz w:val="24"/>
        </w:rPr>
      </w:pPr>
      <w:r w:rsidRPr="00430A49">
        <w:rPr>
          <w:rFonts w:ascii="Arial" w:hAnsi="Arial" w:cs="Arial"/>
          <w:sz w:val="24"/>
        </w:rPr>
        <w:t>Cuartel Tercero. El campo de azur (azul) que denota realismo, majestad y hermosura, se ubica un pergamino que representa la Suprema Junta Nacional Americana Primer Gobierno Insurgente; bajo el pergamino una guirnalda de laurel, símbolo de la inspiración y la victoria.</w:t>
      </w:r>
    </w:p>
    <w:p w:rsidR="00430A49" w:rsidRDefault="00430A49" w:rsidP="003600C6">
      <w:pPr>
        <w:spacing w:after="0" w:line="276" w:lineRule="auto"/>
        <w:jc w:val="both"/>
        <w:rPr>
          <w:rFonts w:ascii="Arial" w:hAnsi="Arial" w:cs="Arial"/>
          <w:sz w:val="24"/>
        </w:rPr>
      </w:pPr>
    </w:p>
    <w:p w:rsidR="0036363F" w:rsidRDefault="003B07AF" w:rsidP="003600C6">
      <w:pPr>
        <w:spacing w:after="0" w:line="276" w:lineRule="auto"/>
        <w:jc w:val="both"/>
        <w:rPr>
          <w:rFonts w:ascii="Arial" w:hAnsi="Arial" w:cs="Arial"/>
          <w:sz w:val="24"/>
        </w:rPr>
      </w:pPr>
      <w:r w:rsidRPr="00430A49">
        <w:rPr>
          <w:rFonts w:ascii="Arial" w:hAnsi="Arial" w:cs="Arial"/>
          <w:sz w:val="24"/>
        </w:rPr>
        <w:t>Cuartel Cuarto. En campo de azur, se ve una abeja obrera en el centro de una celdilla de panal, simbolizando el trabajo, laboriosidad y actividad comercial de los habitantes del municipio.</w:t>
      </w:r>
    </w:p>
    <w:p w:rsidR="00430A49" w:rsidRPr="00430A49" w:rsidRDefault="00430A49" w:rsidP="003600C6">
      <w:pPr>
        <w:spacing w:after="0" w:line="276" w:lineRule="auto"/>
        <w:jc w:val="both"/>
        <w:rPr>
          <w:rFonts w:ascii="Arial" w:hAnsi="Arial" w:cs="Arial"/>
          <w:sz w:val="24"/>
        </w:rPr>
      </w:pPr>
    </w:p>
    <w:p w:rsidR="003B07AF" w:rsidRPr="00430A49" w:rsidRDefault="003B07AF" w:rsidP="003600C6">
      <w:pPr>
        <w:spacing w:after="0" w:line="276" w:lineRule="auto"/>
        <w:jc w:val="both"/>
        <w:rPr>
          <w:rFonts w:ascii="Arial" w:hAnsi="Arial" w:cs="Arial"/>
          <w:sz w:val="24"/>
        </w:rPr>
      </w:pPr>
      <w:r w:rsidRPr="00430A49">
        <w:rPr>
          <w:rFonts w:ascii="Arial" w:hAnsi="Arial" w:cs="Arial"/>
          <w:sz w:val="24"/>
        </w:rPr>
        <w:t>Al centro. El escudo tiene un "corazón" o "vestido", en su parte superior una pirámide que representa la época prehispánica del municipio; se localiza entre las tenencias de Ziráhuato y San Felipe Los Alzati. En la parte inferior, se encuentran tres antorchas encendidas, que representan los tres incendios que ha sufrido esta Ciudad Heroica en los años de 1812, 1855 y 1865.</w:t>
      </w:r>
    </w:p>
    <w:p w:rsidR="0036363F" w:rsidRPr="00430A49" w:rsidRDefault="0036363F" w:rsidP="003600C6">
      <w:pPr>
        <w:spacing w:after="0" w:line="276" w:lineRule="auto"/>
        <w:jc w:val="both"/>
        <w:rPr>
          <w:rFonts w:ascii="Arial" w:hAnsi="Arial" w:cs="Arial"/>
          <w:sz w:val="24"/>
        </w:rPr>
      </w:pPr>
    </w:p>
    <w:p w:rsidR="00430A49" w:rsidRDefault="003B07AF" w:rsidP="003600C6">
      <w:pPr>
        <w:spacing w:after="0" w:line="276" w:lineRule="auto"/>
        <w:jc w:val="both"/>
        <w:rPr>
          <w:rFonts w:ascii="Arial" w:hAnsi="Arial" w:cs="Arial"/>
          <w:sz w:val="24"/>
        </w:rPr>
      </w:pPr>
      <w:r w:rsidRPr="00430A49">
        <w:rPr>
          <w:rFonts w:ascii="Arial" w:hAnsi="Arial" w:cs="Arial"/>
          <w:sz w:val="24"/>
        </w:rPr>
        <w:t>En la parte superior se encuentra un pebetero con llama eterna, en homenaje a los patriotas caídos en este municipio, unas hojas de acanto simétricas y es</w:t>
      </w:r>
      <w:r w:rsidR="0036363F" w:rsidRPr="00430A49">
        <w:rPr>
          <w:rFonts w:ascii="Arial" w:hAnsi="Arial" w:cs="Arial"/>
          <w:sz w:val="24"/>
        </w:rPr>
        <w:t xml:space="preserve">tilizadas rematan la cabeza del </w:t>
      </w:r>
      <w:r w:rsidRPr="00430A49">
        <w:rPr>
          <w:rFonts w:ascii="Arial" w:hAnsi="Arial" w:cs="Arial"/>
          <w:sz w:val="24"/>
        </w:rPr>
        <w:t>escudo.</w:t>
      </w:r>
    </w:p>
    <w:p w:rsidR="00430A49" w:rsidRDefault="00430A49" w:rsidP="003600C6">
      <w:pPr>
        <w:spacing w:after="0" w:line="276" w:lineRule="auto"/>
        <w:jc w:val="both"/>
        <w:rPr>
          <w:rFonts w:ascii="Arial" w:hAnsi="Arial" w:cs="Arial"/>
          <w:sz w:val="24"/>
        </w:rPr>
      </w:pPr>
    </w:p>
    <w:p w:rsidR="00430A49" w:rsidRDefault="003B07AF" w:rsidP="003600C6">
      <w:pPr>
        <w:spacing w:after="0" w:line="276" w:lineRule="auto"/>
        <w:jc w:val="both"/>
        <w:rPr>
          <w:rFonts w:ascii="Arial" w:hAnsi="Arial" w:cs="Arial"/>
          <w:sz w:val="24"/>
        </w:rPr>
      </w:pPr>
      <w:r w:rsidRPr="00430A49">
        <w:rPr>
          <w:rFonts w:ascii="Arial" w:hAnsi="Arial" w:cs="Arial"/>
          <w:sz w:val="24"/>
        </w:rPr>
        <w:t>Enseguida una cenefa con trece "almohadillas" o "gotas", que representan las tenencias que conforman el municipio, debajo de estas, un listón con el nombre de Heroica Zitácuaro título otorgado por decreto el 20 de abril de 1868.</w:t>
      </w:r>
    </w:p>
    <w:p w:rsidR="00430A49" w:rsidRDefault="00430A49" w:rsidP="003600C6">
      <w:pPr>
        <w:spacing w:after="0" w:line="276" w:lineRule="auto"/>
        <w:jc w:val="both"/>
        <w:rPr>
          <w:rFonts w:ascii="Arial" w:hAnsi="Arial" w:cs="Arial"/>
          <w:sz w:val="24"/>
        </w:rPr>
      </w:pPr>
    </w:p>
    <w:p w:rsidR="00430A49" w:rsidRDefault="003B07AF" w:rsidP="003600C6">
      <w:pPr>
        <w:spacing w:after="0" w:line="276" w:lineRule="auto"/>
        <w:jc w:val="both"/>
        <w:rPr>
          <w:rFonts w:ascii="Arial" w:hAnsi="Arial" w:cs="Arial"/>
          <w:sz w:val="24"/>
        </w:rPr>
      </w:pPr>
      <w:r w:rsidRPr="00430A49">
        <w:rPr>
          <w:rFonts w:ascii="Arial" w:hAnsi="Arial" w:cs="Arial"/>
          <w:sz w:val="24"/>
        </w:rPr>
        <w:t>"El escudo tiene bordadura en oro simbolizando la riqueza, fe, pureza, constancia y fuerza, donde se localiza la leyenda Ciudad de la Independencia."</w:t>
      </w:r>
    </w:p>
    <w:p w:rsidR="00430A49" w:rsidRDefault="00430A49" w:rsidP="003600C6">
      <w:pPr>
        <w:spacing w:after="0" w:line="276" w:lineRule="auto"/>
        <w:jc w:val="both"/>
        <w:rPr>
          <w:rFonts w:ascii="Arial" w:hAnsi="Arial" w:cs="Arial"/>
          <w:sz w:val="24"/>
        </w:rPr>
      </w:pPr>
    </w:p>
    <w:p w:rsidR="0067199A" w:rsidRPr="00AF5AA8" w:rsidRDefault="0067199A" w:rsidP="003600C6">
      <w:pPr>
        <w:spacing w:after="0" w:line="276" w:lineRule="auto"/>
        <w:jc w:val="both"/>
        <w:rPr>
          <w:rFonts w:ascii="Arial" w:hAnsi="Arial" w:cs="Arial"/>
          <w:sz w:val="24"/>
        </w:rPr>
      </w:pPr>
      <w:r w:rsidRPr="0036363F">
        <w:rPr>
          <w:rFonts w:ascii="Arial" w:hAnsi="Arial" w:cs="Arial"/>
          <w:sz w:val="24"/>
        </w:rPr>
        <w:t>El artículo 3 de la Ley Orgánica Municipal del Estado de Michoacán de Ocampo reconoce la exi</w:t>
      </w:r>
      <w:r w:rsidR="001D17E1" w:rsidRPr="0036363F">
        <w:rPr>
          <w:rFonts w:ascii="Arial" w:hAnsi="Arial" w:cs="Arial"/>
          <w:sz w:val="24"/>
        </w:rPr>
        <w:t>stencia del municipio de Zitácuaro</w:t>
      </w:r>
      <w:r w:rsidRPr="0036363F">
        <w:rPr>
          <w:rFonts w:ascii="Arial" w:hAnsi="Arial" w:cs="Arial"/>
          <w:sz w:val="24"/>
        </w:rPr>
        <w:t xml:space="preserve">, y está inscrito ante la Secretaria de Hacienda </w:t>
      </w:r>
      <w:r w:rsidR="001D17E1" w:rsidRPr="0036363F">
        <w:rPr>
          <w:rFonts w:ascii="Arial" w:hAnsi="Arial" w:cs="Arial"/>
          <w:sz w:val="24"/>
        </w:rPr>
        <w:t xml:space="preserve">y Crédito </w:t>
      </w:r>
      <w:r w:rsidR="003A72B5" w:rsidRPr="0036363F">
        <w:rPr>
          <w:rFonts w:ascii="Arial" w:hAnsi="Arial" w:cs="Arial"/>
          <w:sz w:val="24"/>
        </w:rPr>
        <w:t>Público</w:t>
      </w:r>
      <w:r w:rsidR="001D17E1" w:rsidRPr="0036363F">
        <w:rPr>
          <w:rFonts w:ascii="Arial" w:hAnsi="Arial" w:cs="Arial"/>
          <w:sz w:val="24"/>
        </w:rPr>
        <w:t xml:space="preserve"> con el </w:t>
      </w:r>
      <w:r w:rsidR="001D17E1" w:rsidRPr="00AF5AA8">
        <w:rPr>
          <w:rFonts w:ascii="Arial" w:hAnsi="Arial" w:cs="Arial"/>
          <w:sz w:val="24"/>
        </w:rPr>
        <w:t xml:space="preserve">RFC </w:t>
      </w:r>
      <w:r w:rsidR="00AF5AA8" w:rsidRPr="00AF5AA8">
        <w:rPr>
          <w:rFonts w:ascii="Arial" w:hAnsi="Arial" w:cs="Arial"/>
          <w:sz w:val="24"/>
        </w:rPr>
        <w:t>MZM850101617.</w:t>
      </w:r>
    </w:p>
    <w:p w:rsidR="0067199A" w:rsidRPr="0036363F" w:rsidRDefault="0067199A" w:rsidP="003600C6">
      <w:pPr>
        <w:spacing w:after="0" w:line="276" w:lineRule="auto"/>
        <w:jc w:val="both"/>
        <w:rPr>
          <w:rFonts w:ascii="Arial" w:hAnsi="Arial" w:cs="Arial"/>
          <w:sz w:val="24"/>
        </w:rPr>
      </w:pPr>
    </w:p>
    <w:p w:rsidR="0067199A" w:rsidRPr="00ED6C3A" w:rsidRDefault="0067199A" w:rsidP="003600C6">
      <w:pPr>
        <w:numPr>
          <w:ilvl w:val="0"/>
          <w:numId w:val="13"/>
        </w:numPr>
        <w:spacing w:after="0" w:line="276" w:lineRule="auto"/>
        <w:ind w:left="567" w:hanging="567"/>
        <w:jc w:val="both"/>
        <w:rPr>
          <w:rFonts w:ascii="Arial" w:hAnsi="Arial" w:cs="Arial"/>
          <w:sz w:val="24"/>
        </w:rPr>
      </w:pPr>
      <w:r>
        <w:rPr>
          <w:rFonts w:ascii="Arial" w:hAnsi="Arial" w:cs="Arial"/>
          <w:b/>
          <w:sz w:val="24"/>
        </w:rPr>
        <w:t>Principales cambios en su estructura</w:t>
      </w:r>
    </w:p>
    <w:p w:rsidR="0067199A" w:rsidRDefault="001D17E1" w:rsidP="003600C6">
      <w:pPr>
        <w:spacing w:after="0" w:line="276" w:lineRule="auto"/>
        <w:jc w:val="both"/>
        <w:rPr>
          <w:rFonts w:ascii="Arial" w:hAnsi="Arial" w:cs="Arial"/>
          <w:sz w:val="24"/>
        </w:rPr>
      </w:pPr>
      <w:r>
        <w:rPr>
          <w:rFonts w:ascii="Arial" w:hAnsi="Arial" w:cs="Arial"/>
          <w:sz w:val="24"/>
        </w:rPr>
        <w:t>El Municipio de Zitácuaro</w:t>
      </w:r>
      <w:r w:rsidR="0067199A">
        <w:rPr>
          <w:rFonts w:ascii="Arial" w:hAnsi="Arial" w:cs="Arial"/>
          <w:sz w:val="24"/>
        </w:rPr>
        <w:t>, Michoacán, es una entidad política y social investida de personalidad jurídica, con libertad interior, patrimonio propio y autonomía pa</w:t>
      </w:r>
      <w:r w:rsidR="007329F9">
        <w:rPr>
          <w:rFonts w:ascii="Arial" w:hAnsi="Arial" w:cs="Arial"/>
          <w:sz w:val="24"/>
        </w:rPr>
        <w:t>ra su Gobierno; gobernado</w:t>
      </w:r>
      <w:r w:rsidR="0067199A">
        <w:rPr>
          <w:rFonts w:ascii="Arial" w:hAnsi="Arial" w:cs="Arial"/>
          <w:sz w:val="24"/>
        </w:rPr>
        <w:t xml:space="preserve"> por un H. Ayuntamiento de elección popular directa, integrado por el Presidente, un Síndico y 12 Regidores.</w:t>
      </w:r>
    </w:p>
    <w:p w:rsidR="0067199A" w:rsidRDefault="0067199A" w:rsidP="003600C6">
      <w:pPr>
        <w:spacing w:after="0" w:line="276" w:lineRule="auto"/>
        <w:jc w:val="both"/>
        <w:rPr>
          <w:rFonts w:ascii="Arial" w:hAnsi="Arial" w:cs="Arial"/>
          <w:sz w:val="24"/>
        </w:rPr>
      </w:pPr>
    </w:p>
    <w:p w:rsidR="0067199A" w:rsidRDefault="0067199A" w:rsidP="003600C6">
      <w:pPr>
        <w:spacing w:after="0" w:line="276" w:lineRule="auto"/>
        <w:jc w:val="both"/>
        <w:rPr>
          <w:rFonts w:ascii="Arial" w:hAnsi="Arial" w:cs="Arial"/>
          <w:sz w:val="24"/>
        </w:rPr>
      </w:pPr>
      <w:r>
        <w:rPr>
          <w:rFonts w:ascii="Arial" w:hAnsi="Arial" w:cs="Arial"/>
          <w:sz w:val="24"/>
        </w:rPr>
        <w:t>Para el ejercicio de sus atribuciones y responsabilidades se auxilia de las siguientes</w:t>
      </w:r>
      <w:r w:rsidR="007329F9">
        <w:rPr>
          <w:rFonts w:ascii="Arial" w:hAnsi="Arial" w:cs="Arial"/>
          <w:sz w:val="24"/>
        </w:rPr>
        <w:t xml:space="preserve"> Unidades Responsables</w:t>
      </w:r>
      <w:r>
        <w:rPr>
          <w:rFonts w:ascii="Arial" w:hAnsi="Arial" w:cs="Arial"/>
          <w:sz w:val="24"/>
        </w:rPr>
        <w:t xml:space="preserve">: </w:t>
      </w:r>
      <w:r w:rsidRPr="00D41A8A">
        <w:rPr>
          <w:rFonts w:ascii="Arial" w:hAnsi="Arial" w:cs="Arial"/>
          <w:sz w:val="24"/>
        </w:rPr>
        <w:t>Presidencia Municipal, Sindicatura, Regidores, Secretaria del H. Ayuntamiento, Te</w:t>
      </w:r>
      <w:r w:rsidR="00F84D32" w:rsidRPr="00D41A8A">
        <w:rPr>
          <w:rFonts w:ascii="Arial" w:hAnsi="Arial" w:cs="Arial"/>
          <w:sz w:val="24"/>
        </w:rPr>
        <w:t>sorería Municipal,</w:t>
      </w:r>
      <w:r w:rsidRPr="00D41A8A">
        <w:rPr>
          <w:rFonts w:ascii="Arial" w:hAnsi="Arial" w:cs="Arial"/>
          <w:sz w:val="24"/>
        </w:rPr>
        <w:t xml:space="preserve"> Administración</w:t>
      </w:r>
      <w:r w:rsidR="00F84D32" w:rsidRPr="00D41A8A">
        <w:rPr>
          <w:rFonts w:ascii="Arial" w:hAnsi="Arial" w:cs="Arial"/>
          <w:sz w:val="24"/>
        </w:rPr>
        <w:t>, Didesol, Obras Públicas,</w:t>
      </w:r>
      <w:r w:rsidR="00DB668A" w:rsidRPr="00D41A8A">
        <w:rPr>
          <w:rFonts w:ascii="Arial" w:hAnsi="Arial" w:cs="Arial"/>
          <w:sz w:val="24"/>
        </w:rPr>
        <w:t xml:space="preserve"> Jurídico, Promoción Deportiva, OME con la SRE, Archivo Municipal, Centro de Atención al Migrante,</w:t>
      </w:r>
      <w:r w:rsidR="00D41A8A" w:rsidRPr="00D41A8A">
        <w:rPr>
          <w:rFonts w:ascii="Arial" w:hAnsi="Arial" w:cs="Arial"/>
          <w:sz w:val="24"/>
        </w:rPr>
        <w:t xml:space="preserve"> </w:t>
      </w:r>
      <w:r w:rsidR="00DB668A" w:rsidRPr="00D41A8A">
        <w:rPr>
          <w:rFonts w:ascii="Arial" w:hAnsi="Arial" w:cs="Arial"/>
          <w:sz w:val="24"/>
        </w:rPr>
        <w:t>Comunicación Social,</w:t>
      </w:r>
      <w:r w:rsidR="00F84D32" w:rsidRPr="00D41A8A">
        <w:rPr>
          <w:rFonts w:ascii="Arial" w:hAnsi="Arial" w:cs="Arial"/>
          <w:sz w:val="24"/>
        </w:rPr>
        <w:t xml:space="preserve"> Desarrollo </w:t>
      </w:r>
      <w:r w:rsidRPr="00D41A8A">
        <w:rPr>
          <w:rFonts w:ascii="Arial" w:hAnsi="Arial" w:cs="Arial"/>
          <w:sz w:val="24"/>
        </w:rPr>
        <w:t>Económico</w:t>
      </w:r>
      <w:r w:rsidR="00F84D32" w:rsidRPr="00D41A8A">
        <w:rPr>
          <w:rFonts w:ascii="Arial" w:hAnsi="Arial" w:cs="Arial"/>
          <w:sz w:val="24"/>
        </w:rPr>
        <w:t xml:space="preserve"> y Turismo</w:t>
      </w:r>
      <w:r w:rsidRPr="00D41A8A">
        <w:rPr>
          <w:rFonts w:ascii="Arial" w:hAnsi="Arial" w:cs="Arial"/>
          <w:sz w:val="24"/>
        </w:rPr>
        <w:t xml:space="preserve">, </w:t>
      </w:r>
      <w:r w:rsidR="00F84D32" w:rsidRPr="00D41A8A">
        <w:rPr>
          <w:rFonts w:ascii="Arial" w:hAnsi="Arial" w:cs="Arial"/>
          <w:sz w:val="24"/>
        </w:rPr>
        <w:t>Contraloría</w:t>
      </w:r>
      <w:r w:rsidRPr="00D41A8A">
        <w:rPr>
          <w:rFonts w:ascii="Arial" w:hAnsi="Arial" w:cs="Arial"/>
          <w:sz w:val="24"/>
        </w:rPr>
        <w:t xml:space="preserve">, </w:t>
      </w:r>
      <w:r w:rsidR="00F84D32" w:rsidRPr="00D41A8A">
        <w:rPr>
          <w:rFonts w:ascii="Arial" w:hAnsi="Arial" w:cs="Arial"/>
          <w:sz w:val="24"/>
        </w:rPr>
        <w:t>DIF Municipal</w:t>
      </w:r>
      <w:r w:rsidR="00DB668A" w:rsidRPr="00D41A8A">
        <w:rPr>
          <w:rFonts w:ascii="Arial" w:hAnsi="Arial" w:cs="Arial"/>
          <w:sz w:val="24"/>
        </w:rPr>
        <w:t>, Planeación, Programación y Desarrollo</w:t>
      </w:r>
      <w:r w:rsidRPr="00D41A8A">
        <w:rPr>
          <w:rFonts w:ascii="Arial" w:hAnsi="Arial" w:cs="Arial"/>
          <w:sz w:val="24"/>
        </w:rPr>
        <w:t>, Instituto de la Juventud,</w:t>
      </w:r>
      <w:r w:rsidR="00DB668A" w:rsidRPr="00D41A8A">
        <w:rPr>
          <w:rFonts w:ascii="Arial" w:hAnsi="Arial" w:cs="Arial"/>
          <w:sz w:val="24"/>
        </w:rPr>
        <w:t xml:space="preserve"> Instituto de la Mujer Zitacuarense, Consejo de la Crónica, Difusión Cultural,</w:t>
      </w:r>
      <w:r w:rsidR="00D41A8A" w:rsidRPr="00D41A8A">
        <w:rPr>
          <w:rFonts w:ascii="Arial" w:hAnsi="Arial" w:cs="Arial"/>
          <w:sz w:val="24"/>
        </w:rPr>
        <w:t xml:space="preserve"> </w:t>
      </w:r>
      <w:r w:rsidR="00DB668A" w:rsidRPr="00D41A8A">
        <w:rPr>
          <w:rFonts w:ascii="Arial" w:hAnsi="Arial" w:cs="Arial"/>
          <w:sz w:val="24"/>
        </w:rPr>
        <w:t>Desarrollo Rural, Ecología e Ingresos</w:t>
      </w:r>
      <w:r w:rsidR="00DB668A">
        <w:rPr>
          <w:rFonts w:ascii="Arial" w:hAnsi="Arial" w:cs="Arial"/>
          <w:sz w:val="24"/>
        </w:rPr>
        <w:t xml:space="preserve"> Públicos,</w:t>
      </w:r>
      <w:r>
        <w:rPr>
          <w:rFonts w:ascii="Arial" w:hAnsi="Arial" w:cs="Arial"/>
          <w:sz w:val="24"/>
        </w:rPr>
        <w:t xml:space="preserve">  de conformidad con la Ley Orgánica y su Bando de Gobierno Municipal.</w:t>
      </w:r>
    </w:p>
    <w:p w:rsidR="0067199A" w:rsidRDefault="0067199A" w:rsidP="003600C6">
      <w:pPr>
        <w:spacing w:after="0" w:line="276" w:lineRule="auto"/>
        <w:jc w:val="both"/>
        <w:rPr>
          <w:rFonts w:ascii="Arial" w:hAnsi="Arial" w:cs="Arial"/>
          <w:sz w:val="24"/>
        </w:rPr>
      </w:pPr>
    </w:p>
    <w:p w:rsidR="0067199A" w:rsidRPr="00082023" w:rsidRDefault="0067199A" w:rsidP="003600C6">
      <w:pPr>
        <w:spacing w:after="0" w:line="276" w:lineRule="auto"/>
        <w:jc w:val="both"/>
        <w:rPr>
          <w:rFonts w:ascii="Arial" w:hAnsi="Arial" w:cs="Arial"/>
          <w:sz w:val="24"/>
        </w:rPr>
      </w:pPr>
      <w:r>
        <w:rPr>
          <w:rFonts w:ascii="Arial" w:hAnsi="Arial" w:cs="Arial"/>
          <w:sz w:val="24"/>
        </w:rPr>
        <w:t xml:space="preserve">El 1 de septiembre entro en función la Administración Municipal 2015-2018, </w:t>
      </w:r>
      <w:r w:rsidRPr="00082023">
        <w:rPr>
          <w:rFonts w:ascii="Arial" w:hAnsi="Arial" w:cs="Arial"/>
          <w:sz w:val="24"/>
        </w:rPr>
        <w:t>encabezada por el Ing.</w:t>
      </w:r>
      <w:r w:rsidR="00D41A8A" w:rsidRPr="00082023">
        <w:rPr>
          <w:rFonts w:ascii="Arial" w:hAnsi="Arial" w:cs="Arial"/>
          <w:sz w:val="24"/>
        </w:rPr>
        <w:t xml:space="preserve"> Carlos Herrera Tello</w:t>
      </w:r>
      <w:r w:rsidRPr="00082023">
        <w:rPr>
          <w:rFonts w:ascii="Arial" w:hAnsi="Arial" w:cs="Arial"/>
          <w:sz w:val="24"/>
        </w:rPr>
        <w:t xml:space="preserve">, como Presidente Municipal y el </w:t>
      </w:r>
      <w:r w:rsidR="00D41A8A" w:rsidRPr="00082023">
        <w:rPr>
          <w:rFonts w:ascii="Arial" w:hAnsi="Arial" w:cs="Arial"/>
          <w:sz w:val="24"/>
        </w:rPr>
        <w:t xml:space="preserve">C. Enrique Salvador Martínez del Río </w:t>
      </w:r>
      <w:r w:rsidR="001D17E1" w:rsidRPr="00082023">
        <w:rPr>
          <w:rFonts w:ascii="Arial" w:hAnsi="Arial" w:cs="Arial"/>
          <w:sz w:val="24"/>
        </w:rPr>
        <w:t xml:space="preserve"> </w:t>
      </w:r>
      <w:r w:rsidR="00D41A8A" w:rsidRPr="00082023">
        <w:rPr>
          <w:rFonts w:ascii="Arial" w:hAnsi="Arial" w:cs="Arial"/>
          <w:sz w:val="24"/>
        </w:rPr>
        <w:t>como Síndico M</w:t>
      </w:r>
      <w:r w:rsidRPr="00082023">
        <w:rPr>
          <w:rFonts w:ascii="Arial" w:hAnsi="Arial" w:cs="Arial"/>
          <w:sz w:val="24"/>
        </w:rPr>
        <w:t>unicipal.</w:t>
      </w:r>
    </w:p>
    <w:p w:rsidR="00FC4121" w:rsidRDefault="00FC4121" w:rsidP="003600C6">
      <w:pPr>
        <w:spacing w:after="0" w:line="276" w:lineRule="auto"/>
        <w:jc w:val="both"/>
        <w:rPr>
          <w:rFonts w:ascii="Arial" w:hAnsi="Arial" w:cs="Arial"/>
          <w:sz w:val="24"/>
        </w:rPr>
      </w:pPr>
    </w:p>
    <w:p w:rsidR="0067199A" w:rsidRDefault="0067199A" w:rsidP="003600C6">
      <w:pPr>
        <w:spacing w:after="0" w:line="276" w:lineRule="auto"/>
        <w:jc w:val="both"/>
        <w:rPr>
          <w:rFonts w:ascii="Arial" w:hAnsi="Arial" w:cs="Arial"/>
          <w:b/>
          <w:sz w:val="24"/>
        </w:rPr>
      </w:pPr>
      <w:r>
        <w:rPr>
          <w:rFonts w:ascii="Arial" w:hAnsi="Arial" w:cs="Arial"/>
          <w:b/>
          <w:sz w:val="24"/>
        </w:rPr>
        <w:t>4.- Organización y Objeto Social</w:t>
      </w:r>
    </w:p>
    <w:p w:rsidR="00FC4121" w:rsidRPr="00DA3B5F" w:rsidRDefault="00FC4121" w:rsidP="003600C6">
      <w:pPr>
        <w:spacing w:after="0" w:line="276" w:lineRule="auto"/>
        <w:jc w:val="both"/>
        <w:rPr>
          <w:rFonts w:ascii="Arial" w:hAnsi="Arial" w:cs="Arial"/>
          <w:b/>
          <w:sz w:val="24"/>
        </w:rPr>
      </w:pPr>
    </w:p>
    <w:p w:rsidR="0067199A" w:rsidRPr="00DA3B5F" w:rsidRDefault="0067199A" w:rsidP="003600C6">
      <w:pPr>
        <w:numPr>
          <w:ilvl w:val="0"/>
          <w:numId w:val="15"/>
        </w:numPr>
        <w:spacing w:after="0" w:line="276" w:lineRule="auto"/>
        <w:ind w:left="567" w:hanging="567"/>
        <w:jc w:val="both"/>
        <w:rPr>
          <w:rFonts w:ascii="Arial" w:hAnsi="Arial" w:cs="Arial"/>
          <w:b/>
          <w:sz w:val="24"/>
        </w:rPr>
      </w:pPr>
      <w:r w:rsidRPr="00DA3B5F">
        <w:rPr>
          <w:rFonts w:ascii="Arial" w:hAnsi="Arial" w:cs="Arial"/>
          <w:b/>
          <w:sz w:val="24"/>
        </w:rPr>
        <w:t>Objeto social</w:t>
      </w:r>
    </w:p>
    <w:p w:rsidR="00FC4121" w:rsidRDefault="00FC4121" w:rsidP="003600C6">
      <w:pPr>
        <w:spacing w:after="0" w:line="276" w:lineRule="auto"/>
        <w:jc w:val="both"/>
        <w:rPr>
          <w:rFonts w:ascii="Arial" w:hAnsi="Arial" w:cs="Arial"/>
          <w:b/>
          <w:sz w:val="24"/>
        </w:rPr>
      </w:pPr>
    </w:p>
    <w:p w:rsidR="0067199A" w:rsidRDefault="0067199A" w:rsidP="003600C6">
      <w:pPr>
        <w:spacing w:after="0" w:line="276" w:lineRule="auto"/>
        <w:jc w:val="both"/>
        <w:rPr>
          <w:rFonts w:ascii="Arial" w:hAnsi="Arial" w:cs="Arial"/>
          <w:b/>
          <w:sz w:val="24"/>
        </w:rPr>
      </w:pPr>
      <w:r>
        <w:rPr>
          <w:rFonts w:ascii="Arial" w:hAnsi="Arial" w:cs="Arial"/>
          <w:b/>
          <w:sz w:val="24"/>
        </w:rPr>
        <w:t>Misión</w:t>
      </w:r>
    </w:p>
    <w:p w:rsidR="0067199A" w:rsidRDefault="00FD7C78" w:rsidP="003600C6">
      <w:pPr>
        <w:spacing w:after="0" w:line="276" w:lineRule="auto"/>
        <w:jc w:val="both"/>
        <w:rPr>
          <w:rFonts w:ascii="Arial" w:hAnsi="Arial" w:cs="Arial"/>
          <w:sz w:val="24"/>
        </w:rPr>
      </w:pPr>
      <w:r>
        <w:rPr>
          <w:rFonts w:ascii="Arial" w:hAnsi="Arial" w:cs="Arial"/>
          <w:sz w:val="24"/>
        </w:rPr>
        <w:t>Coadyuvar</w:t>
      </w:r>
      <w:r w:rsidR="00F56D8C">
        <w:rPr>
          <w:rFonts w:ascii="Arial" w:hAnsi="Arial" w:cs="Arial"/>
          <w:sz w:val="24"/>
        </w:rPr>
        <w:t xml:space="preserve"> con nuestras autoridades participando estrecha</w:t>
      </w:r>
      <w:r>
        <w:rPr>
          <w:rFonts w:ascii="Arial" w:hAnsi="Arial" w:cs="Arial"/>
          <w:sz w:val="24"/>
        </w:rPr>
        <w:t xml:space="preserve">mente mediante </w:t>
      </w:r>
      <w:r w:rsidR="00F56D8C">
        <w:rPr>
          <w:rFonts w:ascii="Arial" w:hAnsi="Arial" w:cs="Arial"/>
          <w:sz w:val="24"/>
        </w:rPr>
        <w:t xml:space="preserve"> equipos de trabajo resultado de una sociedad organizada que apoya las acciones de gobierno</w:t>
      </w:r>
      <w:r>
        <w:rPr>
          <w:rFonts w:ascii="Arial" w:hAnsi="Arial" w:cs="Arial"/>
          <w:sz w:val="24"/>
        </w:rPr>
        <w:t>,</w:t>
      </w:r>
      <w:r w:rsidR="00F56D8C">
        <w:rPr>
          <w:rFonts w:ascii="Arial" w:hAnsi="Arial" w:cs="Arial"/>
          <w:sz w:val="24"/>
        </w:rPr>
        <w:t xml:space="preserve"> cumpliendo con el compromiso que nos corresponde en el marco de nuestros valores familiares que no permiten la corrupción</w:t>
      </w:r>
      <w:r>
        <w:rPr>
          <w:rFonts w:ascii="Arial" w:hAnsi="Arial" w:cs="Arial"/>
          <w:sz w:val="24"/>
        </w:rPr>
        <w:t>,</w:t>
      </w:r>
      <w:r w:rsidR="00F56D8C">
        <w:rPr>
          <w:rFonts w:ascii="Arial" w:hAnsi="Arial" w:cs="Arial"/>
          <w:sz w:val="24"/>
        </w:rPr>
        <w:t xml:space="preserve"> promoviendo así nuestra educación y cultura.</w:t>
      </w:r>
    </w:p>
    <w:p w:rsidR="00F56D8C" w:rsidRDefault="00F56D8C" w:rsidP="003600C6">
      <w:pPr>
        <w:spacing w:after="0" w:line="276" w:lineRule="auto"/>
        <w:jc w:val="both"/>
        <w:rPr>
          <w:rFonts w:ascii="Arial" w:hAnsi="Arial" w:cs="Arial"/>
          <w:sz w:val="24"/>
        </w:rPr>
      </w:pPr>
    </w:p>
    <w:p w:rsidR="0067199A" w:rsidRDefault="0067199A" w:rsidP="003600C6">
      <w:pPr>
        <w:spacing w:after="0" w:line="276" w:lineRule="auto"/>
        <w:jc w:val="both"/>
        <w:rPr>
          <w:rFonts w:ascii="Arial" w:hAnsi="Arial" w:cs="Arial"/>
          <w:b/>
          <w:sz w:val="24"/>
        </w:rPr>
      </w:pPr>
      <w:r>
        <w:rPr>
          <w:rFonts w:ascii="Arial" w:hAnsi="Arial" w:cs="Arial"/>
          <w:b/>
          <w:sz w:val="24"/>
        </w:rPr>
        <w:t>Visión</w:t>
      </w:r>
    </w:p>
    <w:p w:rsidR="00F56D8C" w:rsidRPr="00F56D8C" w:rsidRDefault="00F56D8C" w:rsidP="003600C6">
      <w:pPr>
        <w:spacing w:after="0" w:line="276" w:lineRule="auto"/>
        <w:jc w:val="both"/>
        <w:rPr>
          <w:rFonts w:ascii="Arial" w:hAnsi="Arial" w:cs="Arial"/>
          <w:sz w:val="24"/>
        </w:rPr>
      </w:pPr>
      <w:r w:rsidRPr="00F56D8C">
        <w:rPr>
          <w:rFonts w:ascii="Arial" w:hAnsi="Arial" w:cs="Arial"/>
          <w:sz w:val="24"/>
        </w:rPr>
        <w:t>Zitácuaro ser</w:t>
      </w:r>
      <w:r w:rsidR="00FD7C78">
        <w:rPr>
          <w:rFonts w:ascii="Arial" w:hAnsi="Arial" w:cs="Arial"/>
          <w:sz w:val="24"/>
        </w:rPr>
        <w:t>á un municipio reconocido por su</w:t>
      </w:r>
      <w:r w:rsidRPr="00F56D8C">
        <w:rPr>
          <w:rFonts w:ascii="Arial" w:hAnsi="Arial" w:cs="Arial"/>
          <w:sz w:val="24"/>
        </w:rPr>
        <w:t xml:space="preserve"> seguridad pública</w:t>
      </w:r>
      <w:r w:rsidR="00FD7C78">
        <w:rPr>
          <w:rFonts w:ascii="Arial" w:hAnsi="Arial" w:cs="Arial"/>
          <w:sz w:val="24"/>
        </w:rPr>
        <w:t xml:space="preserve">, por la generación de empleos  para su población, por la eficiente administración pública que invariablemente cumple con lo prometido, combatiendo la corrupción y proporcionando mejores servicios públicos a sus habitantes. </w:t>
      </w:r>
    </w:p>
    <w:p w:rsidR="0067199A" w:rsidRDefault="0067199A" w:rsidP="003600C6">
      <w:pPr>
        <w:spacing w:after="0" w:line="276" w:lineRule="auto"/>
        <w:jc w:val="both"/>
        <w:rPr>
          <w:rFonts w:ascii="Arial" w:hAnsi="Arial" w:cs="Arial"/>
          <w:sz w:val="24"/>
        </w:rPr>
      </w:pPr>
    </w:p>
    <w:p w:rsidR="0067199A" w:rsidRDefault="0067199A" w:rsidP="003600C6">
      <w:pPr>
        <w:spacing w:after="0" w:line="276" w:lineRule="auto"/>
        <w:jc w:val="both"/>
        <w:rPr>
          <w:rFonts w:ascii="Arial" w:hAnsi="Arial" w:cs="Arial"/>
          <w:b/>
          <w:sz w:val="24"/>
        </w:rPr>
      </w:pPr>
      <w:r>
        <w:rPr>
          <w:rFonts w:ascii="Arial" w:hAnsi="Arial" w:cs="Arial"/>
          <w:b/>
          <w:sz w:val="24"/>
        </w:rPr>
        <w:t>Valores</w:t>
      </w:r>
    </w:p>
    <w:p w:rsidR="0067199A" w:rsidRDefault="00FD7C78" w:rsidP="003600C6">
      <w:pPr>
        <w:spacing w:after="0" w:line="276" w:lineRule="auto"/>
        <w:jc w:val="both"/>
        <w:rPr>
          <w:rFonts w:ascii="Arial" w:hAnsi="Arial" w:cs="Arial"/>
          <w:sz w:val="24"/>
        </w:rPr>
      </w:pPr>
      <w:r>
        <w:rPr>
          <w:rFonts w:ascii="Arial" w:hAnsi="Arial" w:cs="Arial"/>
          <w:sz w:val="24"/>
        </w:rPr>
        <w:t>Honestidad,</w:t>
      </w:r>
      <w:r w:rsidR="0067199A">
        <w:rPr>
          <w:rFonts w:ascii="Arial" w:hAnsi="Arial" w:cs="Arial"/>
          <w:sz w:val="24"/>
        </w:rPr>
        <w:t xml:space="preserve"> Responsabilidad y Tran</w:t>
      </w:r>
      <w:r w:rsidR="00FC4121">
        <w:rPr>
          <w:rFonts w:ascii="Arial" w:hAnsi="Arial" w:cs="Arial"/>
          <w:sz w:val="24"/>
        </w:rPr>
        <w:t>sparencia.</w:t>
      </w:r>
    </w:p>
    <w:p w:rsidR="00FC4121" w:rsidRPr="00DA3B5F" w:rsidRDefault="00FC4121" w:rsidP="003600C6">
      <w:pPr>
        <w:spacing w:after="0" w:line="276" w:lineRule="auto"/>
        <w:jc w:val="both"/>
        <w:rPr>
          <w:rFonts w:ascii="Arial" w:hAnsi="Arial" w:cs="Arial"/>
          <w:sz w:val="24"/>
        </w:rPr>
      </w:pPr>
    </w:p>
    <w:p w:rsidR="0067199A" w:rsidRDefault="0067199A" w:rsidP="003600C6">
      <w:pPr>
        <w:numPr>
          <w:ilvl w:val="0"/>
          <w:numId w:val="15"/>
        </w:numPr>
        <w:spacing w:after="0" w:line="276" w:lineRule="auto"/>
        <w:ind w:left="567" w:hanging="567"/>
        <w:jc w:val="both"/>
        <w:rPr>
          <w:rFonts w:ascii="Arial" w:hAnsi="Arial" w:cs="Arial"/>
          <w:b/>
          <w:sz w:val="24"/>
        </w:rPr>
      </w:pPr>
      <w:r w:rsidRPr="00DA3B5F">
        <w:rPr>
          <w:rFonts w:ascii="Arial" w:hAnsi="Arial" w:cs="Arial"/>
          <w:b/>
          <w:sz w:val="24"/>
        </w:rPr>
        <w:t>Principal actividad</w:t>
      </w:r>
    </w:p>
    <w:p w:rsidR="0067199A" w:rsidRDefault="0067199A" w:rsidP="003600C6">
      <w:pPr>
        <w:spacing w:after="0" w:line="276" w:lineRule="auto"/>
        <w:jc w:val="both"/>
        <w:rPr>
          <w:rFonts w:ascii="Arial" w:hAnsi="Arial" w:cs="Arial"/>
          <w:sz w:val="24"/>
        </w:rPr>
      </w:pPr>
      <w:r>
        <w:rPr>
          <w:rFonts w:ascii="Arial" w:hAnsi="Arial" w:cs="Arial"/>
          <w:sz w:val="24"/>
        </w:rPr>
        <w:t>Las atribuciones que le confiere el artículo 32 de la Ley Orgánica Municipal del Estado de Michoacán de Ocampo.</w:t>
      </w:r>
    </w:p>
    <w:p w:rsidR="0067199A" w:rsidRPr="00DA3B5F" w:rsidRDefault="0067199A" w:rsidP="003600C6">
      <w:pPr>
        <w:spacing w:after="0" w:line="276" w:lineRule="auto"/>
        <w:jc w:val="both"/>
        <w:rPr>
          <w:rFonts w:ascii="Arial" w:hAnsi="Arial" w:cs="Arial"/>
          <w:sz w:val="24"/>
        </w:rPr>
      </w:pPr>
    </w:p>
    <w:p w:rsidR="0067199A" w:rsidRDefault="0067199A" w:rsidP="003600C6">
      <w:pPr>
        <w:numPr>
          <w:ilvl w:val="0"/>
          <w:numId w:val="15"/>
        </w:numPr>
        <w:spacing w:after="0" w:line="276" w:lineRule="auto"/>
        <w:ind w:left="567" w:hanging="567"/>
        <w:jc w:val="both"/>
        <w:rPr>
          <w:rFonts w:ascii="Arial" w:hAnsi="Arial" w:cs="Arial"/>
          <w:b/>
          <w:sz w:val="24"/>
        </w:rPr>
      </w:pPr>
      <w:r>
        <w:rPr>
          <w:rFonts w:ascii="Arial" w:hAnsi="Arial" w:cs="Arial"/>
          <w:b/>
          <w:sz w:val="24"/>
        </w:rPr>
        <w:t>Ejercicio fiscal</w:t>
      </w:r>
    </w:p>
    <w:p w:rsidR="0067199A" w:rsidRDefault="009254DD" w:rsidP="003600C6">
      <w:pPr>
        <w:spacing w:after="0" w:line="276" w:lineRule="auto"/>
        <w:jc w:val="both"/>
        <w:rPr>
          <w:rFonts w:ascii="Arial" w:hAnsi="Arial" w:cs="Arial"/>
          <w:sz w:val="24"/>
        </w:rPr>
      </w:pPr>
      <w:r>
        <w:rPr>
          <w:rFonts w:ascii="Arial" w:hAnsi="Arial" w:cs="Arial"/>
          <w:sz w:val="24"/>
        </w:rPr>
        <w:t>2017</w:t>
      </w:r>
    </w:p>
    <w:p w:rsidR="0067199A" w:rsidRPr="00DA3B5F" w:rsidRDefault="0067199A" w:rsidP="003600C6">
      <w:pPr>
        <w:spacing w:after="0" w:line="276" w:lineRule="auto"/>
        <w:jc w:val="both"/>
        <w:rPr>
          <w:rFonts w:ascii="Arial" w:hAnsi="Arial" w:cs="Arial"/>
          <w:sz w:val="24"/>
        </w:rPr>
      </w:pPr>
    </w:p>
    <w:p w:rsidR="0067199A" w:rsidRDefault="0067199A" w:rsidP="003600C6">
      <w:pPr>
        <w:numPr>
          <w:ilvl w:val="0"/>
          <w:numId w:val="15"/>
        </w:numPr>
        <w:spacing w:after="0" w:line="276" w:lineRule="auto"/>
        <w:ind w:left="567" w:hanging="567"/>
        <w:jc w:val="both"/>
        <w:rPr>
          <w:rFonts w:ascii="Arial" w:hAnsi="Arial" w:cs="Arial"/>
          <w:b/>
          <w:sz w:val="24"/>
        </w:rPr>
      </w:pPr>
      <w:r>
        <w:rPr>
          <w:rFonts w:ascii="Arial" w:hAnsi="Arial" w:cs="Arial"/>
          <w:b/>
          <w:sz w:val="24"/>
        </w:rPr>
        <w:t>Régimen jurídico</w:t>
      </w:r>
    </w:p>
    <w:p w:rsidR="0067199A" w:rsidRDefault="0067199A" w:rsidP="003600C6">
      <w:pPr>
        <w:spacing w:after="0" w:line="276" w:lineRule="auto"/>
        <w:jc w:val="both"/>
        <w:rPr>
          <w:rFonts w:ascii="Arial" w:hAnsi="Arial" w:cs="Arial"/>
          <w:sz w:val="24"/>
        </w:rPr>
      </w:pPr>
      <w:r>
        <w:rPr>
          <w:rFonts w:ascii="Arial" w:hAnsi="Arial" w:cs="Arial"/>
          <w:sz w:val="24"/>
        </w:rPr>
        <w:t>Persona Moral con fines no lucrativos.</w:t>
      </w:r>
    </w:p>
    <w:p w:rsidR="0067199A" w:rsidRPr="00DA3B5F" w:rsidRDefault="0067199A" w:rsidP="003600C6">
      <w:pPr>
        <w:spacing w:after="0" w:line="276" w:lineRule="auto"/>
        <w:jc w:val="both"/>
        <w:rPr>
          <w:rFonts w:ascii="Arial" w:hAnsi="Arial" w:cs="Arial"/>
          <w:sz w:val="24"/>
        </w:rPr>
      </w:pPr>
    </w:p>
    <w:p w:rsidR="0067199A" w:rsidRDefault="0067199A" w:rsidP="003600C6">
      <w:pPr>
        <w:numPr>
          <w:ilvl w:val="0"/>
          <w:numId w:val="15"/>
        </w:numPr>
        <w:spacing w:after="0" w:line="276" w:lineRule="auto"/>
        <w:ind w:left="567" w:hanging="567"/>
        <w:jc w:val="both"/>
        <w:rPr>
          <w:rFonts w:ascii="Arial" w:hAnsi="Arial" w:cs="Arial"/>
          <w:b/>
          <w:sz w:val="24"/>
        </w:rPr>
      </w:pPr>
      <w:r>
        <w:rPr>
          <w:rFonts w:ascii="Arial" w:hAnsi="Arial" w:cs="Arial"/>
          <w:b/>
          <w:sz w:val="24"/>
        </w:rPr>
        <w:t>Consideraciones fiscales del ente</w:t>
      </w:r>
    </w:p>
    <w:p w:rsidR="0067199A" w:rsidRPr="00BA195C" w:rsidRDefault="0067199A" w:rsidP="003600C6">
      <w:pPr>
        <w:numPr>
          <w:ilvl w:val="1"/>
          <w:numId w:val="15"/>
        </w:numPr>
        <w:spacing w:after="0" w:line="276" w:lineRule="auto"/>
        <w:ind w:left="567" w:hanging="283"/>
        <w:jc w:val="both"/>
        <w:rPr>
          <w:rFonts w:ascii="Arial" w:hAnsi="Arial" w:cs="Arial"/>
          <w:b/>
          <w:color w:val="000000"/>
          <w:sz w:val="24"/>
        </w:rPr>
      </w:pPr>
      <w:r w:rsidRPr="00BA195C">
        <w:rPr>
          <w:rFonts w:ascii="Arial" w:hAnsi="Arial" w:cs="Arial"/>
          <w:color w:val="000000"/>
          <w:sz w:val="24"/>
        </w:rPr>
        <w:t>Presentar declaraciones y pago provisional mensual de retenciones del Impuesto Sobre la Renta por sueldos y salarios, servicios profesionales, arrendamiento y honorarios asimilados a salarios.</w:t>
      </w:r>
    </w:p>
    <w:p w:rsidR="0067199A" w:rsidRPr="00BA195C" w:rsidRDefault="0067199A" w:rsidP="003600C6">
      <w:pPr>
        <w:numPr>
          <w:ilvl w:val="1"/>
          <w:numId w:val="15"/>
        </w:numPr>
        <w:spacing w:after="0" w:line="276" w:lineRule="auto"/>
        <w:ind w:left="567" w:hanging="283"/>
        <w:jc w:val="both"/>
        <w:rPr>
          <w:rFonts w:ascii="Arial" w:hAnsi="Arial" w:cs="Arial"/>
          <w:b/>
          <w:color w:val="000000"/>
          <w:sz w:val="24"/>
        </w:rPr>
      </w:pPr>
      <w:r w:rsidRPr="00BA195C">
        <w:rPr>
          <w:rFonts w:ascii="Arial" w:hAnsi="Arial" w:cs="Arial"/>
          <w:color w:val="000000"/>
          <w:sz w:val="24"/>
        </w:rPr>
        <w:t>Realizar declaraciones informativas anuales por sueldos y salarios, servicios profesionales, arrendamiento y honorarios asimilados a salarios.</w:t>
      </w:r>
    </w:p>
    <w:p w:rsidR="0067199A" w:rsidRPr="002953AE" w:rsidRDefault="0067199A" w:rsidP="003600C6">
      <w:pPr>
        <w:numPr>
          <w:ilvl w:val="1"/>
          <w:numId w:val="15"/>
        </w:numPr>
        <w:spacing w:after="0" w:line="276" w:lineRule="auto"/>
        <w:ind w:left="567" w:hanging="283"/>
        <w:jc w:val="both"/>
        <w:rPr>
          <w:rFonts w:ascii="Arial" w:hAnsi="Arial" w:cs="Arial"/>
          <w:b/>
          <w:color w:val="000000"/>
          <w:sz w:val="24"/>
        </w:rPr>
      </w:pPr>
      <w:r w:rsidRPr="00BA195C">
        <w:rPr>
          <w:rFonts w:ascii="Arial" w:hAnsi="Arial" w:cs="Arial"/>
          <w:color w:val="000000"/>
          <w:sz w:val="24"/>
        </w:rPr>
        <w:t>Declaración mensual informativa con operaciones a terceros (DIOT).</w:t>
      </w:r>
    </w:p>
    <w:p w:rsidR="0067199A" w:rsidRPr="00BA195C" w:rsidRDefault="0067199A" w:rsidP="003600C6">
      <w:pPr>
        <w:spacing w:after="0" w:line="276" w:lineRule="auto"/>
        <w:jc w:val="both"/>
        <w:rPr>
          <w:rFonts w:ascii="Arial" w:hAnsi="Arial" w:cs="Arial"/>
          <w:b/>
          <w:color w:val="000000"/>
          <w:sz w:val="24"/>
        </w:rPr>
      </w:pPr>
    </w:p>
    <w:p w:rsidR="0067199A" w:rsidRDefault="0067199A" w:rsidP="003600C6">
      <w:pPr>
        <w:numPr>
          <w:ilvl w:val="0"/>
          <w:numId w:val="15"/>
        </w:numPr>
        <w:spacing w:after="0" w:line="276" w:lineRule="auto"/>
        <w:ind w:left="567" w:hanging="567"/>
        <w:jc w:val="both"/>
        <w:rPr>
          <w:rFonts w:ascii="Arial" w:hAnsi="Arial" w:cs="Arial"/>
          <w:b/>
          <w:sz w:val="24"/>
        </w:rPr>
      </w:pPr>
      <w:r>
        <w:rPr>
          <w:rFonts w:ascii="Arial" w:hAnsi="Arial" w:cs="Arial"/>
          <w:b/>
          <w:sz w:val="24"/>
        </w:rPr>
        <w:t>Estructura organizacional básica</w:t>
      </w:r>
    </w:p>
    <w:p w:rsidR="0067199A" w:rsidRDefault="0067199A" w:rsidP="003600C6">
      <w:pPr>
        <w:spacing w:after="0" w:line="276" w:lineRule="auto"/>
        <w:jc w:val="both"/>
        <w:rPr>
          <w:rFonts w:ascii="Arial" w:hAnsi="Arial" w:cs="Arial"/>
          <w:sz w:val="24"/>
        </w:rPr>
      </w:pPr>
      <w:r>
        <w:rPr>
          <w:rFonts w:ascii="Arial" w:hAnsi="Arial" w:cs="Arial"/>
          <w:sz w:val="24"/>
        </w:rPr>
        <w:t>La estructura organizacional se encuentra publicada y se puede consultar en la página de Internet del m</w:t>
      </w:r>
      <w:r w:rsidR="006A0426">
        <w:rPr>
          <w:rFonts w:ascii="Arial" w:hAnsi="Arial" w:cs="Arial"/>
          <w:sz w:val="24"/>
        </w:rPr>
        <w:t>unicipio de Zitácuaro</w:t>
      </w:r>
      <w:r>
        <w:rPr>
          <w:rFonts w:ascii="Arial" w:hAnsi="Arial" w:cs="Arial"/>
          <w:sz w:val="24"/>
        </w:rPr>
        <w:t>.</w:t>
      </w:r>
    </w:p>
    <w:p w:rsidR="0067199A" w:rsidRPr="007B326E" w:rsidRDefault="0067199A" w:rsidP="003600C6">
      <w:pPr>
        <w:spacing w:after="0" w:line="276" w:lineRule="auto"/>
        <w:jc w:val="both"/>
        <w:rPr>
          <w:rFonts w:ascii="Arial" w:hAnsi="Arial" w:cs="Arial"/>
          <w:sz w:val="24"/>
        </w:rPr>
      </w:pPr>
    </w:p>
    <w:p w:rsidR="0067199A" w:rsidRDefault="0067199A" w:rsidP="003600C6">
      <w:pPr>
        <w:numPr>
          <w:ilvl w:val="0"/>
          <w:numId w:val="15"/>
        </w:numPr>
        <w:spacing w:after="0" w:line="276" w:lineRule="auto"/>
        <w:ind w:left="567" w:hanging="567"/>
        <w:jc w:val="both"/>
        <w:rPr>
          <w:rFonts w:ascii="Arial" w:hAnsi="Arial" w:cs="Arial"/>
          <w:b/>
          <w:sz w:val="24"/>
        </w:rPr>
      </w:pPr>
      <w:r>
        <w:rPr>
          <w:rFonts w:ascii="Arial" w:hAnsi="Arial" w:cs="Arial"/>
          <w:b/>
          <w:sz w:val="24"/>
        </w:rPr>
        <w:t>Fideicomisos, mandatos y análogos de los cuales es fideicomitente o fiduciario</w:t>
      </w:r>
    </w:p>
    <w:p w:rsidR="00276E17" w:rsidRDefault="00276E17" w:rsidP="00276E17">
      <w:pPr>
        <w:spacing w:after="0" w:line="276" w:lineRule="auto"/>
        <w:jc w:val="both"/>
        <w:rPr>
          <w:rFonts w:ascii="Arial" w:hAnsi="Arial" w:cs="Arial"/>
          <w:b/>
          <w:sz w:val="24"/>
        </w:rPr>
      </w:pPr>
    </w:p>
    <w:p w:rsidR="0067199A" w:rsidRDefault="0067199A" w:rsidP="003600C6">
      <w:pPr>
        <w:spacing w:after="0" w:line="276" w:lineRule="auto"/>
        <w:jc w:val="both"/>
        <w:rPr>
          <w:rFonts w:ascii="Arial" w:hAnsi="Arial" w:cs="Arial"/>
          <w:sz w:val="24"/>
        </w:rPr>
      </w:pPr>
    </w:p>
    <w:p w:rsidR="0067199A" w:rsidRPr="00F62DF7" w:rsidRDefault="0067199A" w:rsidP="003600C6">
      <w:pPr>
        <w:spacing w:after="0" w:line="276" w:lineRule="auto"/>
        <w:jc w:val="both"/>
        <w:rPr>
          <w:rFonts w:ascii="Arial" w:hAnsi="Arial" w:cs="Arial"/>
          <w:b/>
          <w:sz w:val="24"/>
        </w:rPr>
      </w:pPr>
      <w:r w:rsidRPr="00F62DF7">
        <w:rPr>
          <w:rFonts w:ascii="Arial" w:hAnsi="Arial" w:cs="Arial"/>
          <w:b/>
          <w:sz w:val="24"/>
        </w:rPr>
        <w:t>5.- Bases de Preparación de los Estados Financieros</w:t>
      </w:r>
    </w:p>
    <w:p w:rsidR="0067199A" w:rsidRPr="00F62DF7" w:rsidRDefault="0067199A" w:rsidP="003600C6">
      <w:pPr>
        <w:numPr>
          <w:ilvl w:val="0"/>
          <w:numId w:val="16"/>
        </w:numPr>
        <w:spacing w:after="0" w:line="276" w:lineRule="auto"/>
        <w:ind w:left="567" w:hanging="283"/>
        <w:jc w:val="both"/>
        <w:rPr>
          <w:rFonts w:ascii="Arial" w:hAnsi="Arial" w:cs="Arial"/>
          <w:sz w:val="24"/>
        </w:rPr>
      </w:pPr>
      <w:r w:rsidRPr="00F62DF7">
        <w:rPr>
          <w:rFonts w:ascii="Arial" w:hAnsi="Arial" w:cs="Arial"/>
          <w:sz w:val="24"/>
        </w:rPr>
        <w:t>La preparación de los Estados Financiero</w:t>
      </w:r>
      <w:r w:rsidR="00713BE7">
        <w:rPr>
          <w:rFonts w:ascii="Arial" w:hAnsi="Arial" w:cs="Arial"/>
          <w:sz w:val="24"/>
        </w:rPr>
        <w:t>s que presenta</w:t>
      </w:r>
      <w:r w:rsidRPr="00F62DF7">
        <w:rPr>
          <w:rFonts w:ascii="Arial" w:hAnsi="Arial" w:cs="Arial"/>
          <w:sz w:val="24"/>
        </w:rPr>
        <w:t xml:space="preserve"> el ayuntamiento de </w:t>
      </w:r>
      <w:r w:rsidR="00193998" w:rsidRPr="00F62DF7">
        <w:rPr>
          <w:rFonts w:ascii="Arial" w:hAnsi="Arial" w:cs="Arial"/>
          <w:sz w:val="24"/>
        </w:rPr>
        <w:t>Zitácuaro es</w:t>
      </w:r>
      <w:r w:rsidRPr="00F62DF7">
        <w:rPr>
          <w:rFonts w:ascii="Arial" w:hAnsi="Arial" w:cs="Arial"/>
          <w:sz w:val="24"/>
        </w:rPr>
        <w:t xml:space="preserve"> en cumplimiento a la Ley General de Contabilidad Gubernamental; el Órgano de coordinación para la armonización de la contabilidad gubernamental es el Consejo Nacional de Armonización Contable (CONAC), el cual tiene por objeto la emisión de normas y lineamientos para la generación de información financiera que aplicaran</w:t>
      </w:r>
      <w:r w:rsidR="00713BE7">
        <w:rPr>
          <w:rFonts w:ascii="Arial" w:hAnsi="Arial" w:cs="Arial"/>
          <w:sz w:val="24"/>
        </w:rPr>
        <w:t xml:space="preserve"> a</w:t>
      </w:r>
      <w:r w:rsidRPr="00F62DF7">
        <w:rPr>
          <w:rFonts w:ascii="Arial" w:hAnsi="Arial" w:cs="Arial"/>
          <w:sz w:val="24"/>
        </w:rPr>
        <w:t xml:space="preserve"> los entes públicos; Constitución Política para el Estado de Michoacán; Ley de Fiscalización Superior del Estado de Michoacán; Ley de Planeación Hacendaria, Presupuesto, Gasto Publico y Contabilidad Gubernamental del Estado de Michoacán; Ley Orgánica Municipal del Estado de Michoacán de Ocampo; Ley de Ingresos y el Presupuesto de Egresos del Municipio de</w:t>
      </w:r>
      <w:r w:rsidR="00193998" w:rsidRPr="00F62DF7">
        <w:rPr>
          <w:rFonts w:ascii="Arial" w:hAnsi="Arial" w:cs="Arial"/>
          <w:sz w:val="24"/>
        </w:rPr>
        <w:t xml:space="preserve"> Zitácuaro</w:t>
      </w:r>
      <w:r w:rsidR="00E0558F" w:rsidRPr="00F62DF7">
        <w:rPr>
          <w:rFonts w:ascii="Arial" w:hAnsi="Arial" w:cs="Arial"/>
          <w:sz w:val="24"/>
        </w:rPr>
        <w:t>.</w:t>
      </w:r>
    </w:p>
    <w:p w:rsidR="00E0558F" w:rsidRPr="00F62DF7" w:rsidRDefault="00E0558F" w:rsidP="003600C6">
      <w:pPr>
        <w:spacing w:after="0" w:line="276" w:lineRule="auto"/>
        <w:ind w:left="567"/>
        <w:jc w:val="both"/>
        <w:rPr>
          <w:rFonts w:ascii="Arial" w:hAnsi="Arial" w:cs="Arial"/>
          <w:sz w:val="24"/>
        </w:rPr>
      </w:pPr>
    </w:p>
    <w:p w:rsidR="0067199A" w:rsidRPr="00F62DF7" w:rsidRDefault="0067199A" w:rsidP="003600C6">
      <w:pPr>
        <w:numPr>
          <w:ilvl w:val="0"/>
          <w:numId w:val="16"/>
        </w:numPr>
        <w:spacing w:after="0" w:line="276" w:lineRule="auto"/>
        <w:ind w:left="567" w:hanging="283"/>
        <w:jc w:val="both"/>
        <w:rPr>
          <w:rFonts w:ascii="Arial" w:hAnsi="Arial" w:cs="Arial"/>
          <w:sz w:val="24"/>
        </w:rPr>
      </w:pPr>
      <w:r w:rsidRPr="00F62DF7">
        <w:rPr>
          <w:rFonts w:ascii="Arial" w:hAnsi="Arial" w:cs="Arial"/>
          <w:sz w:val="24"/>
        </w:rPr>
        <w:t>La normatividad aplicada para el reconocimiento, valuación y revelación de los diferentes rubros de la información financiera, así como las bases de medición utilizadas para la elaboración de los estados financieros es la emitida por el CONAC.</w:t>
      </w:r>
    </w:p>
    <w:p w:rsidR="0067199A" w:rsidRPr="00F62DF7" w:rsidRDefault="0067199A" w:rsidP="003600C6">
      <w:pPr>
        <w:spacing w:after="0" w:line="276" w:lineRule="auto"/>
        <w:jc w:val="both"/>
        <w:rPr>
          <w:rFonts w:ascii="Arial" w:hAnsi="Arial" w:cs="Arial"/>
          <w:sz w:val="24"/>
        </w:rPr>
      </w:pPr>
    </w:p>
    <w:p w:rsidR="0067199A" w:rsidRPr="00F62DF7" w:rsidRDefault="0067199A" w:rsidP="003600C6">
      <w:pPr>
        <w:numPr>
          <w:ilvl w:val="0"/>
          <w:numId w:val="16"/>
        </w:numPr>
        <w:spacing w:after="0" w:line="276" w:lineRule="auto"/>
        <w:ind w:left="567" w:hanging="283"/>
        <w:jc w:val="both"/>
        <w:rPr>
          <w:rFonts w:ascii="Arial" w:hAnsi="Arial" w:cs="Arial"/>
          <w:sz w:val="24"/>
        </w:rPr>
      </w:pPr>
      <w:r w:rsidRPr="00F62DF7">
        <w:rPr>
          <w:rFonts w:ascii="Arial" w:hAnsi="Arial" w:cs="Arial"/>
          <w:sz w:val="24"/>
        </w:rPr>
        <w:t>Postulados básicos</w:t>
      </w:r>
    </w:p>
    <w:p w:rsidR="0067199A" w:rsidRPr="00F62DF7" w:rsidRDefault="0067199A" w:rsidP="003600C6">
      <w:pPr>
        <w:spacing w:after="0" w:line="276" w:lineRule="auto"/>
        <w:ind w:left="567"/>
        <w:jc w:val="both"/>
        <w:rPr>
          <w:rFonts w:ascii="Arial" w:hAnsi="Arial" w:cs="Arial"/>
          <w:sz w:val="24"/>
        </w:rPr>
      </w:pPr>
      <w:r w:rsidRPr="00F62DF7">
        <w:rPr>
          <w:rFonts w:ascii="Arial" w:hAnsi="Arial" w:cs="Arial"/>
          <w:sz w:val="24"/>
        </w:rPr>
        <w:t>Sustancia Económica, Ente Público, Existencia Permanente, Revelación Suficiente, Importancia Relativa, Registro e Integración Presupuestaria, Consolidación de la Información Financiera, Devengo Contable, Valuación, Dualidad Económica y Consistencia.</w:t>
      </w:r>
    </w:p>
    <w:p w:rsidR="0067199A" w:rsidRDefault="0067199A" w:rsidP="003600C6">
      <w:pPr>
        <w:spacing w:after="0" w:line="276" w:lineRule="auto"/>
        <w:jc w:val="both"/>
        <w:rPr>
          <w:rFonts w:ascii="Arial" w:hAnsi="Arial" w:cs="Arial"/>
          <w:sz w:val="24"/>
        </w:rPr>
      </w:pPr>
    </w:p>
    <w:p w:rsidR="0067199A" w:rsidRPr="00711A62" w:rsidRDefault="0067199A" w:rsidP="003600C6">
      <w:pPr>
        <w:spacing w:after="0" w:line="276" w:lineRule="auto"/>
        <w:jc w:val="both"/>
        <w:rPr>
          <w:rFonts w:ascii="Arial" w:hAnsi="Arial" w:cs="Arial"/>
          <w:sz w:val="24"/>
        </w:rPr>
      </w:pPr>
      <w:r w:rsidRPr="00711A62">
        <w:rPr>
          <w:rFonts w:ascii="Arial" w:hAnsi="Arial" w:cs="Arial"/>
          <w:b/>
          <w:sz w:val="24"/>
        </w:rPr>
        <w:t>Sistema de Contabilidad.-</w:t>
      </w:r>
      <w:r w:rsidRPr="00711A62">
        <w:rPr>
          <w:rFonts w:ascii="Arial" w:hAnsi="Arial" w:cs="Arial"/>
          <w:sz w:val="24"/>
        </w:rPr>
        <w:t xml:space="preserve"> </w:t>
      </w:r>
      <w:r w:rsidR="00F62DF7" w:rsidRPr="00711A62">
        <w:rPr>
          <w:rFonts w:ascii="Arial" w:hAnsi="Arial" w:cs="Arial"/>
          <w:sz w:val="24"/>
        </w:rPr>
        <w:t xml:space="preserve">En ejercicios </w:t>
      </w:r>
      <w:r w:rsidR="00F62DF7" w:rsidRPr="00BA195C">
        <w:rPr>
          <w:rFonts w:ascii="Arial" w:hAnsi="Arial" w:cs="Arial"/>
          <w:color w:val="000000"/>
          <w:sz w:val="24"/>
        </w:rPr>
        <w:t>anteriores al 2013, los Estados F</w:t>
      </w:r>
      <w:r w:rsidRPr="00BA195C">
        <w:rPr>
          <w:rFonts w:ascii="Arial" w:hAnsi="Arial" w:cs="Arial"/>
          <w:color w:val="000000"/>
          <w:sz w:val="24"/>
        </w:rPr>
        <w:t>inancieros fueron preparados de acuerdo con las bases contables utilizadas</w:t>
      </w:r>
      <w:r w:rsidRPr="00711A62">
        <w:rPr>
          <w:rFonts w:ascii="Arial" w:hAnsi="Arial" w:cs="Arial"/>
          <w:sz w:val="24"/>
        </w:rPr>
        <w:t xml:space="preserve"> por la Tesorería Municipal, conforme a los principios de contabilidad gubernamental, a la legislación local y la normativa administrativa aplicable a trav</w:t>
      </w:r>
      <w:r w:rsidR="00F62DF7" w:rsidRPr="00711A62">
        <w:rPr>
          <w:rFonts w:ascii="Arial" w:hAnsi="Arial" w:cs="Arial"/>
          <w:sz w:val="24"/>
        </w:rPr>
        <w:t>és del Sistema de Contabilidad Municipal (SCM), proporcionado por la Auditoria Superior de Michoacán a los Municipios de nuestro Estado.</w:t>
      </w:r>
    </w:p>
    <w:p w:rsidR="0067199A" w:rsidRPr="00711A62" w:rsidRDefault="0067199A" w:rsidP="003600C6">
      <w:pPr>
        <w:tabs>
          <w:tab w:val="left" w:pos="3734"/>
        </w:tabs>
        <w:spacing w:after="0" w:line="276" w:lineRule="auto"/>
        <w:jc w:val="both"/>
        <w:rPr>
          <w:rFonts w:ascii="Arial" w:hAnsi="Arial" w:cs="Arial"/>
          <w:sz w:val="24"/>
        </w:rPr>
      </w:pPr>
    </w:p>
    <w:p w:rsidR="0067199A" w:rsidRPr="00FC4121" w:rsidRDefault="0067199A" w:rsidP="00FC4121">
      <w:pPr>
        <w:spacing w:after="0" w:line="276" w:lineRule="auto"/>
        <w:jc w:val="both"/>
        <w:rPr>
          <w:rFonts w:ascii="Arial" w:hAnsi="Arial" w:cs="Arial"/>
          <w:color w:val="000000"/>
          <w:sz w:val="24"/>
        </w:rPr>
      </w:pPr>
      <w:r w:rsidRPr="00BA195C">
        <w:rPr>
          <w:rFonts w:ascii="Arial" w:hAnsi="Arial" w:cs="Arial"/>
          <w:color w:val="000000"/>
          <w:sz w:val="24"/>
        </w:rPr>
        <w:t xml:space="preserve">A partir del </w:t>
      </w:r>
      <w:r w:rsidR="005B6CAD" w:rsidRPr="00BA195C">
        <w:rPr>
          <w:rFonts w:ascii="Arial" w:hAnsi="Arial" w:cs="Arial"/>
          <w:color w:val="000000"/>
          <w:sz w:val="24"/>
        </w:rPr>
        <w:t>1 de enero del 2013</w:t>
      </w:r>
      <w:r w:rsidRPr="00BA195C">
        <w:rPr>
          <w:rFonts w:ascii="Arial" w:hAnsi="Arial" w:cs="Arial"/>
          <w:color w:val="000000"/>
          <w:sz w:val="24"/>
        </w:rPr>
        <w:t xml:space="preserve"> para</w:t>
      </w:r>
      <w:r w:rsidRPr="00711A62">
        <w:rPr>
          <w:rFonts w:ascii="Arial" w:hAnsi="Arial" w:cs="Arial"/>
          <w:sz w:val="24"/>
        </w:rPr>
        <w:t xml:space="preserve"> dar cumplimiento a Ley General de Contabilidad Gubernamental y demás normatividad emitida por el Consejo Nacional de Armonización Contab</w:t>
      </w:r>
      <w:r w:rsidR="005B6CAD" w:rsidRPr="00711A62">
        <w:rPr>
          <w:rFonts w:ascii="Arial" w:hAnsi="Arial" w:cs="Arial"/>
          <w:sz w:val="24"/>
        </w:rPr>
        <w:t xml:space="preserve">le (CONAC), fue necesario adquirir un nuevo Sistema de </w:t>
      </w:r>
      <w:r w:rsidR="00711A62" w:rsidRPr="00711A62">
        <w:rPr>
          <w:rFonts w:ascii="Arial" w:hAnsi="Arial" w:cs="Arial"/>
          <w:sz w:val="24"/>
        </w:rPr>
        <w:t>Contabilidad Armonizado</w:t>
      </w:r>
      <w:r w:rsidRPr="00711A62">
        <w:rPr>
          <w:rFonts w:ascii="Arial" w:hAnsi="Arial" w:cs="Arial"/>
          <w:sz w:val="24"/>
        </w:rPr>
        <w:t>, para la generación de la información contable y presupuestal, en apego a las disposiciones emitidas para tal efecto. Asimismo, dicho sistema está en constante</w:t>
      </w:r>
      <w:r w:rsidR="005B6CAD" w:rsidRPr="00711A62">
        <w:rPr>
          <w:rFonts w:ascii="Arial" w:hAnsi="Arial" w:cs="Arial"/>
          <w:sz w:val="24"/>
        </w:rPr>
        <w:t>s</w:t>
      </w:r>
      <w:r w:rsidRPr="00711A62">
        <w:rPr>
          <w:rFonts w:ascii="Arial" w:hAnsi="Arial" w:cs="Arial"/>
          <w:sz w:val="24"/>
        </w:rPr>
        <w:t xml:space="preserve"> adecuaciones y modificaciones con el objeto de avanzar en la implementación de las disposiciones de la Ley en el p</w:t>
      </w:r>
      <w:r w:rsidR="005B6CAD" w:rsidRPr="00711A62">
        <w:rPr>
          <w:rFonts w:ascii="Arial" w:hAnsi="Arial" w:cs="Arial"/>
          <w:sz w:val="24"/>
        </w:rPr>
        <w:t xml:space="preserve">roceso de armonización </w:t>
      </w:r>
      <w:r w:rsidR="00BA195C">
        <w:rPr>
          <w:rFonts w:ascii="Arial" w:hAnsi="Arial" w:cs="Arial"/>
          <w:color w:val="000000"/>
          <w:sz w:val="24"/>
        </w:rPr>
        <w:t xml:space="preserve">contable, y </w:t>
      </w:r>
      <w:r w:rsidR="005B6CAD" w:rsidRPr="00BA195C">
        <w:rPr>
          <w:rFonts w:ascii="Arial" w:hAnsi="Arial" w:cs="Arial"/>
          <w:color w:val="000000"/>
          <w:sz w:val="24"/>
        </w:rPr>
        <w:t xml:space="preserve">su </w:t>
      </w:r>
      <w:r w:rsidR="00711A62" w:rsidRPr="00BA195C">
        <w:rPr>
          <w:rFonts w:ascii="Arial" w:hAnsi="Arial" w:cs="Arial"/>
          <w:color w:val="000000"/>
          <w:sz w:val="24"/>
        </w:rPr>
        <w:t>nombre es Sistema de Contabilidad Gubernamental.</w:t>
      </w:r>
    </w:p>
    <w:p w:rsidR="00FC4121" w:rsidRDefault="00FC4121" w:rsidP="003600C6">
      <w:pPr>
        <w:spacing w:after="0" w:line="276" w:lineRule="auto"/>
        <w:jc w:val="both"/>
        <w:rPr>
          <w:rFonts w:ascii="Arial" w:hAnsi="Arial" w:cs="Arial"/>
          <w:sz w:val="24"/>
        </w:rPr>
      </w:pPr>
    </w:p>
    <w:p w:rsidR="0067199A" w:rsidRDefault="0067199A" w:rsidP="003600C6">
      <w:pPr>
        <w:spacing w:after="0" w:line="276" w:lineRule="auto"/>
        <w:jc w:val="both"/>
        <w:rPr>
          <w:rFonts w:ascii="Arial" w:hAnsi="Arial" w:cs="Arial"/>
          <w:b/>
          <w:sz w:val="24"/>
        </w:rPr>
      </w:pPr>
      <w:r>
        <w:rPr>
          <w:rFonts w:ascii="Arial" w:hAnsi="Arial" w:cs="Arial"/>
          <w:b/>
          <w:sz w:val="24"/>
        </w:rPr>
        <w:t>7.- Posición en Moneda Extranjera y Protección por Riesgo Cambiario.</w:t>
      </w:r>
    </w:p>
    <w:p w:rsidR="0067199A" w:rsidRDefault="0067199A" w:rsidP="003600C6">
      <w:pPr>
        <w:spacing w:after="0" w:line="276" w:lineRule="auto"/>
        <w:jc w:val="both"/>
        <w:rPr>
          <w:rFonts w:ascii="Arial" w:hAnsi="Arial" w:cs="Arial"/>
          <w:sz w:val="24"/>
        </w:rPr>
      </w:pPr>
      <w:r w:rsidRPr="00875B83">
        <w:rPr>
          <w:rFonts w:ascii="Arial" w:hAnsi="Arial" w:cs="Arial"/>
          <w:sz w:val="24"/>
        </w:rPr>
        <w:t>No se tienen adeudos por operaciones en moneda extranjera</w:t>
      </w:r>
      <w:r w:rsidR="00875B83">
        <w:rPr>
          <w:rFonts w:ascii="Arial" w:hAnsi="Arial" w:cs="Arial"/>
          <w:sz w:val="24"/>
        </w:rPr>
        <w:t>.</w:t>
      </w:r>
    </w:p>
    <w:p w:rsidR="00FC4121" w:rsidRDefault="00FC4121" w:rsidP="003600C6">
      <w:pPr>
        <w:spacing w:after="0" w:line="276" w:lineRule="auto"/>
        <w:jc w:val="both"/>
        <w:rPr>
          <w:rFonts w:ascii="Arial" w:hAnsi="Arial" w:cs="Arial"/>
          <w:sz w:val="24"/>
        </w:rPr>
      </w:pPr>
    </w:p>
    <w:p w:rsidR="0067199A" w:rsidRDefault="0067199A" w:rsidP="003600C6">
      <w:pPr>
        <w:spacing w:after="0" w:line="276" w:lineRule="auto"/>
        <w:jc w:val="both"/>
        <w:rPr>
          <w:rFonts w:ascii="Arial" w:hAnsi="Arial" w:cs="Arial"/>
          <w:b/>
          <w:sz w:val="24"/>
        </w:rPr>
      </w:pPr>
      <w:r>
        <w:rPr>
          <w:rFonts w:ascii="Arial" w:hAnsi="Arial" w:cs="Arial"/>
          <w:b/>
          <w:sz w:val="24"/>
        </w:rPr>
        <w:t>8.- Reporte Analítico del Activo.</w:t>
      </w:r>
    </w:p>
    <w:p w:rsidR="0067199A" w:rsidRDefault="0067199A" w:rsidP="003600C6">
      <w:pPr>
        <w:spacing w:after="0" w:line="276" w:lineRule="auto"/>
        <w:jc w:val="both"/>
        <w:rPr>
          <w:rFonts w:ascii="Arial" w:hAnsi="Arial" w:cs="Arial"/>
          <w:sz w:val="24"/>
        </w:rPr>
      </w:pPr>
      <w:r>
        <w:rPr>
          <w:rFonts w:ascii="Arial" w:hAnsi="Arial" w:cs="Arial"/>
          <w:sz w:val="24"/>
        </w:rPr>
        <w:t>En este reporte se muestra el comportamiento de los fondos, valores, derechos y bienes que</w:t>
      </w:r>
      <w:r w:rsidR="00B04002">
        <w:rPr>
          <w:rFonts w:ascii="Arial" w:hAnsi="Arial" w:cs="Arial"/>
          <w:sz w:val="24"/>
        </w:rPr>
        <w:t xml:space="preserve"> dispone el Municipio de Zitácuaro</w:t>
      </w:r>
      <w:r>
        <w:rPr>
          <w:rFonts w:ascii="Arial" w:hAnsi="Arial" w:cs="Arial"/>
          <w:sz w:val="24"/>
        </w:rPr>
        <w:t>, Michoacán para realizar sus actividades, entre el inicio y el fin del periodo reportado.</w:t>
      </w:r>
    </w:p>
    <w:p w:rsidR="0067199A" w:rsidRDefault="0067199A" w:rsidP="003600C6">
      <w:pPr>
        <w:spacing w:after="0" w:line="276" w:lineRule="auto"/>
        <w:jc w:val="both"/>
        <w:rPr>
          <w:rFonts w:ascii="Arial" w:hAnsi="Arial" w:cs="Arial"/>
          <w:sz w:val="24"/>
        </w:rPr>
      </w:pPr>
    </w:p>
    <w:p w:rsidR="0067199A" w:rsidRDefault="0067199A" w:rsidP="003600C6">
      <w:pPr>
        <w:spacing w:after="0" w:line="276" w:lineRule="auto"/>
        <w:jc w:val="both"/>
        <w:rPr>
          <w:rFonts w:ascii="Arial" w:hAnsi="Arial" w:cs="Arial"/>
          <w:sz w:val="24"/>
        </w:rPr>
      </w:pPr>
      <w:r>
        <w:rPr>
          <w:rFonts w:ascii="Arial" w:hAnsi="Arial" w:cs="Arial"/>
          <w:sz w:val="24"/>
        </w:rPr>
        <w:t>En ese sentido, se da cumplimiento al Postulado Básico de la Contabilidad Gubernamental de Valuación, que señala “Todos los eventos que afecten económicamente al ente público deben ser cuantificados en términos monetarios y se registraran al costo histórico o al valor económico más objetivo, registrándose en moneda nacional”.</w:t>
      </w:r>
    </w:p>
    <w:p w:rsidR="00FC4121" w:rsidRDefault="00FC4121" w:rsidP="003600C6">
      <w:pPr>
        <w:spacing w:after="0" w:line="276" w:lineRule="auto"/>
        <w:jc w:val="both"/>
        <w:rPr>
          <w:rFonts w:ascii="Arial" w:hAnsi="Arial" w:cs="Arial"/>
          <w:sz w:val="24"/>
        </w:rPr>
      </w:pPr>
    </w:p>
    <w:p w:rsidR="0067199A" w:rsidRDefault="0067199A" w:rsidP="003600C6">
      <w:pPr>
        <w:spacing w:after="0" w:line="276" w:lineRule="auto"/>
        <w:jc w:val="both"/>
        <w:rPr>
          <w:rFonts w:ascii="Arial" w:hAnsi="Arial" w:cs="Arial"/>
          <w:b/>
          <w:sz w:val="24"/>
        </w:rPr>
      </w:pPr>
      <w:r>
        <w:rPr>
          <w:rFonts w:ascii="Arial" w:hAnsi="Arial" w:cs="Arial"/>
          <w:b/>
          <w:sz w:val="24"/>
        </w:rPr>
        <w:t>9.- Fideicomisos, Mandatos y Análogos.</w:t>
      </w:r>
    </w:p>
    <w:p w:rsidR="0067199A" w:rsidRDefault="0067199A" w:rsidP="003600C6">
      <w:pPr>
        <w:spacing w:after="0" w:line="276" w:lineRule="auto"/>
        <w:jc w:val="both"/>
        <w:rPr>
          <w:rFonts w:ascii="Arial" w:hAnsi="Arial" w:cs="Arial"/>
          <w:sz w:val="24"/>
        </w:rPr>
      </w:pPr>
    </w:p>
    <w:p w:rsidR="0067199A" w:rsidRDefault="007C227D" w:rsidP="003600C6">
      <w:pPr>
        <w:numPr>
          <w:ilvl w:val="0"/>
          <w:numId w:val="18"/>
        </w:numPr>
        <w:spacing w:after="0" w:line="276" w:lineRule="auto"/>
        <w:ind w:left="567" w:hanging="283"/>
        <w:jc w:val="both"/>
        <w:rPr>
          <w:rFonts w:ascii="Arial" w:hAnsi="Arial" w:cs="Arial"/>
          <w:sz w:val="24"/>
        </w:rPr>
      </w:pPr>
      <w:r>
        <w:rPr>
          <w:rFonts w:ascii="Arial" w:hAnsi="Arial" w:cs="Arial"/>
          <w:sz w:val="24"/>
        </w:rPr>
        <w:t>No existen Fideicomisos.</w:t>
      </w:r>
    </w:p>
    <w:p w:rsidR="00FC4121" w:rsidRDefault="00FC4121" w:rsidP="00FC4121">
      <w:pPr>
        <w:spacing w:after="0" w:line="276" w:lineRule="auto"/>
        <w:jc w:val="both"/>
        <w:rPr>
          <w:rFonts w:ascii="Arial" w:hAnsi="Arial" w:cs="Arial"/>
          <w:sz w:val="24"/>
        </w:rPr>
      </w:pPr>
    </w:p>
    <w:p w:rsidR="0067199A" w:rsidRDefault="0067199A" w:rsidP="003600C6">
      <w:pPr>
        <w:spacing w:after="0" w:line="276" w:lineRule="auto"/>
        <w:jc w:val="both"/>
        <w:rPr>
          <w:rFonts w:ascii="Arial" w:hAnsi="Arial" w:cs="Arial"/>
          <w:b/>
          <w:sz w:val="24"/>
        </w:rPr>
      </w:pPr>
      <w:r>
        <w:rPr>
          <w:rFonts w:ascii="Arial" w:hAnsi="Arial" w:cs="Arial"/>
          <w:b/>
          <w:sz w:val="24"/>
        </w:rPr>
        <w:t>10.- Reporte de la Recaudación.</w:t>
      </w:r>
    </w:p>
    <w:p w:rsidR="00C8167A" w:rsidRDefault="00C8167A" w:rsidP="003600C6">
      <w:pPr>
        <w:spacing w:after="0" w:line="276" w:lineRule="auto"/>
        <w:jc w:val="both"/>
        <w:rPr>
          <w:rFonts w:ascii="Arial" w:hAnsi="Arial" w:cs="Arial"/>
          <w:b/>
          <w:sz w:val="24"/>
        </w:rPr>
      </w:pPr>
    </w:p>
    <w:tbl>
      <w:tblPr>
        <w:tblW w:w="8978" w:type="dxa"/>
        <w:tblBorders>
          <w:insideV w:val="single" w:sz="4" w:space="0" w:color="auto"/>
        </w:tblBorders>
        <w:tblLook w:val="04A0" w:firstRow="1" w:lastRow="0" w:firstColumn="1" w:lastColumn="0" w:noHBand="0" w:noVBand="1"/>
      </w:tblPr>
      <w:tblGrid>
        <w:gridCol w:w="6629"/>
        <w:gridCol w:w="2349"/>
      </w:tblGrid>
      <w:tr w:rsidR="009254DD" w:rsidRPr="00246DF1" w:rsidTr="009254DD">
        <w:tc>
          <w:tcPr>
            <w:tcW w:w="6629" w:type="dxa"/>
            <w:tcBorders>
              <w:top w:val="nil"/>
              <w:left w:val="nil"/>
              <w:bottom w:val="nil"/>
              <w:right w:val="single" w:sz="4" w:space="0" w:color="auto"/>
            </w:tcBorders>
            <w:shd w:val="clear" w:color="auto" w:fill="auto"/>
            <w:vAlign w:val="center"/>
          </w:tcPr>
          <w:p w:rsidR="009254DD" w:rsidRPr="00246DF1" w:rsidRDefault="009254DD" w:rsidP="009254DD">
            <w:pPr>
              <w:spacing w:after="0" w:line="276" w:lineRule="auto"/>
              <w:rPr>
                <w:rFonts w:ascii="Arial" w:hAnsi="Arial" w:cs="Arial"/>
                <w:sz w:val="16"/>
                <w:szCs w:val="16"/>
              </w:rPr>
            </w:pPr>
            <w:r w:rsidRPr="00246DF1">
              <w:rPr>
                <w:rFonts w:ascii="Arial" w:hAnsi="Arial" w:cs="Arial"/>
                <w:sz w:val="16"/>
                <w:szCs w:val="16"/>
              </w:rPr>
              <w:t>IMPUESTOS</w:t>
            </w:r>
          </w:p>
        </w:tc>
        <w:tc>
          <w:tcPr>
            <w:tcW w:w="2349" w:type="dxa"/>
            <w:tcBorders>
              <w:top w:val="nil"/>
              <w:left w:val="single" w:sz="4" w:space="0" w:color="auto"/>
              <w:bottom w:val="nil"/>
              <w:right w:val="single" w:sz="4" w:space="0" w:color="auto"/>
            </w:tcBorders>
            <w:vAlign w:val="center"/>
          </w:tcPr>
          <w:p w:rsidR="009254DD" w:rsidRPr="00246DF1" w:rsidRDefault="009254DD" w:rsidP="009254DD">
            <w:pPr>
              <w:spacing w:after="0" w:line="276" w:lineRule="auto"/>
              <w:jc w:val="right"/>
              <w:rPr>
                <w:rFonts w:ascii="Arial" w:hAnsi="Arial" w:cs="Arial"/>
                <w:sz w:val="16"/>
                <w:szCs w:val="16"/>
              </w:rPr>
            </w:pPr>
            <w:r>
              <w:rPr>
                <w:rFonts w:ascii="Arial" w:hAnsi="Arial" w:cs="Arial"/>
                <w:sz w:val="16"/>
                <w:szCs w:val="16"/>
              </w:rPr>
              <w:t>19’711,000.80</w:t>
            </w:r>
          </w:p>
        </w:tc>
      </w:tr>
      <w:tr w:rsidR="009254DD" w:rsidRPr="00246DF1" w:rsidTr="009254DD">
        <w:tc>
          <w:tcPr>
            <w:tcW w:w="6629" w:type="dxa"/>
            <w:tcBorders>
              <w:top w:val="nil"/>
              <w:left w:val="nil"/>
              <w:bottom w:val="nil"/>
              <w:right w:val="single" w:sz="4" w:space="0" w:color="auto"/>
            </w:tcBorders>
            <w:shd w:val="clear" w:color="auto" w:fill="auto"/>
            <w:vAlign w:val="center"/>
          </w:tcPr>
          <w:p w:rsidR="009254DD" w:rsidRPr="00246DF1" w:rsidRDefault="009254DD" w:rsidP="009254DD">
            <w:pPr>
              <w:spacing w:after="0" w:line="276" w:lineRule="auto"/>
              <w:rPr>
                <w:rFonts w:ascii="Arial" w:hAnsi="Arial" w:cs="Arial"/>
                <w:sz w:val="16"/>
                <w:szCs w:val="16"/>
              </w:rPr>
            </w:pPr>
            <w:r w:rsidRPr="00246DF1">
              <w:rPr>
                <w:rFonts w:ascii="Arial" w:hAnsi="Arial" w:cs="Arial"/>
                <w:sz w:val="16"/>
                <w:szCs w:val="16"/>
              </w:rPr>
              <w:t>CUOTAS Y APORTACIONES DEL SEGURO SOCIAL</w:t>
            </w:r>
          </w:p>
        </w:tc>
        <w:tc>
          <w:tcPr>
            <w:tcW w:w="2349" w:type="dxa"/>
            <w:tcBorders>
              <w:top w:val="nil"/>
              <w:left w:val="single" w:sz="4" w:space="0" w:color="auto"/>
              <w:bottom w:val="nil"/>
              <w:right w:val="single" w:sz="4" w:space="0" w:color="auto"/>
            </w:tcBorders>
            <w:vAlign w:val="center"/>
          </w:tcPr>
          <w:p w:rsidR="009254DD" w:rsidRPr="00246DF1" w:rsidRDefault="009254DD" w:rsidP="009254DD">
            <w:pPr>
              <w:spacing w:after="0" w:line="276" w:lineRule="auto"/>
              <w:jc w:val="right"/>
              <w:rPr>
                <w:rFonts w:ascii="Arial" w:hAnsi="Arial" w:cs="Arial"/>
                <w:sz w:val="16"/>
                <w:szCs w:val="16"/>
              </w:rPr>
            </w:pPr>
            <w:r>
              <w:rPr>
                <w:rFonts w:ascii="Arial" w:hAnsi="Arial" w:cs="Arial"/>
                <w:sz w:val="16"/>
                <w:szCs w:val="16"/>
              </w:rPr>
              <w:t>-</w:t>
            </w:r>
          </w:p>
        </w:tc>
      </w:tr>
      <w:tr w:rsidR="009254DD" w:rsidRPr="00246DF1" w:rsidTr="009254DD">
        <w:tc>
          <w:tcPr>
            <w:tcW w:w="6629" w:type="dxa"/>
            <w:tcBorders>
              <w:top w:val="nil"/>
              <w:left w:val="nil"/>
              <w:bottom w:val="nil"/>
              <w:right w:val="single" w:sz="4" w:space="0" w:color="auto"/>
            </w:tcBorders>
            <w:shd w:val="clear" w:color="auto" w:fill="auto"/>
            <w:vAlign w:val="center"/>
          </w:tcPr>
          <w:p w:rsidR="009254DD" w:rsidRPr="00246DF1" w:rsidRDefault="009254DD" w:rsidP="009254DD">
            <w:pPr>
              <w:spacing w:after="0" w:line="276" w:lineRule="auto"/>
              <w:rPr>
                <w:rFonts w:ascii="Arial" w:hAnsi="Arial" w:cs="Arial"/>
                <w:sz w:val="16"/>
                <w:szCs w:val="16"/>
              </w:rPr>
            </w:pPr>
            <w:r w:rsidRPr="00246DF1">
              <w:rPr>
                <w:rFonts w:ascii="Arial" w:hAnsi="Arial" w:cs="Arial"/>
                <w:sz w:val="16"/>
                <w:szCs w:val="16"/>
              </w:rPr>
              <w:t>CONTRIBUCIONES DE MEJORAS</w:t>
            </w:r>
          </w:p>
        </w:tc>
        <w:tc>
          <w:tcPr>
            <w:tcW w:w="2349" w:type="dxa"/>
            <w:tcBorders>
              <w:top w:val="nil"/>
              <w:left w:val="single" w:sz="4" w:space="0" w:color="auto"/>
              <w:bottom w:val="nil"/>
              <w:right w:val="single" w:sz="4" w:space="0" w:color="auto"/>
            </w:tcBorders>
            <w:vAlign w:val="center"/>
          </w:tcPr>
          <w:p w:rsidR="009254DD" w:rsidRPr="00246DF1" w:rsidRDefault="009254DD" w:rsidP="009254DD">
            <w:pPr>
              <w:spacing w:after="0" w:line="276" w:lineRule="auto"/>
              <w:jc w:val="right"/>
              <w:rPr>
                <w:rFonts w:ascii="Arial" w:hAnsi="Arial" w:cs="Arial"/>
                <w:sz w:val="16"/>
                <w:szCs w:val="16"/>
              </w:rPr>
            </w:pPr>
            <w:r>
              <w:rPr>
                <w:rFonts w:ascii="Arial" w:hAnsi="Arial" w:cs="Arial"/>
                <w:sz w:val="16"/>
                <w:szCs w:val="16"/>
              </w:rPr>
              <w:t>2’857,133.00</w:t>
            </w:r>
          </w:p>
        </w:tc>
      </w:tr>
      <w:tr w:rsidR="009254DD" w:rsidRPr="00246DF1" w:rsidTr="009254DD">
        <w:tc>
          <w:tcPr>
            <w:tcW w:w="6629" w:type="dxa"/>
            <w:tcBorders>
              <w:top w:val="nil"/>
              <w:left w:val="nil"/>
              <w:bottom w:val="nil"/>
              <w:right w:val="single" w:sz="4" w:space="0" w:color="auto"/>
            </w:tcBorders>
            <w:shd w:val="clear" w:color="auto" w:fill="auto"/>
            <w:vAlign w:val="center"/>
          </w:tcPr>
          <w:p w:rsidR="009254DD" w:rsidRPr="00246DF1" w:rsidRDefault="009254DD" w:rsidP="009254DD">
            <w:pPr>
              <w:spacing w:after="0" w:line="276" w:lineRule="auto"/>
              <w:rPr>
                <w:rFonts w:ascii="Arial" w:hAnsi="Arial" w:cs="Arial"/>
                <w:sz w:val="16"/>
                <w:szCs w:val="16"/>
              </w:rPr>
            </w:pPr>
            <w:r w:rsidRPr="00246DF1">
              <w:rPr>
                <w:rFonts w:ascii="Arial" w:hAnsi="Arial" w:cs="Arial"/>
                <w:sz w:val="16"/>
                <w:szCs w:val="16"/>
              </w:rPr>
              <w:t>DERECHOS</w:t>
            </w:r>
          </w:p>
        </w:tc>
        <w:tc>
          <w:tcPr>
            <w:tcW w:w="2349" w:type="dxa"/>
            <w:tcBorders>
              <w:top w:val="nil"/>
              <w:left w:val="single" w:sz="4" w:space="0" w:color="auto"/>
              <w:bottom w:val="nil"/>
              <w:right w:val="single" w:sz="4" w:space="0" w:color="auto"/>
            </w:tcBorders>
            <w:vAlign w:val="center"/>
          </w:tcPr>
          <w:p w:rsidR="009254DD" w:rsidRPr="00246DF1" w:rsidRDefault="009254DD" w:rsidP="009254DD">
            <w:pPr>
              <w:spacing w:after="0" w:line="276" w:lineRule="auto"/>
              <w:jc w:val="right"/>
              <w:rPr>
                <w:rFonts w:ascii="Arial" w:hAnsi="Arial" w:cs="Arial"/>
                <w:sz w:val="16"/>
                <w:szCs w:val="16"/>
              </w:rPr>
            </w:pPr>
            <w:r>
              <w:rPr>
                <w:rFonts w:ascii="Arial" w:hAnsi="Arial" w:cs="Arial"/>
                <w:sz w:val="16"/>
                <w:szCs w:val="16"/>
              </w:rPr>
              <w:t>18’133,281.41</w:t>
            </w:r>
          </w:p>
        </w:tc>
      </w:tr>
      <w:tr w:rsidR="009254DD" w:rsidRPr="00246DF1" w:rsidTr="009254DD">
        <w:tc>
          <w:tcPr>
            <w:tcW w:w="6629" w:type="dxa"/>
            <w:tcBorders>
              <w:top w:val="nil"/>
              <w:left w:val="nil"/>
              <w:bottom w:val="nil"/>
              <w:right w:val="single" w:sz="4" w:space="0" w:color="auto"/>
            </w:tcBorders>
            <w:shd w:val="clear" w:color="auto" w:fill="auto"/>
            <w:vAlign w:val="center"/>
          </w:tcPr>
          <w:p w:rsidR="009254DD" w:rsidRPr="00246DF1" w:rsidRDefault="009254DD" w:rsidP="009254DD">
            <w:pPr>
              <w:spacing w:after="0" w:line="276" w:lineRule="auto"/>
              <w:rPr>
                <w:rFonts w:ascii="Arial" w:hAnsi="Arial" w:cs="Arial"/>
                <w:sz w:val="16"/>
                <w:szCs w:val="16"/>
              </w:rPr>
            </w:pPr>
            <w:r w:rsidRPr="00246DF1">
              <w:rPr>
                <w:rFonts w:ascii="Arial" w:hAnsi="Arial" w:cs="Arial"/>
                <w:sz w:val="16"/>
                <w:szCs w:val="16"/>
              </w:rPr>
              <w:t>PRODUCTOS DE TIPO CORRIENTE</w:t>
            </w:r>
          </w:p>
        </w:tc>
        <w:tc>
          <w:tcPr>
            <w:tcW w:w="2349" w:type="dxa"/>
            <w:tcBorders>
              <w:top w:val="nil"/>
              <w:left w:val="single" w:sz="4" w:space="0" w:color="auto"/>
              <w:bottom w:val="nil"/>
              <w:right w:val="single" w:sz="4" w:space="0" w:color="auto"/>
            </w:tcBorders>
            <w:vAlign w:val="center"/>
          </w:tcPr>
          <w:p w:rsidR="009254DD" w:rsidRPr="00246DF1" w:rsidRDefault="009254DD" w:rsidP="009254DD">
            <w:pPr>
              <w:spacing w:after="0" w:line="276" w:lineRule="auto"/>
              <w:jc w:val="right"/>
              <w:rPr>
                <w:rFonts w:ascii="Arial" w:hAnsi="Arial" w:cs="Arial"/>
                <w:sz w:val="16"/>
                <w:szCs w:val="16"/>
              </w:rPr>
            </w:pPr>
            <w:r>
              <w:rPr>
                <w:rFonts w:ascii="Arial" w:hAnsi="Arial" w:cs="Arial"/>
                <w:sz w:val="16"/>
                <w:szCs w:val="16"/>
              </w:rPr>
              <w:t>2’089,916.39</w:t>
            </w:r>
          </w:p>
        </w:tc>
      </w:tr>
      <w:tr w:rsidR="009254DD" w:rsidRPr="00246DF1" w:rsidTr="009254DD">
        <w:tc>
          <w:tcPr>
            <w:tcW w:w="6629" w:type="dxa"/>
            <w:tcBorders>
              <w:top w:val="nil"/>
              <w:left w:val="nil"/>
              <w:bottom w:val="nil"/>
              <w:right w:val="single" w:sz="4" w:space="0" w:color="auto"/>
            </w:tcBorders>
            <w:shd w:val="clear" w:color="auto" w:fill="auto"/>
            <w:vAlign w:val="center"/>
          </w:tcPr>
          <w:p w:rsidR="009254DD" w:rsidRPr="00246DF1" w:rsidRDefault="009254DD" w:rsidP="009254DD">
            <w:pPr>
              <w:spacing w:after="0" w:line="276" w:lineRule="auto"/>
              <w:rPr>
                <w:rFonts w:ascii="Arial" w:hAnsi="Arial" w:cs="Arial"/>
                <w:sz w:val="16"/>
                <w:szCs w:val="16"/>
              </w:rPr>
            </w:pPr>
            <w:r w:rsidRPr="00246DF1">
              <w:rPr>
                <w:rFonts w:ascii="Arial" w:hAnsi="Arial" w:cs="Arial"/>
                <w:sz w:val="16"/>
                <w:szCs w:val="16"/>
              </w:rPr>
              <w:t>APROVECHAMIENTO DE TIPO CORRIENTE</w:t>
            </w:r>
          </w:p>
        </w:tc>
        <w:tc>
          <w:tcPr>
            <w:tcW w:w="2349" w:type="dxa"/>
            <w:tcBorders>
              <w:top w:val="nil"/>
              <w:left w:val="single" w:sz="4" w:space="0" w:color="auto"/>
              <w:bottom w:val="nil"/>
              <w:right w:val="single" w:sz="4" w:space="0" w:color="auto"/>
            </w:tcBorders>
            <w:vAlign w:val="center"/>
          </w:tcPr>
          <w:p w:rsidR="009254DD" w:rsidRPr="00246DF1" w:rsidRDefault="009254DD" w:rsidP="009254DD">
            <w:pPr>
              <w:spacing w:after="0" w:line="276" w:lineRule="auto"/>
              <w:jc w:val="right"/>
              <w:rPr>
                <w:rFonts w:ascii="Arial" w:hAnsi="Arial" w:cs="Arial"/>
                <w:sz w:val="16"/>
                <w:szCs w:val="16"/>
              </w:rPr>
            </w:pPr>
            <w:r>
              <w:rPr>
                <w:rFonts w:ascii="Arial" w:hAnsi="Arial" w:cs="Arial"/>
                <w:sz w:val="16"/>
                <w:szCs w:val="16"/>
              </w:rPr>
              <w:t>4’979,272.75</w:t>
            </w:r>
          </w:p>
        </w:tc>
      </w:tr>
      <w:tr w:rsidR="009254DD" w:rsidRPr="00246DF1" w:rsidTr="009254DD">
        <w:tc>
          <w:tcPr>
            <w:tcW w:w="6629" w:type="dxa"/>
            <w:tcBorders>
              <w:top w:val="nil"/>
              <w:left w:val="nil"/>
              <w:bottom w:val="nil"/>
              <w:right w:val="single" w:sz="4" w:space="0" w:color="auto"/>
            </w:tcBorders>
            <w:shd w:val="clear" w:color="auto" w:fill="auto"/>
            <w:vAlign w:val="center"/>
          </w:tcPr>
          <w:p w:rsidR="009254DD" w:rsidRPr="00246DF1" w:rsidRDefault="009254DD" w:rsidP="009254DD">
            <w:pPr>
              <w:spacing w:after="0" w:line="276" w:lineRule="auto"/>
              <w:rPr>
                <w:rFonts w:ascii="Arial" w:hAnsi="Arial" w:cs="Arial"/>
                <w:sz w:val="16"/>
                <w:szCs w:val="16"/>
              </w:rPr>
            </w:pPr>
            <w:r w:rsidRPr="00246DF1">
              <w:rPr>
                <w:rFonts w:ascii="Arial" w:hAnsi="Arial" w:cs="Arial"/>
                <w:sz w:val="16"/>
                <w:szCs w:val="16"/>
              </w:rPr>
              <w:t>PARTICIPACIONES Y APORTACIONES</w:t>
            </w:r>
          </w:p>
        </w:tc>
        <w:tc>
          <w:tcPr>
            <w:tcW w:w="2349" w:type="dxa"/>
            <w:tcBorders>
              <w:top w:val="nil"/>
              <w:left w:val="single" w:sz="4" w:space="0" w:color="auto"/>
              <w:bottom w:val="nil"/>
              <w:right w:val="single" w:sz="4" w:space="0" w:color="auto"/>
            </w:tcBorders>
            <w:vAlign w:val="center"/>
          </w:tcPr>
          <w:p w:rsidR="009254DD" w:rsidRPr="00246DF1" w:rsidRDefault="009254DD" w:rsidP="009254DD">
            <w:pPr>
              <w:spacing w:after="0" w:line="276" w:lineRule="auto"/>
              <w:jc w:val="right"/>
              <w:rPr>
                <w:rFonts w:ascii="Arial" w:hAnsi="Arial" w:cs="Arial"/>
                <w:sz w:val="16"/>
                <w:szCs w:val="16"/>
              </w:rPr>
            </w:pPr>
            <w:r>
              <w:rPr>
                <w:rFonts w:ascii="Arial" w:hAnsi="Arial" w:cs="Arial"/>
                <w:sz w:val="16"/>
                <w:szCs w:val="16"/>
              </w:rPr>
              <w:t>500’875,643.44</w:t>
            </w:r>
          </w:p>
        </w:tc>
      </w:tr>
      <w:tr w:rsidR="009254DD" w:rsidRPr="00246DF1" w:rsidTr="009254DD">
        <w:tc>
          <w:tcPr>
            <w:tcW w:w="6629" w:type="dxa"/>
            <w:tcBorders>
              <w:top w:val="nil"/>
              <w:left w:val="nil"/>
              <w:bottom w:val="nil"/>
              <w:right w:val="single" w:sz="4" w:space="0" w:color="auto"/>
            </w:tcBorders>
            <w:shd w:val="clear" w:color="auto" w:fill="auto"/>
            <w:vAlign w:val="center"/>
          </w:tcPr>
          <w:p w:rsidR="009254DD" w:rsidRPr="00246DF1" w:rsidRDefault="009254DD" w:rsidP="009254DD">
            <w:pPr>
              <w:spacing w:after="0" w:line="276" w:lineRule="auto"/>
              <w:rPr>
                <w:rFonts w:ascii="Arial" w:hAnsi="Arial" w:cs="Arial"/>
                <w:sz w:val="16"/>
                <w:szCs w:val="16"/>
              </w:rPr>
            </w:pPr>
            <w:r>
              <w:rPr>
                <w:rFonts w:ascii="Arial" w:hAnsi="Arial" w:cs="Arial"/>
                <w:sz w:val="16"/>
                <w:szCs w:val="16"/>
              </w:rPr>
              <w:t>TRANSFERENCIAS, ASIGNACIONES, SUBSIDIOS Y OTRAS AYUDAS</w:t>
            </w:r>
          </w:p>
        </w:tc>
        <w:tc>
          <w:tcPr>
            <w:tcW w:w="2349" w:type="dxa"/>
            <w:tcBorders>
              <w:top w:val="nil"/>
              <w:left w:val="single" w:sz="4" w:space="0" w:color="auto"/>
              <w:bottom w:val="nil"/>
              <w:right w:val="single" w:sz="4" w:space="0" w:color="auto"/>
            </w:tcBorders>
            <w:vAlign w:val="center"/>
          </w:tcPr>
          <w:p w:rsidR="009254DD" w:rsidRPr="00246DF1" w:rsidRDefault="009254DD" w:rsidP="009254DD">
            <w:pPr>
              <w:spacing w:after="0" w:line="276" w:lineRule="auto"/>
              <w:jc w:val="right"/>
              <w:rPr>
                <w:rFonts w:ascii="Arial" w:hAnsi="Arial" w:cs="Arial"/>
                <w:sz w:val="16"/>
                <w:szCs w:val="16"/>
              </w:rPr>
            </w:pPr>
            <w:r>
              <w:rPr>
                <w:rFonts w:ascii="Arial" w:hAnsi="Arial" w:cs="Arial"/>
                <w:sz w:val="16"/>
                <w:szCs w:val="16"/>
              </w:rPr>
              <w:t>42,000.00</w:t>
            </w:r>
          </w:p>
        </w:tc>
      </w:tr>
      <w:tr w:rsidR="009254DD" w:rsidRPr="00246DF1" w:rsidTr="009254DD">
        <w:tc>
          <w:tcPr>
            <w:tcW w:w="6629" w:type="dxa"/>
            <w:tcBorders>
              <w:top w:val="nil"/>
              <w:left w:val="nil"/>
              <w:bottom w:val="nil"/>
              <w:right w:val="single" w:sz="4" w:space="0" w:color="auto"/>
            </w:tcBorders>
            <w:shd w:val="clear" w:color="auto" w:fill="auto"/>
            <w:vAlign w:val="center"/>
          </w:tcPr>
          <w:p w:rsidR="009254DD" w:rsidRPr="00246DF1" w:rsidRDefault="009254DD" w:rsidP="009254DD">
            <w:pPr>
              <w:spacing w:after="0" w:line="276" w:lineRule="auto"/>
              <w:rPr>
                <w:rFonts w:ascii="Arial" w:hAnsi="Arial" w:cs="Arial"/>
                <w:sz w:val="16"/>
                <w:szCs w:val="16"/>
              </w:rPr>
            </w:pPr>
            <w:r>
              <w:rPr>
                <w:rFonts w:ascii="Arial" w:hAnsi="Arial" w:cs="Arial"/>
                <w:sz w:val="16"/>
                <w:szCs w:val="16"/>
              </w:rPr>
              <w:t>INGRESOS FINANCIEROS</w:t>
            </w:r>
          </w:p>
        </w:tc>
        <w:tc>
          <w:tcPr>
            <w:tcW w:w="2349" w:type="dxa"/>
            <w:tcBorders>
              <w:top w:val="nil"/>
              <w:left w:val="single" w:sz="4" w:space="0" w:color="auto"/>
              <w:bottom w:val="nil"/>
              <w:right w:val="single" w:sz="4" w:space="0" w:color="auto"/>
            </w:tcBorders>
            <w:vAlign w:val="center"/>
          </w:tcPr>
          <w:p w:rsidR="009254DD" w:rsidRPr="00246DF1" w:rsidRDefault="009254DD" w:rsidP="009254DD">
            <w:pPr>
              <w:spacing w:after="0" w:line="276" w:lineRule="auto"/>
              <w:jc w:val="right"/>
              <w:rPr>
                <w:rFonts w:ascii="Arial" w:hAnsi="Arial" w:cs="Arial"/>
                <w:sz w:val="16"/>
                <w:szCs w:val="16"/>
              </w:rPr>
            </w:pPr>
            <w:r>
              <w:rPr>
                <w:rFonts w:ascii="Arial" w:hAnsi="Arial" w:cs="Arial"/>
                <w:sz w:val="16"/>
                <w:szCs w:val="16"/>
              </w:rPr>
              <w:t>-</w:t>
            </w:r>
          </w:p>
        </w:tc>
      </w:tr>
      <w:tr w:rsidR="009254DD" w:rsidRPr="00246DF1" w:rsidTr="009254DD">
        <w:tc>
          <w:tcPr>
            <w:tcW w:w="6629" w:type="dxa"/>
            <w:tcBorders>
              <w:top w:val="nil"/>
              <w:left w:val="nil"/>
              <w:bottom w:val="nil"/>
              <w:right w:val="single" w:sz="4" w:space="0" w:color="auto"/>
            </w:tcBorders>
            <w:shd w:val="clear" w:color="auto" w:fill="auto"/>
            <w:vAlign w:val="center"/>
          </w:tcPr>
          <w:p w:rsidR="009254DD" w:rsidRPr="00246DF1" w:rsidRDefault="009254DD" w:rsidP="009254DD">
            <w:pPr>
              <w:spacing w:after="0" w:line="276" w:lineRule="auto"/>
              <w:rPr>
                <w:rFonts w:ascii="Arial" w:hAnsi="Arial" w:cs="Arial"/>
                <w:b/>
                <w:sz w:val="16"/>
                <w:szCs w:val="16"/>
              </w:rPr>
            </w:pPr>
            <w:r w:rsidRPr="00246DF1">
              <w:rPr>
                <w:rFonts w:ascii="Arial" w:hAnsi="Arial" w:cs="Arial"/>
                <w:b/>
                <w:sz w:val="16"/>
                <w:szCs w:val="16"/>
              </w:rPr>
              <w:t>TOTAL DE INGRESOS Y OTROS BENEFICIOS</w:t>
            </w:r>
          </w:p>
        </w:tc>
        <w:tc>
          <w:tcPr>
            <w:tcW w:w="2349" w:type="dxa"/>
            <w:tcBorders>
              <w:top w:val="nil"/>
              <w:left w:val="single" w:sz="4" w:space="0" w:color="auto"/>
              <w:bottom w:val="nil"/>
              <w:right w:val="single" w:sz="4" w:space="0" w:color="auto"/>
            </w:tcBorders>
            <w:vAlign w:val="center"/>
          </w:tcPr>
          <w:p w:rsidR="009254DD" w:rsidRPr="00246DF1" w:rsidRDefault="009254DD" w:rsidP="009254DD">
            <w:pPr>
              <w:spacing w:after="0" w:line="276" w:lineRule="auto"/>
              <w:jc w:val="right"/>
              <w:rPr>
                <w:rFonts w:ascii="Arial" w:hAnsi="Arial" w:cs="Arial"/>
                <w:b/>
                <w:sz w:val="16"/>
                <w:szCs w:val="16"/>
              </w:rPr>
            </w:pPr>
            <w:r>
              <w:rPr>
                <w:rFonts w:ascii="Arial" w:hAnsi="Arial" w:cs="Arial"/>
                <w:b/>
                <w:sz w:val="16"/>
                <w:szCs w:val="16"/>
              </w:rPr>
              <w:t>$  548,688,247.79</w:t>
            </w:r>
          </w:p>
        </w:tc>
      </w:tr>
    </w:tbl>
    <w:p w:rsidR="00FC4121" w:rsidRDefault="00FC4121" w:rsidP="003600C6">
      <w:pPr>
        <w:spacing w:after="0" w:line="276" w:lineRule="auto"/>
        <w:jc w:val="both"/>
        <w:rPr>
          <w:rFonts w:ascii="Arial" w:hAnsi="Arial" w:cs="Arial"/>
          <w:sz w:val="24"/>
        </w:rPr>
      </w:pPr>
    </w:p>
    <w:p w:rsidR="0067199A" w:rsidRDefault="0067199A" w:rsidP="003600C6">
      <w:pPr>
        <w:spacing w:after="0" w:line="276" w:lineRule="auto"/>
        <w:jc w:val="both"/>
        <w:rPr>
          <w:rFonts w:ascii="Arial" w:hAnsi="Arial" w:cs="Arial"/>
          <w:b/>
          <w:sz w:val="24"/>
        </w:rPr>
      </w:pPr>
      <w:r>
        <w:rPr>
          <w:rFonts w:ascii="Arial" w:hAnsi="Arial" w:cs="Arial"/>
          <w:b/>
          <w:sz w:val="24"/>
        </w:rPr>
        <w:t>11.- Información sobre la deuda y el reporte analítico de la deuda.</w:t>
      </w:r>
    </w:p>
    <w:p w:rsidR="00555624" w:rsidRDefault="00555624" w:rsidP="003600C6">
      <w:pPr>
        <w:spacing w:after="0" w:line="276" w:lineRule="auto"/>
        <w:jc w:val="both"/>
        <w:rPr>
          <w:rFonts w:ascii="Arial" w:hAnsi="Arial" w:cs="Arial"/>
          <w:sz w:val="24"/>
        </w:rPr>
      </w:pPr>
    </w:p>
    <w:p w:rsidR="00FC4121" w:rsidRDefault="001D741E" w:rsidP="003600C6">
      <w:pPr>
        <w:spacing w:after="0" w:line="276" w:lineRule="auto"/>
        <w:jc w:val="both"/>
        <w:rPr>
          <w:rFonts w:ascii="Arial" w:hAnsi="Arial" w:cs="Arial"/>
          <w:sz w:val="24"/>
        </w:rPr>
      </w:pPr>
      <w:r w:rsidRPr="001D741E">
        <w:rPr>
          <w:rFonts w:ascii="Arial" w:hAnsi="Arial" w:cs="Arial"/>
          <w:sz w:val="24"/>
        </w:rPr>
        <w:t xml:space="preserve">Deuda Pública interna por pagar a Largo Plazo Libre Disposición por un monto de $3’222,308.07 (Tres millones doscientos veintidós mil trescientos ocho pesos 07/100 M.N.), </w:t>
      </w:r>
      <w:r w:rsidR="000310F7" w:rsidRPr="001D741E">
        <w:rPr>
          <w:rFonts w:ascii="Arial" w:hAnsi="Arial" w:cs="Arial"/>
          <w:sz w:val="24"/>
        </w:rPr>
        <w:t>así</w:t>
      </w:r>
      <w:r w:rsidRPr="001D741E">
        <w:rPr>
          <w:rFonts w:ascii="Arial" w:hAnsi="Arial" w:cs="Arial"/>
          <w:sz w:val="24"/>
        </w:rPr>
        <w:t xml:space="preserve"> como la </w:t>
      </w:r>
      <w:r w:rsidR="000310F7">
        <w:rPr>
          <w:rFonts w:ascii="Arial" w:hAnsi="Arial" w:cs="Arial"/>
          <w:sz w:val="24"/>
        </w:rPr>
        <w:t>P</w:t>
      </w:r>
      <w:r w:rsidR="000310F7" w:rsidRPr="001D741E">
        <w:rPr>
          <w:rFonts w:ascii="Arial" w:hAnsi="Arial" w:cs="Arial"/>
          <w:sz w:val="24"/>
        </w:rPr>
        <w:t>orción</w:t>
      </w:r>
      <w:r w:rsidRPr="001D741E">
        <w:rPr>
          <w:rFonts w:ascii="Arial" w:hAnsi="Arial" w:cs="Arial"/>
          <w:sz w:val="24"/>
        </w:rPr>
        <w:t xml:space="preserve"> a Corto Plazo de la Deuda Publica a Largo Plazo en la subcuenta Amortización de Créditos con los siguientes saldos, en la subsubcuenta Banobras Domos Cred. Sic. 12098 con un monto de $127,271.94 (Ciento veintisiete mil doscientos setenta y un pesos 94/100 M.N.) y la subsubcuenta Interacciones Disp. 446804 por un monto de $11’250,000.00 (Once millones doscientos cincuenta mil pesos 00/100 M.N.)</w:t>
      </w:r>
    </w:p>
    <w:p w:rsidR="0067199A" w:rsidRDefault="0067199A" w:rsidP="003600C6">
      <w:pPr>
        <w:spacing w:after="0" w:line="276" w:lineRule="auto"/>
        <w:jc w:val="both"/>
        <w:rPr>
          <w:rFonts w:ascii="Arial" w:hAnsi="Arial" w:cs="Arial"/>
          <w:b/>
          <w:color w:val="000000"/>
          <w:sz w:val="24"/>
        </w:rPr>
      </w:pPr>
      <w:r w:rsidRPr="00F304C5">
        <w:rPr>
          <w:rFonts w:ascii="Arial" w:hAnsi="Arial" w:cs="Arial"/>
          <w:b/>
          <w:color w:val="000000"/>
          <w:sz w:val="24"/>
        </w:rPr>
        <w:t>12.- Calificaciones otorgadas.</w:t>
      </w:r>
    </w:p>
    <w:p w:rsidR="00337532" w:rsidRDefault="00337532" w:rsidP="003600C6">
      <w:pPr>
        <w:spacing w:after="0" w:line="276" w:lineRule="auto"/>
        <w:jc w:val="both"/>
        <w:rPr>
          <w:rFonts w:ascii="Arial" w:hAnsi="Arial" w:cs="Arial"/>
          <w:color w:val="000000"/>
          <w:sz w:val="24"/>
        </w:rPr>
      </w:pPr>
    </w:p>
    <w:p w:rsidR="00337532" w:rsidRPr="00AA28A6" w:rsidRDefault="00337532" w:rsidP="003600C6">
      <w:pPr>
        <w:spacing w:after="0" w:line="276" w:lineRule="auto"/>
        <w:jc w:val="both"/>
        <w:rPr>
          <w:rFonts w:ascii="Arial" w:hAnsi="Arial" w:cs="Arial"/>
          <w:sz w:val="24"/>
        </w:rPr>
      </w:pPr>
      <w:r w:rsidRPr="00AA28A6">
        <w:rPr>
          <w:rFonts w:ascii="Arial" w:hAnsi="Arial" w:cs="Arial"/>
          <w:sz w:val="24"/>
        </w:rPr>
        <w:t>En el mes de Junio de 2016, arroja la calificación a la baja realizada por MOODY’S INVESTORS SERVICE, en donde el Municipio de Zitácuaro, Michoacán de acuerdo con los incrementos de los indicadores de deuda directa e indirecta a los ingresos operativos cambia de BA y se ajusta más con los calificados en B1</w:t>
      </w:r>
      <w:r w:rsidR="0088360A" w:rsidRPr="00AA28A6">
        <w:rPr>
          <w:rFonts w:ascii="Arial" w:hAnsi="Arial" w:cs="Arial"/>
          <w:sz w:val="24"/>
        </w:rPr>
        <w:t>, contando con una perspectiva crediticia “negativa”.</w:t>
      </w:r>
    </w:p>
    <w:p w:rsidR="0088360A" w:rsidRPr="00AA28A6" w:rsidRDefault="0088360A" w:rsidP="003600C6">
      <w:pPr>
        <w:spacing w:after="0" w:line="276" w:lineRule="auto"/>
        <w:jc w:val="both"/>
        <w:rPr>
          <w:rFonts w:ascii="Arial" w:hAnsi="Arial" w:cs="Arial"/>
          <w:sz w:val="24"/>
        </w:rPr>
      </w:pPr>
    </w:p>
    <w:p w:rsidR="0088360A" w:rsidRPr="00AA28A6" w:rsidRDefault="0088360A" w:rsidP="003600C6">
      <w:pPr>
        <w:spacing w:after="0" w:line="276" w:lineRule="auto"/>
        <w:jc w:val="both"/>
        <w:rPr>
          <w:rFonts w:ascii="Arial" w:hAnsi="Arial" w:cs="Arial"/>
          <w:sz w:val="24"/>
        </w:rPr>
      </w:pPr>
      <w:r w:rsidRPr="00AA28A6">
        <w:rPr>
          <w:rFonts w:ascii="Arial" w:hAnsi="Arial" w:cs="Arial"/>
          <w:sz w:val="24"/>
        </w:rPr>
        <w:t>Por otro lado la calificadora STANDARD &amp; POOR’S plasma que aunque la económica es débil en el Municipio de Zitácuaro y limitan la calificación del Municipio confirma que dicha calificación en escala nacional de ‘mxBBB’, con una perspectiva estable.</w:t>
      </w:r>
    </w:p>
    <w:p w:rsidR="00AA28A6" w:rsidRDefault="00AA28A6" w:rsidP="003600C6">
      <w:pPr>
        <w:spacing w:after="0" w:line="276" w:lineRule="auto"/>
        <w:jc w:val="both"/>
        <w:rPr>
          <w:rFonts w:ascii="Arial" w:hAnsi="Arial" w:cs="Arial"/>
          <w:sz w:val="24"/>
        </w:rPr>
      </w:pPr>
    </w:p>
    <w:p w:rsidR="00CC4264" w:rsidRDefault="00CC4264" w:rsidP="003600C6">
      <w:pPr>
        <w:spacing w:after="0" w:line="276" w:lineRule="auto"/>
        <w:jc w:val="both"/>
        <w:rPr>
          <w:rFonts w:ascii="Arial" w:hAnsi="Arial" w:cs="Arial"/>
          <w:sz w:val="24"/>
        </w:rPr>
      </w:pPr>
    </w:p>
    <w:p w:rsidR="0067199A" w:rsidRDefault="0067199A" w:rsidP="003600C6">
      <w:pPr>
        <w:spacing w:after="0" w:line="276" w:lineRule="auto"/>
        <w:jc w:val="both"/>
        <w:rPr>
          <w:rFonts w:ascii="Arial" w:hAnsi="Arial" w:cs="Arial"/>
          <w:b/>
          <w:color w:val="000000"/>
          <w:sz w:val="24"/>
        </w:rPr>
      </w:pPr>
      <w:r w:rsidRPr="00054558">
        <w:rPr>
          <w:rFonts w:ascii="Arial" w:hAnsi="Arial" w:cs="Arial"/>
          <w:b/>
          <w:color w:val="000000"/>
          <w:sz w:val="24"/>
        </w:rPr>
        <w:t>13.- Proceso de Mejora.</w:t>
      </w:r>
    </w:p>
    <w:p w:rsidR="00FC4121" w:rsidRPr="00054558" w:rsidRDefault="00FC4121" w:rsidP="003600C6">
      <w:pPr>
        <w:spacing w:after="0" w:line="276" w:lineRule="auto"/>
        <w:jc w:val="both"/>
        <w:rPr>
          <w:rFonts w:ascii="Arial" w:hAnsi="Arial" w:cs="Arial"/>
          <w:b/>
          <w:color w:val="000000"/>
          <w:sz w:val="24"/>
        </w:rPr>
      </w:pPr>
    </w:p>
    <w:p w:rsidR="0067199A" w:rsidRPr="00054558" w:rsidRDefault="0067199A" w:rsidP="003600C6">
      <w:pPr>
        <w:numPr>
          <w:ilvl w:val="0"/>
          <w:numId w:val="20"/>
        </w:numPr>
        <w:spacing w:after="0" w:line="276" w:lineRule="auto"/>
        <w:ind w:left="567" w:hanging="283"/>
        <w:jc w:val="both"/>
        <w:rPr>
          <w:rFonts w:ascii="Arial" w:hAnsi="Arial" w:cs="Arial"/>
          <w:color w:val="000000"/>
          <w:sz w:val="24"/>
        </w:rPr>
      </w:pPr>
      <w:r w:rsidRPr="00054558">
        <w:rPr>
          <w:rFonts w:ascii="Arial" w:hAnsi="Arial" w:cs="Arial"/>
          <w:color w:val="000000"/>
          <w:sz w:val="24"/>
        </w:rPr>
        <w:t>Se adoptó e implemento las disposiciones de la Ley General de Contabilidad Gubernamental y los Lineamientos emitidos por el CONAC.</w:t>
      </w:r>
    </w:p>
    <w:p w:rsidR="00054558" w:rsidRPr="00054558" w:rsidRDefault="00054558" w:rsidP="003600C6">
      <w:pPr>
        <w:numPr>
          <w:ilvl w:val="0"/>
          <w:numId w:val="20"/>
        </w:numPr>
        <w:spacing w:after="0" w:line="276" w:lineRule="auto"/>
        <w:ind w:left="567" w:hanging="283"/>
        <w:jc w:val="both"/>
        <w:rPr>
          <w:rFonts w:ascii="Arial" w:hAnsi="Arial" w:cs="Arial"/>
          <w:color w:val="000000"/>
          <w:sz w:val="24"/>
        </w:rPr>
      </w:pPr>
      <w:r w:rsidRPr="00054558">
        <w:rPr>
          <w:rFonts w:ascii="Arial" w:hAnsi="Arial" w:cs="Arial"/>
          <w:color w:val="000000"/>
          <w:sz w:val="24"/>
        </w:rPr>
        <w:t>Para dar cumplimiento a los Lineamientos del CONAC se adquirió el Sistema de Contabilidad Gubernamental.</w:t>
      </w:r>
    </w:p>
    <w:p w:rsidR="0067199A" w:rsidRPr="00FC4121" w:rsidRDefault="0067199A" w:rsidP="003600C6">
      <w:pPr>
        <w:numPr>
          <w:ilvl w:val="0"/>
          <w:numId w:val="20"/>
        </w:numPr>
        <w:spacing w:after="0" w:line="276" w:lineRule="auto"/>
        <w:ind w:left="567" w:hanging="283"/>
        <w:jc w:val="both"/>
        <w:rPr>
          <w:rFonts w:ascii="Arial" w:hAnsi="Arial" w:cs="Arial"/>
          <w:color w:val="000000"/>
          <w:sz w:val="24"/>
        </w:rPr>
      </w:pPr>
      <w:r w:rsidRPr="00054558">
        <w:rPr>
          <w:rFonts w:ascii="Arial" w:hAnsi="Arial" w:cs="Arial"/>
          <w:color w:val="000000"/>
          <w:sz w:val="24"/>
        </w:rPr>
        <w:t xml:space="preserve">A partir del </w:t>
      </w:r>
      <w:r w:rsidRPr="00C26088">
        <w:rPr>
          <w:rFonts w:ascii="Arial" w:hAnsi="Arial" w:cs="Arial"/>
          <w:color w:val="000000"/>
          <w:sz w:val="24"/>
        </w:rPr>
        <w:t>ejercicio de 2014 en el Municipio</w:t>
      </w:r>
      <w:r w:rsidR="00054558" w:rsidRPr="00C26088">
        <w:rPr>
          <w:rFonts w:ascii="Arial" w:hAnsi="Arial" w:cs="Arial"/>
          <w:color w:val="000000"/>
          <w:sz w:val="24"/>
        </w:rPr>
        <w:t xml:space="preserve"> de Zitácuaro</w:t>
      </w:r>
      <w:r w:rsidRPr="00054558">
        <w:rPr>
          <w:rFonts w:ascii="Arial" w:hAnsi="Arial" w:cs="Arial"/>
          <w:color w:val="000000"/>
          <w:sz w:val="24"/>
        </w:rPr>
        <w:t>, se introduce el modelo de Presupuesto Basado en Resultados (PbR) y el Sistema de Evaluación del Desempeño (SED), como herramientas de planeación, análisis y evaluación, conforme a lo estipulado por la normatividad.</w:t>
      </w:r>
    </w:p>
    <w:p w:rsidR="00FC4121" w:rsidRDefault="00FC4121" w:rsidP="003600C6">
      <w:pPr>
        <w:spacing w:after="0" w:line="276" w:lineRule="auto"/>
        <w:jc w:val="both"/>
        <w:rPr>
          <w:rFonts w:ascii="Arial" w:hAnsi="Arial" w:cs="Arial"/>
          <w:sz w:val="24"/>
        </w:rPr>
      </w:pPr>
    </w:p>
    <w:p w:rsidR="00C0122D" w:rsidRDefault="00C0122D" w:rsidP="003600C6">
      <w:pPr>
        <w:spacing w:after="0" w:line="276" w:lineRule="auto"/>
        <w:jc w:val="both"/>
        <w:rPr>
          <w:rFonts w:ascii="Arial" w:hAnsi="Arial" w:cs="Arial"/>
          <w:sz w:val="24"/>
        </w:rPr>
      </w:pPr>
    </w:p>
    <w:p w:rsidR="0067199A" w:rsidRDefault="0067199A" w:rsidP="003600C6">
      <w:pPr>
        <w:spacing w:after="0" w:line="276" w:lineRule="auto"/>
        <w:jc w:val="both"/>
        <w:rPr>
          <w:rFonts w:ascii="Arial" w:hAnsi="Arial" w:cs="Arial"/>
          <w:b/>
          <w:color w:val="000000"/>
          <w:sz w:val="24"/>
        </w:rPr>
      </w:pPr>
      <w:r w:rsidRPr="00AD5954">
        <w:rPr>
          <w:rFonts w:ascii="Arial" w:hAnsi="Arial" w:cs="Arial"/>
          <w:b/>
          <w:color w:val="000000"/>
          <w:sz w:val="24"/>
        </w:rPr>
        <w:t>17.- Responsabilidad Sobre la Presentación Razonable de los Estados Financieros.</w:t>
      </w:r>
    </w:p>
    <w:p w:rsidR="00276E17" w:rsidRPr="00AD5954" w:rsidRDefault="00276E17" w:rsidP="003600C6">
      <w:pPr>
        <w:spacing w:after="0" w:line="276" w:lineRule="auto"/>
        <w:jc w:val="both"/>
        <w:rPr>
          <w:rFonts w:ascii="Arial" w:hAnsi="Arial" w:cs="Arial"/>
          <w:b/>
          <w:color w:val="000000"/>
          <w:sz w:val="24"/>
        </w:rPr>
      </w:pPr>
    </w:p>
    <w:p w:rsidR="0067199A" w:rsidRPr="00AD5954" w:rsidRDefault="0067199A" w:rsidP="003600C6">
      <w:pPr>
        <w:spacing w:after="0" w:line="276" w:lineRule="auto"/>
        <w:jc w:val="both"/>
        <w:rPr>
          <w:rFonts w:ascii="Arial" w:hAnsi="Arial" w:cs="Arial"/>
          <w:color w:val="000000"/>
          <w:sz w:val="24"/>
        </w:rPr>
      </w:pPr>
      <w:r w:rsidRPr="00AD5954">
        <w:rPr>
          <w:rFonts w:ascii="Arial" w:hAnsi="Arial" w:cs="Arial"/>
          <w:color w:val="000000"/>
          <w:sz w:val="24"/>
        </w:rPr>
        <w:t>Los Estados Financieros están rubricados por los responsables en apego a la normativa vigente.</w:t>
      </w:r>
    </w:p>
    <w:p w:rsidR="007A50D5" w:rsidRDefault="007A50D5" w:rsidP="003600C6">
      <w:pPr>
        <w:spacing w:after="0" w:line="276" w:lineRule="auto"/>
        <w:jc w:val="both"/>
        <w:rPr>
          <w:rFonts w:ascii="Arial" w:hAnsi="Arial" w:cs="Arial"/>
          <w:sz w:val="24"/>
        </w:rPr>
      </w:pPr>
    </w:p>
    <w:p w:rsidR="007A50D5" w:rsidRDefault="007A50D5" w:rsidP="003600C6">
      <w:pPr>
        <w:spacing w:after="0" w:line="276" w:lineRule="auto"/>
        <w:jc w:val="both"/>
        <w:rPr>
          <w:rFonts w:ascii="Arial" w:hAnsi="Arial" w:cs="Arial"/>
          <w:sz w:val="24"/>
        </w:rPr>
      </w:pPr>
    </w:p>
    <w:p w:rsidR="007A50D5" w:rsidRDefault="007A50D5" w:rsidP="003600C6">
      <w:pPr>
        <w:spacing w:after="0" w:line="276" w:lineRule="auto"/>
        <w:jc w:val="both"/>
        <w:rPr>
          <w:rFonts w:ascii="Arial" w:hAnsi="Arial" w:cs="Arial"/>
          <w:sz w:val="24"/>
        </w:rPr>
      </w:pPr>
    </w:p>
    <w:p w:rsidR="007A50D5" w:rsidRDefault="007A50D5" w:rsidP="003600C6">
      <w:pPr>
        <w:spacing w:after="0" w:line="276" w:lineRule="auto"/>
        <w:jc w:val="both"/>
        <w:rPr>
          <w:rFonts w:ascii="Arial" w:hAnsi="Arial" w:cs="Arial"/>
          <w:sz w:val="24"/>
        </w:rPr>
      </w:pPr>
    </w:p>
    <w:p w:rsidR="00A05ED9" w:rsidRDefault="00A05ED9" w:rsidP="003600C6">
      <w:pPr>
        <w:spacing w:after="0" w:line="276" w:lineRule="auto"/>
        <w:jc w:val="both"/>
        <w:rPr>
          <w:rFonts w:ascii="Arial" w:hAnsi="Arial" w:cs="Arial"/>
          <w:sz w:val="24"/>
        </w:rPr>
      </w:pPr>
    </w:p>
    <w:tbl>
      <w:tblPr>
        <w:tblW w:w="9072" w:type="dxa"/>
        <w:tblLook w:val="04A0" w:firstRow="1" w:lastRow="0" w:firstColumn="1" w:lastColumn="0" w:noHBand="0" w:noVBand="1"/>
      </w:tblPr>
      <w:tblGrid>
        <w:gridCol w:w="3969"/>
        <w:gridCol w:w="1134"/>
        <w:gridCol w:w="3969"/>
      </w:tblGrid>
      <w:tr w:rsidR="00A05ED9" w:rsidRPr="007A50D5" w:rsidTr="004830B3">
        <w:trPr>
          <w:trHeight w:val="645"/>
        </w:trPr>
        <w:tc>
          <w:tcPr>
            <w:tcW w:w="3969" w:type="dxa"/>
            <w:tcBorders>
              <w:top w:val="single" w:sz="4" w:space="0" w:color="auto"/>
            </w:tcBorders>
            <w:shd w:val="clear" w:color="auto" w:fill="auto"/>
            <w:vAlign w:val="center"/>
          </w:tcPr>
          <w:p w:rsidR="00A05ED9" w:rsidRPr="007A50D5" w:rsidRDefault="00A05ED9" w:rsidP="003600C6">
            <w:pPr>
              <w:spacing w:after="0" w:line="276" w:lineRule="auto"/>
              <w:jc w:val="center"/>
              <w:rPr>
                <w:rFonts w:ascii="Arial" w:hAnsi="Arial" w:cs="Arial"/>
                <w:sz w:val="16"/>
                <w:szCs w:val="16"/>
              </w:rPr>
            </w:pPr>
            <w:r w:rsidRPr="007A50D5">
              <w:rPr>
                <w:rFonts w:ascii="Arial" w:hAnsi="Arial" w:cs="Arial"/>
                <w:sz w:val="16"/>
                <w:szCs w:val="16"/>
              </w:rPr>
              <w:t>Ing. Carlos Herrera Tello</w:t>
            </w:r>
          </w:p>
          <w:p w:rsidR="00A05ED9" w:rsidRPr="007A50D5" w:rsidRDefault="00A05ED9" w:rsidP="003600C6">
            <w:pPr>
              <w:spacing w:after="0" w:line="276" w:lineRule="auto"/>
              <w:jc w:val="center"/>
              <w:rPr>
                <w:rFonts w:ascii="Arial" w:hAnsi="Arial" w:cs="Arial"/>
                <w:b/>
                <w:sz w:val="16"/>
                <w:szCs w:val="16"/>
              </w:rPr>
            </w:pPr>
            <w:r w:rsidRPr="007A50D5">
              <w:rPr>
                <w:rFonts w:ascii="Arial" w:hAnsi="Arial" w:cs="Arial"/>
                <w:b/>
                <w:sz w:val="16"/>
                <w:szCs w:val="16"/>
              </w:rPr>
              <w:t>PRESIDENTE MUNICIPAL</w:t>
            </w:r>
          </w:p>
        </w:tc>
        <w:tc>
          <w:tcPr>
            <w:tcW w:w="1134" w:type="dxa"/>
            <w:shd w:val="clear" w:color="auto" w:fill="auto"/>
          </w:tcPr>
          <w:p w:rsidR="00A05ED9" w:rsidRPr="007A50D5" w:rsidRDefault="00A05ED9" w:rsidP="003600C6">
            <w:pPr>
              <w:spacing w:after="0" w:line="276" w:lineRule="auto"/>
              <w:jc w:val="center"/>
              <w:rPr>
                <w:rFonts w:ascii="Arial" w:hAnsi="Arial" w:cs="Arial"/>
                <w:sz w:val="16"/>
                <w:szCs w:val="16"/>
              </w:rPr>
            </w:pPr>
          </w:p>
        </w:tc>
        <w:tc>
          <w:tcPr>
            <w:tcW w:w="3969" w:type="dxa"/>
            <w:tcBorders>
              <w:top w:val="single" w:sz="4" w:space="0" w:color="auto"/>
            </w:tcBorders>
            <w:shd w:val="clear" w:color="auto" w:fill="auto"/>
            <w:vAlign w:val="center"/>
          </w:tcPr>
          <w:p w:rsidR="00A05ED9" w:rsidRPr="007A50D5" w:rsidRDefault="00A05ED9" w:rsidP="003600C6">
            <w:pPr>
              <w:spacing w:after="0" w:line="276" w:lineRule="auto"/>
              <w:jc w:val="center"/>
              <w:rPr>
                <w:rFonts w:ascii="Arial" w:hAnsi="Arial" w:cs="Arial"/>
                <w:sz w:val="16"/>
                <w:szCs w:val="16"/>
              </w:rPr>
            </w:pPr>
            <w:r w:rsidRPr="007A50D5">
              <w:rPr>
                <w:rFonts w:ascii="Arial" w:hAnsi="Arial" w:cs="Arial"/>
                <w:sz w:val="16"/>
                <w:szCs w:val="16"/>
              </w:rPr>
              <w:t>C. Enrique Salvador Martínez del Rio</w:t>
            </w:r>
          </w:p>
          <w:p w:rsidR="00A05ED9" w:rsidRPr="007A50D5" w:rsidRDefault="00A05ED9" w:rsidP="003600C6">
            <w:pPr>
              <w:spacing w:after="0" w:line="276" w:lineRule="auto"/>
              <w:jc w:val="center"/>
              <w:rPr>
                <w:rFonts w:ascii="Arial" w:hAnsi="Arial" w:cs="Arial"/>
                <w:b/>
                <w:sz w:val="16"/>
                <w:szCs w:val="16"/>
              </w:rPr>
            </w:pPr>
            <w:r w:rsidRPr="007A50D5">
              <w:rPr>
                <w:rFonts w:ascii="Arial" w:hAnsi="Arial" w:cs="Arial"/>
                <w:b/>
                <w:sz w:val="16"/>
                <w:szCs w:val="16"/>
              </w:rPr>
              <w:t>SINDICO MUNICIPAL</w:t>
            </w:r>
          </w:p>
        </w:tc>
      </w:tr>
      <w:tr w:rsidR="00A05ED9" w:rsidRPr="007A50D5" w:rsidTr="004830B3">
        <w:trPr>
          <w:trHeight w:val="2835"/>
        </w:trPr>
        <w:tc>
          <w:tcPr>
            <w:tcW w:w="3969" w:type="dxa"/>
            <w:tcBorders>
              <w:bottom w:val="single" w:sz="4" w:space="0" w:color="auto"/>
            </w:tcBorders>
            <w:shd w:val="clear" w:color="auto" w:fill="auto"/>
          </w:tcPr>
          <w:p w:rsidR="00A05ED9" w:rsidRPr="007A50D5" w:rsidRDefault="00A05ED9" w:rsidP="003600C6">
            <w:pPr>
              <w:spacing w:after="0" w:line="276" w:lineRule="auto"/>
              <w:jc w:val="center"/>
              <w:rPr>
                <w:rFonts w:ascii="Arial" w:hAnsi="Arial" w:cs="Arial"/>
                <w:sz w:val="16"/>
                <w:szCs w:val="16"/>
              </w:rPr>
            </w:pPr>
          </w:p>
        </w:tc>
        <w:tc>
          <w:tcPr>
            <w:tcW w:w="1134" w:type="dxa"/>
            <w:shd w:val="clear" w:color="auto" w:fill="auto"/>
          </w:tcPr>
          <w:p w:rsidR="00A05ED9" w:rsidRPr="007A50D5" w:rsidRDefault="00A05ED9" w:rsidP="003600C6">
            <w:pPr>
              <w:spacing w:after="0" w:line="276" w:lineRule="auto"/>
              <w:jc w:val="center"/>
              <w:rPr>
                <w:rFonts w:ascii="Arial" w:hAnsi="Arial" w:cs="Arial"/>
                <w:sz w:val="16"/>
                <w:szCs w:val="16"/>
              </w:rPr>
            </w:pPr>
          </w:p>
        </w:tc>
        <w:tc>
          <w:tcPr>
            <w:tcW w:w="3969" w:type="dxa"/>
            <w:tcBorders>
              <w:bottom w:val="single" w:sz="4" w:space="0" w:color="auto"/>
            </w:tcBorders>
            <w:shd w:val="clear" w:color="auto" w:fill="auto"/>
          </w:tcPr>
          <w:p w:rsidR="00A05ED9" w:rsidRPr="007A50D5" w:rsidRDefault="00A05ED9" w:rsidP="003600C6">
            <w:pPr>
              <w:spacing w:after="0" w:line="276" w:lineRule="auto"/>
              <w:jc w:val="center"/>
              <w:rPr>
                <w:rFonts w:ascii="Arial" w:hAnsi="Arial" w:cs="Arial"/>
                <w:sz w:val="16"/>
                <w:szCs w:val="16"/>
              </w:rPr>
            </w:pPr>
          </w:p>
        </w:tc>
      </w:tr>
      <w:tr w:rsidR="00A05ED9" w:rsidRPr="007A50D5" w:rsidTr="004830B3">
        <w:trPr>
          <w:trHeight w:val="645"/>
        </w:trPr>
        <w:tc>
          <w:tcPr>
            <w:tcW w:w="3969" w:type="dxa"/>
            <w:tcBorders>
              <w:top w:val="single" w:sz="4" w:space="0" w:color="auto"/>
            </w:tcBorders>
            <w:shd w:val="clear" w:color="auto" w:fill="auto"/>
            <w:vAlign w:val="center"/>
          </w:tcPr>
          <w:p w:rsidR="00A05ED9" w:rsidRPr="007A50D5" w:rsidRDefault="00A05ED9" w:rsidP="003600C6">
            <w:pPr>
              <w:spacing w:after="0" w:line="276" w:lineRule="auto"/>
              <w:jc w:val="center"/>
              <w:rPr>
                <w:rFonts w:ascii="Arial" w:hAnsi="Arial" w:cs="Arial"/>
                <w:sz w:val="16"/>
                <w:szCs w:val="16"/>
              </w:rPr>
            </w:pPr>
            <w:r w:rsidRPr="007A50D5">
              <w:rPr>
                <w:rFonts w:ascii="Arial" w:hAnsi="Arial" w:cs="Arial"/>
                <w:sz w:val="16"/>
                <w:szCs w:val="16"/>
              </w:rPr>
              <w:t>L.C. Bernardo Razo Dorantes</w:t>
            </w:r>
          </w:p>
          <w:p w:rsidR="00A05ED9" w:rsidRPr="007A50D5" w:rsidRDefault="00A05ED9" w:rsidP="003600C6">
            <w:pPr>
              <w:spacing w:after="0" w:line="276" w:lineRule="auto"/>
              <w:jc w:val="center"/>
              <w:rPr>
                <w:rFonts w:ascii="Arial" w:hAnsi="Arial" w:cs="Arial"/>
                <w:sz w:val="16"/>
                <w:szCs w:val="16"/>
              </w:rPr>
            </w:pPr>
            <w:r w:rsidRPr="007A50D5">
              <w:rPr>
                <w:rFonts w:ascii="Arial" w:hAnsi="Arial" w:cs="Arial"/>
                <w:b/>
                <w:sz w:val="16"/>
                <w:szCs w:val="16"/>
              </w:rPr>
              <w:t>TESORERO MUNICIPAL</w:t>
            </w:r>
          </w:p>
        </w:tc>
        <w:tc>
          <w:tcPr>
            <w:tcW w:w="1134" w:type="dxa"/>
            <w:shd w:val="clear" w:color="auto" w:fill="auto"/>
          </w:tcPr>
          <w:p w:rsidR="00A05ED9" w:rsidRPr="007A50D5" w:rsidRDefault="00A05ED9" w:rsidP="003600C6">
            <w:pPr>
              <w:spacing w:after="0" w:line="276" w:lineRule="auto"/>
              <w:jc w:val="center"/>
              <w:rPr>
                <w:rFonts w:ascii="Arial" w:hAnsi="Arial" w:cs="Arial"/>
                <w:sz w:val="16"/>
                <w:szCs w:val="16"/>
              </w:rPr>
            </w:pPr>
          </w:p>
        </w:tc>
        <w:tc>
          <w:tcPr>
            <w:tcW w:w="3969" w:type="dxa"/>
            <w:tcBorders>
              <w:top w:val="single" w:sz="4" w:space="0" w:color="auto"/>
            </w:tcBorders>
            <w:shd w:val="clear" w:color="auto" w:fill="auto"/>
            <w:vAlign w:val="center"/>
          </w:tcPr>
          <w:p w:rsidR="00A05ED9" w:rsidRPr="007A50D5" w:rsidRDefault="00A05ED9" w:rsidP="003600C6">
            <w:pPr>
              <w:spacing w:after="0" w:line="276" w:lineRule="auto"/>
              <w:jc w:val="center"/>
              <w:rPr>
                <w:rFonts w:ascii="Arial" w:hAnsi="Arial" w:cs="Arial"/>
                <w:sz w:val="16"/>
                <w:szCs w:val="16"/>
              </w:rPr>
            </w:pPr>
            <w:r w:rsidRPr="007A50D5">
              <w:rPr>
                <w:rFonts w:ascii="Arial" w:hAnsi="Arial" w:cs="Arial"/>
                <w:sz w:val="16"/>
                <w:szCs w:val="16"/>
              </w:rPr>
              <w:t>Lic. Hugo Alberto Hernández Suarez</w:t>
            </w:r>
          </w:p>
          <w:p w:rsidR="00A05ED9" w:rsidRPr="007A50D5" w:rsidRDefault="00A05ED9" w:rsidP="003600C6">
            <w:pPr>
              <w:spacing w:after="0" w:line="276" w:lineRule="auto"/>
              <w:jc w:val="center"/>
              <w:rPr>
                <w:rFonts w:ascii="Arial" w:hAnsi="Arial" w:cs="Arial"/>
                <w:sz w:val="16"/>
                <w:szCs w:val="16"/>
              </w:rPr>
            </w:pPr>
            <w:r w:rsidRPr="007A50D5">
              <w:rPr>
                <w:rFonts w:ascii="Arial" w:hAnsi="Arial" w:cs="Arial"/>
                <w:b/>
                <w:sz w:val="16"/>
                <w:szCs w:val="16"/>
              </w:rPr>
              <w:t>CONTRALOR MUNICIPAL</w:t>
            </w:r>
          </w:p>
        </w:tc>
      </w:tr>
    </w:tbl>
    <w:p w:rsidR="002A3C11" w:rsidRDefault="002A3C11" w:rsidP="003600C6">
      <w:pPr>
        <w:spacing w:after="0" w:line="276" w:lineRule="auto"/>
        <w:jc w:val="both"/>
        <w:rPr>
          <w:rFonts w:ascii="Arial" w:hAnsi="Arial" w:cs="Arial"/>
          <w:sz w:val="24"/>
        </w:rPr>
      </w:pPr>
    </w:p>
    <w:sectPr w:rsidR="002A3C11" w:rsidSect="009B523C">
      <w:headerReference w:type="default" r:id="rId9"/>
      <w:footerReference w:type="default" r:id="rId10"/>
      <w:pgSz w:w="12240" w:h="15840"/>
      <w:pgMar w:top="2268" w:right="1701" w:bottom="226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0FA1" w:rsidRDefault="00590FA1" w:rsidP="009B523C">
      <w:pPr>
        <w:spacing w:after="0" w:line="240" w:lineRule="auto"/>
      </w:pPr>
      <w:r>
        <w:separator/>
      </w:r>
    </w:p>
  </w:endnote>
  <w:endnote w:type="continuationSeparator" w:id="0">
    <w:p w:rsidR="00590FA1" w:rsidRDefault="00590FA1" w:rsidP="009B52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5F64" w:rsidRDefault="00685F64">
    <w:pPr>
      <w:pStyle w:val="Piedepgina"/>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DD04DD">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DD04DD">
      <w:rPr>
        <w:b/>
        <w:bCs/>
        <w:noProof/>
      </w:rPr>
      <w:t>16</w:t>
    </w:r>
    <w:r>
      <w:rPr>
        <w:b/>
        <w:bCs/>
        <w:sz w:val="24"/>
        <w:szCs w:val="24"/>
      </w:rPr>
      <w:fldChar w:fldCharType="end"/>
    </w:r>
  </w:p>
  <w:p w:rsidR="00685F64" w:rsidRDefault="00685F6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0FA1" w:rsidRDefault="00590FA1" w:rsidP="009B523C">
      <w:pPr>
        <w:spacing w:after="0" w:line="240" w:lineRule="auto"/>
      </w:pPr>
      <w:r>
        <w:separator/>
      </w:r>
    </w:p>
  </w:footnote>
  <w:footnote w:type="continuationSeparator" w:id="0">
    <w:p w:rsidR="00590FA1" w:rsidRDefault="00590FA1" w:rsidP="009B52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5F64" w:rsidRPr="009B523C" w:rsidRDefault="00685F64" w:rsidP="00454214">
    <w:pPr>
      <w:spacing w:after="0" w:line="276" w:lineRule="auto"/>
      <w:jc w:val="center"/>
      <w:rPr>
        <w:rFonts w:ascii="Arial" w:hAnsi="Arial" w:cs="Arial"/>
        <w:b/>
        <w:sz w:val="32"/>
      </w:rPr>
    </w:pPr>
    <w:r w:rsidRPr="009B523C">
      <w:rPr>
        <w:rFonts w:ascii="Arial" w:hAnsi="Arial" w:cs="Arial"/>
        <w:b/>
        <w:sz w:val="32"/>
      </w:rPr>
      <w:t xml:space="preserve">MUNICIPIO DE </w:t>
    </w:r>
    <w:r>
      <w:rPr>
        <w:rFonts w:ascii="Arial" w:hAnsi="Arial" w:cs="Arial"/>
        <w:b/>
        <w:sz w:val="32"/>
      </w:rPr>
      <w:t>ZITÁCUARO</w:t>
    </w:r>
    <w:r w:rsidRPr="009B523C">
      <w:rPr>
        <w:rFonts w:ascii="Arial" w:hAnsi="Arial" w:cs="Arial"/>
        <w:b/>
        <w:sz w:val="32"/>
      </w:rPr>
      <w:t>,</w:t>
    </w:r>
    <w:r>
      <w:rPr>
        <w:rFonts w:ascii="Arial" w:hAnsi="Arial" w:cs="Arial"/>
        <w:b/>
        <w:sz w:val="32"/>
      </w:rPr>
      <w:t xml:space="preserve"> </w:t>
    </w:r>
    <w:r w:rsidRPr="009B523C">
      <w:rPr>
        <w:rFonts w:ascii="Arial" w:hAnsi="Arial" w:cs="Arial"/>
        <w:b/>
        <w:sz w:val="32"/>
      </w:rPr>
      <w:t>MICHOACÁN</w:t>
    </w:r>
  </w:p>
  <w:p w:rsidR="00685F64" w:rsidRPr="009B523C" w:rsidRDefault="00685F64" w:rsidP="00454214">
    <w:pPr>
      <w:spacing w:after="0" w:line="276" w:lineRule="auto"/>
      <w:jc w:val="center"/>
      <w:rPr>
        <w:rFonts w:ascii="Arial" w:hAnsi="Arial" w:cs="Arial"/>
        <w:b/>
        <w:sz w:val="20"/>
      </w:rPr>
    </w:pPr>
    <w:r w:rsidRPr="009B523C">
      <w:rPr>
        <w:rFonts w:ascii="Arial" w:hAnsi="Arial" w:cs="Arial"/>
        <w:b/>
        <w:sz w:val="20"/>
      </w:rPr>
      <w:t>NOTAS A LOS ESTADOS FINANCIEROS</w:t>
    </w:r>
  </w:p>
  <w:p w:rsidR="00685F64" w:rsidRDefault="004C783E" w:rsidP="00E9525A">
    <w:pPr>
      <w:spacing w:after="0" w:line="276" w:lineRule="auto"/>
      <w:jc w:val="center"/>
      <w:rPr>
        <w:rFonts w:ascii="Arial" w:hAnsi="Arial" w:cs="Arial"/>
        <w:b/>
        <w:sz w:val="20"/>
      </w:rPr>
    </w:pPr>
    <w:r>
      <w:rPr>
        <w:rFonts w:ascii="Arial" w:hAnsi="Arial" w:cs="Arial"/>
        <w:b/>
        <w:sz w:val="20"/>
      </w:rPr>
      <w:t xml:space="preserve">DEL </w:t>
    </w:r>
    <w:r w:rsidR="00A23966">
      <w:rPr>
        <w:rFonts w:ascii="Arial" w:hAnsi="Arial" w:cs="Arial"/>
        <w:b/>
        <w:sz w:val="20"/>
      </w:rPr>
      <w:t>01 DE JULIO AL 30 DE SEPTIEMBRE DE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348C5"/>
    <w:multiLevelType w:val="hybridMultilevel"/>
    <w:tmpl w:val="0B9EEDA0"/>
    <w:lvl w:ilvl="0" w:tplc="BD3AD7F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66467BB"/>
    <w:multiLevelType w:val="hybridMultilevel"/>
    <w:tmpl w:val="AB020B6A"/>
    <w:lvl w:ilvl="0" w:tplc="2FBE0E52">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AB153C0"/>
    <w:multiLevelType w:val="hybridMultilevel"/>
    <w:tmpl w:val="4B24FA6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CB36BB7"/>
    <w:multiLevelType w:val="hybridMultilevel"/>
    <w:tmpl w:val="5A56F1BA"/>
    <w:lvl w:ilvl="0" w:tplc="0A4E9604">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nsid w:val="0F11364A"/>
    <w:multiLevelType w:val="hybridMultilevel"/>
    <w:tmpl w:val="C1C8CC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1C43C02"/>
    <w:multiLevelType w:val="hybridMultilevel"/>
    <w:tmpl w:val="BA18E0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2BB39D3"/>
    <w:multiLevelType w:val="hybridMultilevel"/>
    <w:tmpl w:val="36F6C7D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BFC4A72"/>
    <w:multiLevelType w:val="hybridMultilevel"/>
    <w:tmpl w:val="81F653C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1F357BB3"/>
    <w:multiLevelType w:val="hybridMultilevel"/>
    <w:tmpl w:val="16F8677E"/>
    <w:lvl w:ilvl="0" w:tplc="BBA8A63E">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B214E09"/>
    <w:multiLevelType w:val="hybridMultilevel"/>
    <w:tmpl w:val="AA421E04"/>
    <w:lvl w:ilvl="0" w:tplc="23FE4580">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31401BF6"/>
    <w:multiLevelType w:val="hybridMultilevel"/>
    <w:tmpl w:val="E856D2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39C91EAF"/>
    <w:multiLevelType w:val="hybridMultilevel"/>
    <w:tmpl w:val="CDBAED5A"/>
    <w:lvl w:ilvl="0" w:tplc="AE9AC892">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3C316A8C"/>
    <w:multiLevelType w:val="hybridMultilevel"/>
    <w:tmpl w:val="6E287F9E"/>
    <w:lvl w:ilvl="0" w:tplc="080A000F">
      <w:start w:val="1"/>
      <w:numFmt w:val="decimal"/>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3EB14A48"/>
    <w:multiLevelType w:val="hybridMultilevel"/>
    <w:tmpl w:val="C436D4C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48F233E0"/>
    <w:multiLevelType w:val="hybridMultilevel"/>
    <w:tmpl w:val="B14C4A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4E392CC1"/>
    <w:multiLevelType w:val="hybridMultilevel"/>
    <w:tmpl w:val="5A56F1BA"/>
    <w:lvl w:ilvl="0" w:tplc="0A4E9604">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60322E8B"/>
    <w:multiLevelType w:val="hybridMultilevel"/>
    <w:tmpl w:val="C99C00D0"/>
    <w:lvl w:ilvl="0" w:tplc="BC549D8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66BB6FCB"/>
    <w:multiLevelType w:val="hybridMultilevel"/>
    <w:tmpl w:val="33A4A252"/>
    <w:lvl w:ilvl="0" w:tplc="0A4E9604">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69DB326D"/>
    <w:multiLevelType w:val="hybridMultilevel"/>
    <w:tmpl w:val="54885AAE"/>
    <w:lvl w:ilvl="0" w:tplc="0A4E9604">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6FCE0618"/>
    <w:multiLevelType w:val="hybridMultilevel"/>
    <w:tmpl w:val="277AD2DC"/>
    <w:lvl w:ilvl="0" w:tplc="6F5E0072">
      <w:start w:val="1"/>
      <w:numFmt w:val="lowerLetter"/>
      <w:lvlText w:val="%1)"/>
      <w:lvlJc w:val="left"/>
      <w:pPr>
        <w:ind w:left="720" w:hanging="360"/>
      </w:pPr>
      <w:rPr>
        <w:b/>
      </w:rPr>
    </w:lvl>
    <w:lvl w:ilvl="1" w:tplc="0C0A0001">
      <w:start w:val="1"/>
      <w:numFmt w:val="bullet"/>
      <w:lvlText w:val=""/>
      <w:lvlJc w:val="left"/>
      <w:pPr>
        <w:ind w:left="1440" w:hanging="360"/>
      </w:pPr>
      <w:rPr>
        <w:rFonts w:ascii="Symbol" w:hAnsi="Symbo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71910DF7"/>
    <w:multiLevelType w:val="hybridMultilevel"/>
    <w:tmpl w:val="E19832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7200382D"/>
    <w:multiLevelType w:val="hybridMultilevel"/>
    <w:tmpl w:val="8A80D4BC"/>
    <w:lvl w:ilvl="0" w:tplc="BDD6739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7A4C1618"/>
    <w:multiLevelType w:val="hybridMultilevel"/>
    <w:tmpl w:val="9BFED33E"/>
    <w:lvl w:ilvl="0" w:tplc="ACF6F91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7D8D57D6"/>
    <w:multiLevelType w:val="hybridMultilevel"/>
    <w:tmpl w:val="C436D4C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22"/>
  </w:num>
  <w:num w:numId="3">
    <w:abstractNumId w:val="12"/>
  </w:num>
  <w:num w:numId="4">
    <w:abstractNumId w:val="15"/>
  </w:num>
  <w:num w:numId="5">
    <w:abstractNumId w:val="11"/>
  </w:num>
  <w:num w:numId="6">
    <w:abstractNumId w:val="21"/>
  </w:num>
  <w:num w:numId="7">
    <w:abstractNumId w:val="0"/>
  </w:num>
  <w:num w:numId="8">
    <w:abstractNumId w:val="3"/>
  </w:num>
  <w:num w:numId="9">
    <w:abstractNumId w:val="17"/>
  </w:num>
  <w:num w:numId="10">
    <w:abstractNumId w:val="18"/>
  </w:num>
  <w:num w:numId="11">
    <w:abstractNumId w:val="16"/>
  </w:num>
  <w:num w:numId="12">
    <w:abstractNumId w:val="1"/>
  </w:num>
  <w:num w:numId="13">
    <w:abstractNumId w:val="9"/>
  </w:num>
  <w:num w:numId="14">
    <w:abstractNumId w:val="7"/>
  </w:num>
  <w:num w:numId="15">
    <w:abstractNumId w:val="19"/>
  </w:num>
  <w:num w:numId="16">
    <w:abstractNumId w:val="6"/>
  </w:num>
  <w:num w:numId="17">
    <w:abstractNumId w:val="2"/>
  </w:num>
  <w:num w:numId="18">
    <w:abstractNumId w:val="10"/>
  </w:num>
  <w:num w:numId="19">
    <w:abstractNumId w:val="23"/>
  </w:num>
  <w:num w:numId="20">
    <w:abstractNumId w:val="13"/>
  </w:num>
  <w:num w:numId="21">
    <w:abstractNumId w:val="4"/>
  </w:num>
  <w:num w:numId="22">
    <w:abstractNumId w:val="20"/>
  </w:num>
  <w:num w:numId="23">
    <w:abstractNumId w:val="14"/>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23C"/>
    <w:rsid w:val="00007ED1"/>
    <w:rsid w:val="000103DB"/>
    <w:rsid w:val="00014F7B"/>
    <w:rsid w:val="000231F8"/>
    <w:rsid w:val="0002747C"/>
    <w:rsid w:val="0003104D"/>
    <w:rsid w:val="000310F7"/>
    <w:rsid w:val="00036C6A"/>
    <w:rsid w:val="00036FB6"/>
    <w:rsid w:val="0004079F"/>
    <w:rsid w:val="00045405"/>
    <w:rsid w:val="0004594D"/>
    <w:rsid w:val="00047858"/>
    <w:rsid w:val="00050865"/>
    <w:rsid w:val="0005094F"/>
    <w:rsid w:val="00054558"/>
    <w:rsid w:val="00066F39"/>
    <w:rsid w:val="00072182"/>
    <w:rsid w:val="00082023"/>
    <w:rsid w:val="00090A44"/>
    <w:rsid w:val="0009178B"/>
    <w:rsid w:val="00095545"/>
    <w:rsid w:val="000A29AA"/>
    <w:rsid w:val="000A4A5F"/>
    <w:rsid w:val="000A605C"/>
    <w:rsid w:val="000B020F"/>
    <w:rsid w:val="000B2985"/>
    <w:rsid w:val="000C123B"/>
    <w:rsid w:val="000C49AE"/>
    <w:rsid w:val="000C7D35"/>
    <w:rsid w:val="000D396A"/>
    <w:rsid w:val="000E1872"/>
    <w:rsid w:val="000E2A4C"/>
    <w:rsid w:val="000E4186"/>
    <w:rsid w:val="000E5B0F"/>
    <w:rsid w:val="000F2BDC"/>
    <w:rsid w:val="000F40F8"/>
    <w:rsid w:val="00107EAE"/>
    <w:rsid w:val="00111BCC"/>
    <w:rsid w:val="0011727F"/>
    <w:rsid w:val="00135F3D"/>
    <w:rsid w:val="00142165"/>
    <w:rsid w:val="00154B2E"/>
    <w:rsid w:val="00155402"/>
    <w:rsid w:val="001574B2"/>
    <w:rsid w:val="00165B36"/>
    <w:rsid w:val="00173129"/>
    <w:rsid w:val="00175D7B"/>
    <w:rsid w:val="00175DB1"/>
    <w:rsid w:val="00177C1B"/>
    <w:rsid w:val="00193998"/>
    <w:rsid w:val="001A0602"/>
    <w:rsid w:val="001A7011"/>
    <w:rsid w:val="001B12C0"/>
    <w:rsid w:val="001B76FA"/>
    <w:rsid w:val="001B7E37"/>
    <w:rsid w:val="001C0C3F"/>
    <w:rsid w:val="001C3977"/>
    <w:rsid w:val="001D12E9"/>
    <w:rsid w:val="001D17E1"/>
    <w:rsid w:val="001D45F1"/>
    <w:rsid w:val="001D741E"/>
    <w:rsid w:val="001E28E1"/>
    <w:rsid w:val="001E2AC0"/>
    <w:rsid w:val="001F5804"/>
    <w:rsid w:val="001F5C1D"/>
    <w:rsid w:val="00200EE4"/>
    <w:rsid w:val="00203EB6"/>
    <w:rsid w:val="00205BC4"/>
    <w:rsid w:val="00206136"/>
    <w:rsid w:val="00216CEA"/>
    <w:rsid w:val="0022131E"/>
    <w:rsid w:val="0023471D"/>
    <w:rsid w:val="002407C0"/>
    <w:rsid w:val="00246DF1"/>
    <w:rsid w:val="002502C0"/>
    <w:rsid w:val="00270C95"/>
    <w:rsid w:val="00276E17"/>
    <w:rsid w:val="002816F9"/>
    <w:rsid w:val="00283DCB"/>
    <w:rsid w:val="00284926"/>
    <w:rsid w:val="002953AE"/>
    <w:rsid w:val="00296A03"/>
    <w:rsid w:val="002A3C11"/>
    <w:rsid w:val="002B271A"/>
    <w:rsid w:val="002B2B65"/>
    <w:rsid w:val="002B47EC"/>
    <w:rsid w:val="002C1BCB"/>
    <w:rsid w:val="002C5287"/>
    <w:rsid w:val="002C579C"/>
    <w:rsid w:val="002C739A"/>
    <w:rsid w:val="002C7DAA"/>
    <w:rsid w:val="002D1688"/>
    <w:rsid w:val="002D2782"/>
    <w:rsid w:val="002E275E"/>
    <w:rsid w:val="002E60E3"/>
    <w:rsid w:val="002E70F7"/>
    <w:rsid w:val="002F2470"/>
    <w:rsid w:val="002F625A"/>
    <w:rsid w:val="003049E7"/>
    <w:rsid w:val="00314E95"/>
    <w:rsid w:val="00316E9C"/>
    <w:rsid w:val="00323B78"/>
    <w:rsid w:val="00324309"/>
    <w:rsid w:val="003255CE"/>
    <w:rsid w:val="003335A7"/>
    <w:rsid w:val="00335884"/>
    <w:rsid w:val="003365E9"/>
    <w:rsid w:val="00337532"/>
    <w:rsid w:val="00343C3E"/>
    <w:rsid w:val="003503DD"/>
    <w:rsid w:val="00350E40"/>
    <w:rsid w:val="003600C6"/>
    <w:rsid w:val="0036363F"/>
    <w:rsid w:val="00364ED9"/>
    <w:rsid w:val="00372AD9"/>
    <w:rsid w:val="00373A63"/>
    <w:rsid w:val="003750D7"/>
    <w:rsid w:val="00381288"/>
    <w:rsid w:val="00385005"/>
    <w:rsid w:val="00390533"/>
    <w:rsid w:val="003A336B"/>
    <w:rsid w:val="003A72B5"/>
    <w:rsid w:val="003B07AF"/>
    <w:rsid w:val="003B4A57"/>
    <w:rsid w:val="003B7A58"/>
    <w:rsid w:val="003D32C3"/>
    <w:rsid w:val="003E0707"/>
    <w:rsid w:val="003E4FE1"/>
    <w:rsid w:val="003F6EB7"/>
    <w:rsid w:val="00412566"/>
    <w:rsid w:val="004153F9"/>
    <w:rsid w:val="00415E1D"/>
    <w:rsid w:val="00426E6C"/>
    <w:rsid w:val="00430A49"/>
    <w:rsid w:val="00432004"/>
    <w:rsid w:val="00433CCF"/>
    <w:rsid w:val="00443020"/>
    <w:rsid w:val="004540B3"/>
    <w:rsid w:val="00454214"/>
    <w:rsid w:val="004557BF"/>
    <w:rsid w:val="00460073"/>
    <w:rsid w:val="00462506"/>
    <w:rsid w:val="004625C7"/>
    <w:rsid w:val="0046379C"/>
    <w:rsid w:val="00466B4D"/>
    <w:rsid w:val="00475247"/>
    <w:rsid w:val="004830B3"/>
    <w:rsid w:val="00490FB2"/>
    <w:rsid w:val="004B5F07"/>
    <w:rsid w:val="004C0EF6"/>
    <w:rsid w:val="004C2D02"/>
    <w:rsid w:val="004C783E"/>
    <w:rsid w:val="004E6693"/>
    <w:rsid w:val="004F2A50"/>
    <w:rsid w:val="004F4AAE"/>
    <w:rsid w:val="005020A0"/>
    <w:rsid w:val="00511141"/>
    <w:rsid w:val="005128AE"/>
    <w:rsid w:val="00514E3C"/>
    <w:rsid w:val="005152D2"/>
    <w:rsid w:val="00515D4B"/>
    <w:rsid w:val="00524721"/>
    <w:rsid w:val="0052718E"/>
    <w:rsid w:val="00527700"/>
    <w:rsid w:val="00536A94"/>
    <w:rsid w:val="00536CA3"/>
    <w:rsid w:val="00545117"/>
    <w:rsid w:val="005502AC"/>
    <w:rsid w:val="00555624"/>
    <w:rsid w:val="005669D4"/>
    <w:rsid w:val="00567268"/>
    <w:rsid w:val="00583416"/>
    <w:rsid w:val="00584C3D"/>
    <w:rsid w:val="00590FA1"/>
    <w:rsid w:val="00591845"/>
    <w:rsid w:val="00593FE7"/>
    <w:rsid w:val="00597973"/>
    <w:rsid w:val="005A5CB1"/>
    <w:rsid w:val="005B048C"/>
    <w:rsid w:val="005B6CAD"/>
    <w:rsid w:val="005C27E9"/>
    <w:rsid w:val="005D0300"/>
    <w:rsid w:val="005D5BDB"/>
    <w:rsid w:val="005E20CB"/>
    <w:rsid w:val="005F20C4"/>
    <w:rsid w:val="005F3105"/>
    <w:rsid w:val="005F41E8"/>
    <w:rsid w:val="005F4E42"/>
    <w:rsid w:val="006021DB"/>
    <w:rsid w:val="00631458"/>
    <w:rsid w:val="00633A5B"/>
    <w:rsid w:val="00634ED4"/>
    <w:rsid w:val="00636AF8"/>
    <w:rsid w:val="00640AD5"/>
    <w:rsid w:val="00640CD5"/>
    <w:rsid w:val="006452AB"/>
    <w:rsid w:val="00652A78"/>
    <w:rsid w:val="006566F2"/>
    <w:rsid w:val="00664640"/>
    <w:rsid w:val="006666C6"/>
    <w:rsid w:val="0067199A"/>
    <w:rsid w:val="0067778D"/>
    <w:rsid w:val="00677A1B"/>
    <w:rsid w:val="00685F64"/>
    <w:rsid w:val="00687C72"/>
    <w:rsid w:val="00693175"/>
    <w:rsid w:val="006948BB"/>
    <w:rsid w:val="006A0426"/>
    <w:rsid w:val="006A1524"/>
    <w:rsid w:val="006A59A0"/>
    <w:rsid w:val="006B22FC"/>
    <w:rsid w:val="006B2E1D"/>
    <w:rsid w:val="006B6A01"/>
    <w:rsid w:val="006C1BBC"/>
    <w:rsid w:val="006C2D49"/>
    <w:rsid w:val="006C30BC"/>
    <w:rsid w:val="006C6445"/>
    <w:rsid w:val="006D0644"/>
    <w:rsid w:val="006D3A7D"/>
    <w:rsid w:val="006D3B96"/>
    <w:rsid w:val="006E175F"/>
    <w:rsid w:val="006F00C5"/>
    <w:rsid w:val="007023B9"/>
    <w:rsid w:val="0071155A"/>
    <w:rsid w:val="00711A62"/>
    <w:rsid w:val="0071240F"/>
    <w:rsid w:val="007131D1"/>
    <w:rsid w:val="00713BE7"/>
    <w:rsid w:val="007172F0"/>
    <w:rsid w:val="00727DE2"/>
    <w:rsid w:val="007329F9"/>
    <w:rsid w:val="00732B27"/>
    <w:rsid w:val="00742414"/>
    <w:rsid w:val="00742510"/>
    <w:rsid w:val="007458CC"/>
    <w:rsid w:val="00753AAA"/>
    <w:rsid w:val="0075422F"/>
    <w:rsid w:val="00761053"/>
    <w:rsid w:val="007640BC"/>
    <w:rsid w:val="0076482A"/>
    <w:rsid w:val="007716AF"/>
    <w:rsid w:val="0077513D"/>
    <w:rsid w:val="00775C31"/>
    <w:rsid w:val="007838FB"/>
    <w:rsid w:val="00796650"/>
    <w:rsid w:val="007A00BD"/>
    <w:rsid w:val="007A07A7"/>
    <w:rsid w:val="007A4B97"/>
    <w:rsid w:val="007A50D5"/>
    <w:rsid w:val="007B22D6"/>
    <w:rsid w:val="007B2DD9"/>
    <w:rsid w:val="007B326E"/>
    <w:rsid w:val="007B6727"/>
    <w:rsid w:val="007C227D"/>
    <w:rsid w:val="007C2C61"/>
    <w:rsid w:val="007C3D7A"/>
    <w:rsid w:val="007D247D"/>
    <w:rsid w:val="007D557C"/>
    <w:rsid w:val="007E4BA6"/>
    <w:rsid w:val="007E59D5"/>
    <w:rsid w:val="007E781A"/>
    <w:rsid w:val="007F08A4"/>
    <w:rsid w:val="007F2354"/>
    <w:rsid w:val="007F513F"/>
    <w:rsid w:val="007F69D2"/>
    <w:rsid w:val="00804539"/>
    <w:rsid w:val="00805C81"/>
    <w:rsid w:val="0081427A"/>
    <w:rsid w:val="008209E2"/>
    <w:rsid w:val="00822BBE"/>
    <w:rsid w:val="008316DB"/>
    <w:rsid w:val="00834A90"/>
    <w:rsid w:val="008350DC"/>
    <w:rsid w:val="008425D7"/>
    <w:rsid w:val="00866B3E"/>
    <w:rsid w:val="00875B83"/>
    <w:rsid w:val="008768FE"/>
    <w:rsid w:val="0088360A"/>
    <w:rsid w:val="00897047"/>
    <w:rsid w:val="008B0A26"/>
    <w:rsid w:val="008B4C24"/>
    <w:rsid w:val="008C490C"/>
    <w:rsid w:val="008C4ABC"/>
    <w:rsid w:val="008E08C9"/>
    <w:rsid w:val="008F3927"/>
    <w:rsid w:val="008F7183"/>
    <w:rsid w:val="00900C61"/>
    <w:rsid w:val="00904F8F"/>
    <w:rsid w:val="0090538D"/>
    <w:rsid w:val="00905DF2"/>
    <w:rsid w:val="009254DD"/>
    <w:rsid w:val="00925797"/>
    <w:rsid w:val="00926FB1"/>
    <w:rsid w:val="009270A5"/>
    <w:rsid w:val="009270BD"/>
    <w:rsid w:val="009275CD"/>
    <w:rsid w:val="00947809"/>
    <w:rsid w:val="00962ED9"/>
    <w:rsid w:val="009729B3"/>
    <w:rsid w:val="00973E1D"/>
    <w:rsid w:val="0098399C"/>
    <w:rsid w:val="00993A75"/>
    <w:rsid w:val="00994AE8"/>
    <w:rsid w:val="00995FAA"/>
    <w:rsid w:val="009974A1"/>
    <w:rsid w:val="009A059D"/>
    <w:rsid w:val="009A1D0A"/>
    <w:rsid w:val="009A5479"/>
    <w:rsid w:val="009A6601"/>
    <w:rsid w:val="009B013A"/>
    <w:rsid w:val="009B523C"/>
    <w:rsid w:val="009C3604"/>
    <w:rsid w:val="009D1E97"/>
    <w:rsid w:val="009D2272"/>
    <w:rsid w:val="009D3A98"/>
    <w:rsid w:val="009E0029"/>
    <w:rsid w:val="009E5A99"/>
    <w:rsid w:val="009F15C7"/>
    <w:rsid w:val="009F2BC0"/>
    <w:rsid w:val="009F7839"/>
    <w:rsid w:val="00A05ED9"/>
    <w:rsid w:val="00A06103"/>
    <w:rsid w:val="00A0708A"/>
    <w:rsid w:val="00A143D3"/>
    <w:rsid w:val="00A2165C"/>
    <w:rsid w:val="00A23966"/>
    <w:rsid w:val="00A34AEE"/>
    <w:rsid w:val="00A42C01"/>
    <w:rsid w:val="00A47ADA"/>
    <w:rsid w:val="00A511B0"/>
    <w:rsid w:val="00A65AAF"/>
    <w:rsid w:val="00A70F96"/>
    <w:rsid w:val="00A75792"/>
    <w:rsid w:val="00A76C72"/>
    <w:rsid w:val="00A80897"/>
    <w:rsid w:val="00A866A9"/>
    <w:rsid w:val="00AA23CB"/>
    <w:rsid w:val="00AA28A6"/>
    <w:rsid w:val="00AA44CB"/>
    <w:rsid w:val="00AB0060"/>
    <w:rsid w:val="00AB139F"/>
    <w:rsid w:val="00AB21F9"/>
    <w:rsid w:val="00AB5670"/>
    <w:rsid w:val="00AB702F"/>
    <w:rsid w:val="00AC5EB9"/>
    <w:rsid w:val="00AC62AB"/>
    <w:rsid w:val="00AD4EA6"/>
    <w:rsid w:val="00AD5954"/>
    <w:rsid w:val="00AE23BC"/>
    <w:rsid w:val="00AE4BB8"/>
    <w:rsid w:val="00AF2291"/>
    <w:rsid w:val="00AF4CE2"/>
    <w:rsid w:val="00AF5AA8"/>
    <w:rsid w:val="00B03534"/>
    <w:rsid w:val="00B04002"/>
    <w:rsid w:val="00B13D4E"/>
    <w:rsid w:val="00B16269"/>
    <w:rsid w:val="00B27A90"/>
    <w:rsid w:val="00B3061C"/>
    <w:rsid w:val="00B35F8C"/>
    <w:rsid w:val="00B36D4A"/>
    <w:rsid w:val="00B4028C"/>
    <w:rsid w:val="00B50298"/>
    <w:rsid w:val="00B53880"/>
    <w:rsid w:val="00B56552"/>
    <w:rsid w:val="00B573A7"/>
    <w:rsid w:val="00B62E55"/>
    <w:rsid w:val="00B66D9C"/>
    <w:rsid w:val="00B7322C"/>
    <w:rsid w:val="00B74115"/>
    <w:rsid w:val="00B86BF0"/>
    <w:rsid w:val="00B9281F"/>
    <w:rsid w:val="00B94D17"/>
    <w:rsid w:val="00BA195C"/>
    <w:rsid w:val="00BA433F"/>
    <w:rsid w:val="00BA466E"/>
    <w:rsid w:val="00BA60DA"/>
    <w:rsid w:val="00BC4626"/>
    <w:rsid w:val="00BD7F33"/>
    <w:rsid w:val="00BF587F"/>
    <w:rsid w:val="00C0122D"/>
    <w:rsid w:val="00C106EF"/>
    <w:rsid w:val="00C15548"/>
    <w:rsid w:val="00C26088"/>
    <w:rsid w:val="00C266EE"/>
    <w:rsid w:val="00C26734"/>
    <w:rsid w:val="00C31F75"/>
    <w:rsid w:val="00C35F97"/>
    <w:rsid w:val="00C52219"/>
    <w:rsid w:val="00C55BA6"/>
    <w:rsid w:val="00C6190B"/>
    <w:rsid w:val="00C66CEB"/>
    <w:rsid w:val="00C77CD8"/>
    <w:rsid w:val="00C8167A"/>
    <w:rsid w:val="00C93AFD"/>
    <w:rsid w:val="00C9611F"/>
    <w:rsid w:val="00CA2D3F"/>
    <w:rsid w:val="00CA7ED8"/>
    <w:rsid w:val="00CB31DF"/>
    <w:rsid w:val="00CB39CF"/>
    <w:rsid w:val="00CB5F5E"/>
    <w:rsid w:val="00CC2273"/>
    <w:rsid w:val="00CC4264"/>
    <w:rsid w:val="00CD2718"/>
    <w:rsid w:val="00CD7CB8"/>
    <w:rsid w:val="00CF05CB"/>
    <w:rsid w:val="00CF0D5D"/>
    <w:rsid w:val="00CF29F4"/>
    <w:rsid w:val="00D05B4C"/>
    <w:rsid w:val="00D060BD"/>
    <w:rsid w:val="00D07C7A"/>
    <w:rsid w:val="00D2536A"/>
    <w:rsid w:val="00D3165A"/>
    <w:rsid w:val="00D331BB"/>
    <w:rsid w:val="00D35EE8"/>
    <w:rsid w:val="00D41A8A"/>
    <w:rsid w:val="00D45CE5"/>
    <w:rsid w:val="00D473D3"/>
    <w:rsid w:val="00D51CF7"/>
    <w:rsid w:val="00D52203"/>
    <w:rsid w:val="00D53094"/>
    <w:rsid w:val="00D57A83"/>
    <w:rsid w:val="00D57D78"/>
    <w:rsid w:val="00D75826"/>
    <w:rsid w:val="00D75A4D"/>
    <w:rsid w:val="00D83272"/>
    <w:rsid w:val="00D91293"/>
    <w:rsid w:val="00D93322"/>
    <w:rsid w:val="00D97C97"/>
    <w:rsid w:val="00DA3B5F"/>
    <w:rsid w:val="00DA4C8D"/>
    <w:rsid w:val="00DA7004"/>
    <w:rsid w:val="00DB3096"/>
    <w:rsid w:val="00DB5FD7"/>
    <w:rsid w:val="00DB668A"/>
    <w:rsid w:val="00DB7A3D"/>
    <w:rsid w:val="00DB7BCF"/>
    <w:rsid w:val="00DC05E1"/>
    <w:rsid w:val="00DD04DD"/>
    <w:rsid w:val="00DD3EFD"/>
    <w:rsid w:val="00DE160C"/>
    <w:rsid w:val="00DE60C2"/>
    <w:rsid w:val="00DE6B3C"/>
    <w:rsid w:val="00DF1218"/>
    <w:rsid w:val="00DF6018"/>
    <w:rsid w:val="00E00CE1"/>
    <w:rsid w:val="00E0165B"/>
    <w:rsid w:val="00E0558F"/>
    <w:rsid w:val="00E123C9"/>
    <w:rsid w:val="00E131AA"/>
    <w:rsid w:val="00E13449"/>
    <w:rsid w:val="00E16AFF"/>
    <w:rsid w:val="00E3095B"/>
    <w:rsid w:val="00E42120"/>
    <w:rsid w:val="00E42A7A"/>
    <w:rsid w:val="00E55918"/>
    <w:rsid w:val="00E758D6"/>
    <w:rsid w:val="00E76992"/>
    <w:rsid w:val="00E80C24"/>
    <w:rsid w:val="00E871E2"/>
    <w:rsid w:val="00E9525A"/>
    <w:rsid w:val="00E96243"/>
    <w:rsid w:val="00EA01F8"/>
    <w:rsid w:val="00EA12FC"/>
    <w:rsid w:val="00EA2523"/>
    <w:rsid w:val="00EC53CF"/>
    <w:rsid w:val="00ED19A9"/>
    <w:rsid w:val="00ED6C3A"/>
    <w:rsid w:val="00EE1EAA"/>
    <w:rsid w:val="00EE2151"/>
    <w:rsid w:val="00EE3A29"/>
    <w:rsid w:val="00F01674"/>
    <w:rsid w:val="00F01D34"/>
    <w:rsid w:val="00F06713"/>
    <w:rsid w:val="00F06F08"/>
    <w:rsid w:val="00F1326F"/>
    <w:rsid w:val="00F133AB"/>
    <w:rsid w:val="00F1716A"/>
    <w:rsid w:val="00F25A13"/>
    <w:rsid w:val="00F304C5"/>
    <w:rsid w:val="00F34B27"/>
    <w:rsid w:val="00F42704"/>
    <w:rsid w:val="00F52214"/>
    <w:rsid w:val="00F56D8C"/>
    <w:rsid w:val="00F60986"/>
    <w:rsid w:val="00F62DF7"/>
    <w:rsid w:val="00F653E4"/>
    <w:rsid w:val="00F656AD"/>
    <w:rsid w:val="00F7150B"/>
    <w:rsid w:val="00F735D8"/>
    <w:rsid w:val="00F73F74"/>
    <w:rsid w:val="00F74184"/>
    <w:rsid w:val="00F817F5"/>
    <w:rsid w:val="00F84D32"/>
    <w:rsid w:val="00FA10D9"/>
    <w:rsid w:val="00FA14C1"/>
    <w:rsid w:val="00FA1554"/>
    <w:rsid w:val="00FA3ECC"/>
    <w:rsid w:val="00FA528D"/>
    <w:rsid w:val="00FA5C72"/>
    <w:rsid w:val="00FB0729"/>
    <w:rsid w:val="00FB09CB"/>
    <w:rsid w:val="00FB4343"/>
    <w:rsid w:val="00FC31F8"/>
    <w:rsid w:val="00FC4121"/>
    <w:rsid w:val="00FC5239"/>
    <w:rsid w:val="00FC64DD"/>
    <w:rsid w:val="00FD1F93"/>
    <w:rsid w:val="00FD6544"/>
    <w:rsid w:val="00FD7221"/>
    <w:rsid w:val="00FD7C78"/>
    <w:rsid w:val="00FE0837"/>
    <w:rsid w:val="00FE0A9F"/>
    <w:rsid w:val="00FE0C03"/>
    <w:rsid w:val="00FE132D"/>
    <w:rsid w:val="00FE2641"/>
    <w:rsid w:val="00FF03AC"/>
    <w:rsid w:val="00FF646B"/>
    <w:rsid w:val="00FF725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EAF810E3-7CAB-4BE0-9DEC-9EFCCB287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B52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B523C"/>
  </w:style>
  <w:style w:type="paragraph" w:styleId="Piedepgina">
    <w:name w:val="footer"/>
    <w:basedOn w:val="Normal"/>
    <w:link w:val="PiedepginaCar"/>
    <w:uiPriority w:val="99"/>
    <w:unhideWhenUsed/>
    <w:rsid w:val="009B52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B523C"/>
  </w:style>
  <w:style w:type="paragraph" w:styleId="Prrafodelista">
    <w:name w:val="List Paragraph"/>
    <w:basedOn w:val="Normal"/>
    <w:uiPriority w:val="34"/>
    <w:qFormat/>
    <w:rsid w:val="00AB21F9"/>
    <w:pPr>
      <w:ind w:left="720"/>
      <w:contextualSpacing/>
    </w:pPr>
  </w:style>
  <w:style w:type="table" w:styleId="Tablaconcuadrcula">
    <w:name w:val="Table Grid"/>
    <w:basedOn w:val="Tablanormal"/>
    <w:uiPriority w:val="39"/>
    <w:rsid w:val="00240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036C6A"/>
    <w:pPr>
      <w:spacing w:after="0" w:line="240" w:lineRule="auto"/>
    </w:pPr>
    <w:rPr>
      <w:rFonts w:ascii="Segoe UI" w:hAnsi="Segoe UI"/>
      <w:sz w:val="18"/>
      <w:szCs w:val="18"/>
      <w:lang w:val="x-none"/>
    </w:rPr>
  </w:style>
  <w:style w:type="character" w:customStyle="1" w:styleId="TextodegloboCar">
    <w:name w:val="Texto de globo Car"/>
    <w:link w:val="Textodeglobo"/>
    <w:uiPriority w:val="99"/>
    <w:semiHidden/>
    <w:rsid w:val="00036C6A"/>
    <w:rPr>
      <w:rFonts w:ascii="Segoe UI" w:hAnsi="Segoe UI" w:cs="Segoe UI"/>
      <w:sz w:val="18"/>
      <w:szCs w:val="18"/>
      <w:lang w:eastAsia="en-US"/>
    </w:rPr>
  </w:style>
  <w:style w:type="character" w:styleId="nfasissutil">
    <w:name w:val="Subtle Emphasis"/>
    <w:uiPriority w:val="19"/>
    <w:qFormat/>
    <w:rsid w:val="005502AC"/>
    <w:rPr>
      <w:i/>
      <w:iCs/>
      <w:color w:val="4040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967806">
      <w:bodyDiv w:val="1"/>
      <w:marLeft w:val="0"/>
      <w:marRight w:val="0"/>
      <w:marTop w:val="0"/>
      <w:marBottom w:val="0"/>
      <w:divBdr>
        <w:top w:val="none" w:sz="0" w:space="0" w:color="auto"/>
        <w:left w:val="none" w:sz="0" w:space="0" w:color="auto"/>
        <w:bottom w:val="none" w:sz="0" w:space="0" w:color="auto"/>
        <w:right w:val="none" w:sz="0" w:space="0" w:color="auto"/>
      </w:divBdr>
    </w:div>
    <w:div w:id="1018123761">
      <w:bodyDiv w:val="1"/>
      <w:marLeft w:val="0"/>
      <w:marRight w:val="0"/>
      <w:marTop w:val="0"/>
      <w:marBottom w:val="0"/>
      <w:divBdr>
        <w:top w:val="none" w:sz="0" w:space="0" w:color="auto"/>
        <w:left w:val="none" w:sz="0" w:space="0" w:color="auto"/>
        <w:bottom w:val="none" w:sz="0" w:space="0" w:color="auto"/>
        <w:right w:val="none" w:sz="0" w:space="0" w:color="auto"/>
      </w:divBdr>
    </w:div>
    <w:div w:id="159894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itacuaro.gob.mx/2012_2015/images/EsczitPta2.jp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99AC67-09EE-4E88-B956-D79C8A68A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4041</Words>
  <Characters>22226</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26215</CharactersWithSpaces>
  <SharedDoc>false</SharedDoc>
  <HLinks>
    <vt:vector size="6" baseType="variant">
      <vt:variant>
        <vt:i4>7864322</vt:i4>
      </vt:variant>
      <vt:variant>
        <vt:i4>0</vt:i4>
      </vt:variant>
      <vt:variant>
        <vt:i4>0</vt:i4>
      </vt:variant>
      <vt:variant>
        <vt:i4>5</vt:i4>
      </vt:variant>
      <vt:variant>
        <vt:lpwstr>http://www.zitacuaro.gob.mx/2012_2015/images/EsczitPta2.jpg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ELENA</dc:creator>
  <cp:keywords/>
  <dc:description/>
  <cp:lastModifiedBy>I.S.C. Roberto Alvarado Sabino</cp:lastModifiedBy>
  <cp:revision>2</cp:revision>
  <cp:lastPrinted>2017-10-30T01:38:00Z</cp:lastPrinted>
  <dcterms:created xsi:type="dcterms:W3CDTF">2017-11-07T21:52:00Z</dcterms:created>
  <dcterms:modified xsi:type="dcterms:W3CDTF">2017-11-07T21:52:00Z</dcterms:modified>
</cp:coreProperties>
</file>