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Pr="002D01F2" w:rsidRDefault="00210A33" w:rsidP="00326F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1F2">
        <w:rPr>
          <w:rFonts w:ascii="Arial" w:hAnsi="Arial" w:cs="Arial"/>
          <w:b/>
          <w:sz w:val="24"/>
          <w:szCs w:val="24"/>
        </w:rPr>
        <w:t>AYUNTAMIENTO CONSTITUCIONAL</w:t>
      </w:r>
    </w:p>
    <w:p w:rsidR="00210A33" w:rsidRPr="002D01F2" w:rsidRDefault="00326F99" w:rsidP="00326F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ZITÁCUARO MICHOACÁ</w:t>
      </w:r>
      <w:r w:rsidR="00210A33" w:rsidRPr="002D01F2">
        <w:rPr>
          <w:rFonts w:ascii="Arial" w:hAnsi="Arial" w:cs="Arial"/>
          <w:b/>
          <w:sz w:val="24"/>
          <w:szCs w:val="24"/>
        </w:rPr>
        <w:t>N</w:t>
      </w:r>
    </w:p>
    <w:p w:rsidR="00FD36C7" w:rsidRDefault="00210A33" w:rsidP="00326F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1F2">
        <w:rPr>
          <w:rFonts w:ascii="Arial" w:hAnsi="Arial" w:cs="Arial"/>
          <w:b/>
          <w:sz w:val="24"/>
          <w:szCs w:val="24"/>
        </w:rPr>
        <w:t>2015-2018</w:t>
      </w:r>
    </w:p>
    <w:p w:rsidR="00326F99" w:rsidRPr="002D01F2" w:rsidRDefault="00326F99" w:rsidP="00326F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407B" w:rsidRPr="00AC32F8" w:rsidRDefault="008B407B" w:rsidP="008B407B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(ATRIBUCIONES POR UNIDAD ADMINISTRATIVA)</w:t>
      </w:r>
    </w:p>
    <w:tbl>
      <w:tblPr>
        <w:tblW w:w="16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1080"/>
        <w:gridCol w:w="3222"/>
      </w:tblGrid>
      <w:tr w:rsidR="000F18CF" w:rsidRPr="005829EE" w:rsidTr="00326F99">
        <w:trPr>
          <w:trHeight w:val="454"/>
          <w:jc w:val="center"/>
        </w:trPr>
        <w:tc>
          <w:tcPr>
            <w:tcW w:w="2429" w:type="dxa"/>
            <w:shd w:val="clear" w:color="auto" w:fill="F4B083"/>
            <w:vAlign w:val="center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 xml:space="preserve">Nombre de la unidad administrativa.  </w:t>
            </w:r>
          </w:p>
        </w:tc>
        <w:tc>
          <w:tcPr>
            <w:tcW w:w="11080" w:type="dxa"/>
            <w:shd w:val="clear" w:color="auto" w:fill="F4B083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bCs/>
                <w:sz w:val="20"/>
                <w:szCs w:val="20"/>
              </w:rPr>
              <w:t>Atribuciones o facultades que se le confiere a cada una de ellas.</w:t>
            </w:r>
          </w:p>
        </w:tc>
        <w:tc>
          <w:tcPr>
            <w:tcW w:w="3222" w:type="dxa"/>
            <w:shd w:val="clear" w:color="auto" w:fill="F4B083"/>
            <w:vAlign w:val="center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Vínculo al fundamento legal.</w:t>
            </w:r>
          </w:p>
        </w:tc>
      </w:tr>
      <w:tr w:rsidR="000F18CF" w:rsidRPr="005829EE" w:rsidTr="00326F99">
        <w:trPr>
          <w:trHeight w:val="3375"/>
          <w:jc w:val="center"/>
        </w:trPr>
        <w:tc>
          <w:tcPr>
            <w:tcW w:w="2429" w:type="dxa"/>
            <w:vAlign w:val="center"/>
          </w:tcPr>
          <w:p w:rsidR="006D4F25" w:rsidRPr="005829EE" w:rsidRDefault="00210A33" w:rsidP="002A6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Municipales</w:t>
            </w:r>
          </w:p>
        </w:tc>
        <w:tc>
          <w:tcPr>
            <w:tcW w:w="11080" w:type="dxa"/>
          </w:tcPr>
          <w:p w:rsidR="00326F99" w:rsidRDefault="00210A33" w:rsidP="002A6F6A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 que delego el tesorero municipal y están consignadas en el artículo 43 del reglamento de la administración </w:t>
            </w:r>
            <w:r w:rsidR="00F37761">
              <w:rPr>
                <w:rFonts w:ascii="Arial" w:hAnsi="Arial" w:cs="Arial"/>
                <w:sz w:val="16"/>
                <w:szCs w:val="16"/>
              </w:rPr>
              <w:t>pública.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26F99" w:rsidRPr="00326F99" w:rsidRDefault="00F37761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Registrar, clasificar, controlar, determinar e informar los montos de ingreso que recaude el municipio por concepto de impuestos, derechos, contribuciones especiales, productos, participaciones, aprovechamientos, ingresos </w:t>
            </w:r>
            <w:r w:rsidR="00674ED0" w:rsidRPr="00326F99">
              <w:rPr>
                <w:rFonts w:ascii="Arial" w:hAnsi="Arial" w:cs="Arial"/>
                <w:sz w:val="16"/>
                <w:szCs w:val="16"/>
              </w:rPr>
              <w:t>extraordinarios</w:t>
            </w:r>
            <w:r w:rsidRPr="00326F99">
              <w:rPr>
                <w:rFonts w:ascii="Arial" w:hAnsi="Arial" w:cs="Arial"/>
                <w:sz w:val="16"/>
                <w:szCs w:val="16"/>
              </w:rPr>
              <w:t>.</w:t>
            </w:r>
            <w:r w:rsidR="00674ED0" w:rsidRPr="00326F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26F99" w:rsidRDefault="00674ED0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Difundir entre las dependencias involucradas las disposiciones legales y administrativas relacionadas con los ingresos municipales. </w:t>
            </w:r>
          </w:p>
          <w:p w:rsidR="00326F99" w:rsidRDefault="00674ED0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>Cotizar infracciones y multas impuestas por violación a los reglamentos municipales</w:t>
            </w:r>
            <w:r w:rsidR="001648BB" w:rsidRPr="00326F9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326F99" w:rsidRDefault="001648BB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Otorgar condonaciones y descuentos a los pagos que en esta oficina se realizan, previa autorización del ayuntamiento, presidente municipal y tesorero. </w:t>
            </w:r>
          </w:p>
          <w:p w:rsidR="00326F99" w:rsidRDefault="001648BB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Proporcionar datos e información que solicitan las dependencias federales, estatales y municipales. </w:t>
            </w:r>
          </w:p>
          <w:p w:rsidR="00326F99" w:rsidRDefault="001648BB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Expedir certificados de no adeudo. </w:t>
            </w:r>
          </w:p>
          <w:p w:rsidR="00326F99" w:rsidRDefault="001648BB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Levar a cabo </w:t>
            </w:r>
            <w:r w:rsidR="00A93FA5" w:rsidRPr="00326F99">
              <w:rPr>
                <w:rFonts w:ascii="Arial" w:hAnsi="Arial" w:cs="Arial"/>
                <w:sz w:val="16"/>
                <w:szCs w:val="16"/>
              </w:rPr>
              <w:t>verificaciones de locales comerciales inspecciones de valuación de construcciones e inmuebles, entregar notificaciones requerimientos y demás acciones que se requieren de los contribuyentes.</w:t>
            </w:r>
            <w:r w:rsidRPr="00326F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26F99" w:rsidRDefault="00A93FA5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Determinar la existencia de créditos fiscales cuando así proceda, dar las bases </w:t>
            </w:r>
            <w:r w:rsidR="00F821E4" w:rsidRPr="00326F99">
              <w:rPr>
                <w:rFonts w:ascii="Arial" w:hAnsi="Arial" w:cs="Arial"/>
                <w:sz w:val="16"/>
                <w:szCs w:val="16"/>
              </w:rPr>
              <w:t xml:space="preserve">para su liquidación, fijarlos en cantidad liquida y cobrarlos e imponer las sanciones administrativas que procedan por infracciones fiscales. </w:t>
            </w:r>
          </w:p>
          <w:p w:rsidR="00326F99" w:rsidRDefault="00F821E4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>Proponer y establecer mec</w:t>
            </w:r>
            <w:r w:rsidR="00214CDA" w:rsidRPr="00326F99">
              <w:rPr>
                <w:rFonts w:ascii="Arial" w:hAnsi="Arial" w:cs="Arial"/>
                <w:sz w:val="16"/>
                <w:szCs w:val="16"/>
              </w:rPr>
              <w:t>anismos, estrategias, programas, políticas y procedimientos tendientes a incrementar los ingresos del municipio.</w:t>
            </w:r>
          </w:p>
          <w:p w:rsidR="00326F99" w:rsidRDefault="00214CDA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Integrar y mantener actualizados los padrones de contribuyentes y los demás registrados que establezcan las disposiciones aplicables. </w:t>
            </w:r>
          </w:p>
          <w:p w:rsidR="00326F99" w:rsidRDefault="00214CDA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Recibir y en su caso, requerir a los contribuyentes, conforme a las disposiciones legales, los avisos, declaraciones y demás documentación recaudatoria. </w:t>
            </w:r>
          </w:p>
          <w:p w:rsidR="00326F99" w:rsidRDefault="00214CDA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Presentar al contribuyente los servicios de orientación técnica para el cumplimiento de sus obligaciones fiscales y de los procedimientos y formas para su debida observancia. </w:t>
            </w:r>
          </w:p>
          <w:p w:rsidR="00326F99" w:rsidRDefault="00214CDA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>Vigilar que los tramites que se realizan en las unidades bajo su responsabilidad, se apeguen estrictamente a la legalidad.</w:t>
            </w:r>
          </w:p>
          <w:p w:rsidR="00326F99" w:rsidRDefault="00214CDA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Proponer las políticas de vinculación </w:t>
            </w:r>
            <w:r w:rsidR="006D35AD" w:rsidRPr="00326F99">
              <w:rPr>
                <w:rFonts w:ascii="Arial" w:hAnsi="Arial" w:cs="Arial"/>
                <w:sz w:val="16"/>
                <w:szCs w:val="16"/>
              </w:rPr>
              <w:t xml:space="preserve">con los diversos sectores de la población para fomentar la cultura del pago, mejorar la recaudación y proponer nuevos sistemas y fuentes de ingreso. </w:t>
            </w:r>
          </w:p>
          <w:p w:rsidR="00F37761" w:rsidRPr="00326F99" w:rsidRDefault="006D35AD" w:rsidP="00326F9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F99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="00D275BB" w:rsidRPr="00326F99">
              <w:rPr>
                <w:rFonts w:ascii="Arial" w:hAnsi="Arial" w:cs="Arial"/>
                <w:sz w:val="16"/>
                <w:szCs w:val="16"/>
              </w:rPr>
              <w:t>demás</w:t>
            </w:r>
            <w:r w:rsidRPr="00326F99">
              <w:rPr>
                <w:rFonts w:ascii="Arial" w:hAnsi="Arial" w:cs="Arial"/>
                <w:sz w:val="16"/>
                <w:szCs w:val="16"/>
              </w:rPr>
              <w:t xml:space="preserve"> que le confieran otros ordenamientos legales, el ayuntamiento, el presidente municipal y las que le instruya el tesorero. </w:t>
            </w:r>
          </w:p>
        </w:tc>
        <w:tc>
          <w:tcPr>
            <w:tcW w:w="3222" w:type="dxa"/>
            <w:vAlign w:val="center"/>
          </w:tcPr>
          <w:p w:rsidR="006D4F25" w:rsidRPr="000930F8" w:rsidRDefault="00210A33" w:rsidP="002A6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Artículo 43. Del Reglamento De La Administración Publica</w:t>
            </w:r>
          </w:p>
        </w:tc>
      </w:tr>
    </w:tbl>
    <w:p w:rsidR="006D4F25" w:rsidRPr="005829EE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tbl>
      <w:tblPr>
        <w:tblpPr w:leftFromText="141" w:rightFromText="141" w:vertAnchor="text" w:horzAnchor="page" w:tblpX="4258" w:tblpY="66"/>
        <w:tblW w:w="11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4326"/>
        <w:gridCol w:w="3844"/>
      </w:tblGrid>
      <w:tr w:rsidR="00326F99" w:rsidRPr="00A325EF" w:rsidTr="00326F99">
        <w:trPr>
          <w:trHeight w:val="224"/>
        </w:trPr>
        <w:tc>
          <w:tcPr>
            <w:tcW w:w="3564" w:type="dxa"/>
            <w:shd w:val="clear" w:color="auto" w:fill="BFBFBF"/>
            <w:vAlign w:val="center"/>
          </w:tcPr>
          <w:p w:rsidR="00326F99" w:rsidRPr="009821E7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de la información </w:t>
            </w:r>
          </w:p>
        </w:tc>
        <w:tc>
          <w:tcPr>
            <w:tcW w:w="4326" w:type="dxa"/>
            <w:shd w:val="clear" w:color="auto" w:fill="BFBFBF"/>
            <w:vAlign w:val="center"/>
          </w:tcPr>
          <w:p w:rsidR="00326F99" w:rsidRPr="009821E7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844" w:type="dxa"/>
            <w:shd w:val="clear" w:color="auto" w:fill="BFBFBF"/>
            <w:vAlign w:val="center"/>
          </w:tcPr>
          <w:p w:rsidR="00326F99" w:rsidRPr="009821E7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326F99" w:rsidRPr="00A325EF" w:rsidTr="00326F99">
        <w:trPr>
          <w:trHeight w:val="313"/>
        </w:trPr>
        <w:tc>
          <w:tcPr>
            <w:tcW w:w="3564" w:type="dxa"/>
            <w:vAlign w:val="center"/>
          </w:tcPr>
          <w:p w:rsidR="00326F99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01 de julio de 2016</w:t>
            </w:r>
          </w:p>
          <w:p w:rsidR="00326F99" w:rsidRPr="009821E7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26" w:type="dxa"/>
            <w:vAlign w:val="center"/>
          </w:tcPr>
          <w:p w:rsidR="00326F99" w:rsidRPr="009821E7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Ingresos Municipales</w:t>
            </w:r>
          </w:p>
        </w:tc>
        <w:tc>
          <w:tcPr>
            <w:tcW w:w="3844" w:type="dxa"/>
            <w:vAlign w:val="center"/>
          </w:tcPr>
          <w:p w:rsidR="00326F99" w:rsidRPr="00C46F19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326F99" w:rsidRPr="009821E7" w:rsidRDefault="00326F99" w:rsidP="00326F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RMACION</w:t>
            </w:r>
          </w:p>
        </w:tc>
      </w:tr>
    </w:tbl>
    <w:p w:rsidR="006D4F25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Pr="00326F99" w:rsidRDefault="00BF1103" w:rsidP="00326F99">
      <w:pPr>
        <w:tabs>
          <w:tab w:val="left" w:pos="975"/>
        </w:tabs>
      </w:pPr>
      <w:bookmarkStart w:id="0" w:name="_GoBack"/>
      <w:bookmarkEnd w:id="0"/>
    </w:p>
    <w:sectPr w:rsidR="00BF1103" w:rsidRPr="00326F99" w:rsidSect="006D35AD">
      <w:headerReference w:type="default" r:id="rId7"/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1F" w:rsidRDefault="005E701F" w:rsidP="0087192B">
      <w:pPr>
        <w:spacing w:after="0" w:line="240" w:lineRule="auto"/>
      </w:pPr>
      <w:r>
        <w:separator/>
      </w:r>
    </w:p>
  </w:endnote>
  <w:endnote w:type="continuationSeparator" w:id="0">
    <w:p w:rsidR="005E701F" w:rsidRDefault="005E701F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1F" w:rsidRDefault="005E701F" w:rsidP="0087192B">
      <w:pPr>
        <w:spacing w:after="0" w:line="240" w:lineRule="auto"/>
      </w:pPr>
      <w:r>
        <w:separator/>
      </w:r>
    </w:p>
  </w:footnote>
  <w:footnote w:type="continuationSeparator" w:id="0">
    <w:p w:rsidR="005E701F" w:rsidRDefault="005E701F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564F2" w:rsidRDefault="00326F99" w:rsidP="006D35AD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B9DA6EC" wp14:editId="2A1989F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-102870</wp:posOffset>
                  </wp:positionV>
                  <wp:extent cx="756285" cy="914400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4F2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0CFC272" wp14:editId="2D635BD8">
                  <wp:simplePos x="0" y="0"/>
                  <wp:positionH relativeFrom="column">
                    <wp:posOffset>9472295</wp:posOffset>
                  </wp:positionH>
                  <wp:positionV relativeFrom="paragraph">
                    <wp:posOffset>4445</wp:posOffset>
                  </wp:positionV>
                  <wp:extent cx="1181100" cy="78676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4F2" w:rsidRDefault="00F564F2" w:rsidP="00F564F2">
            <w:pPr>
              <w:pStyle w:val="Encabezado"/>
              <w:jc w:val="right"/>
            </w:pPr>
          </w:p>
          <w:p w:rsidR="00F564F2" w:rsidRDefault="00F564F2" w:rsidP="00F564F2">
            <w:pPr>
              <w:pStyle w:val="Encabezado"/>
              <w:jc w:val="right"/>
            </w:pPr>
          </w:p>
          <w:p w:rsidR="00F564F2" w:rsidRDefault="00326F99" w:rsidP="00F564F2">
            <w:pPr>
              <w:pStyle w:val="Encabezado"/>
              <w:jc w:val="right"/>
            </w:pPr>
          </w:p>
        </w:sdtContent>
      </w:sdt>
      <w:p w:rsidR="0087192B" w:rsidRDefault="00326F99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78E3"/>
    <w:multiLevelType w:val="hybridMultilevel"/>
    <w:tmpl w:val="2C8C743A"/>
    <w:lvl w:ilvl="0" w:tplc="7EA4E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34E94"/>
    <w:rsid w:val="000F18CF"/>
    <w:rsid w:val="00150316"/>
    <w:rsid w:val="001648BB"/>
    <w:rsid w:val="00181100"/>
    <w:rsid w:val="00210A33"/>
    <w:rsid w:val="00214CDA"/>
    <w:rsid w:val="002304DE"/>
    <w:rsid w:val="002D01F2"/>
    <w:rsid w:val="00326F99"/>
    <w:rsid w:val="003B62DE"/>
    <w:rsid w:val="004137FF"/>
    <w:rsid w:val="0042636E"/>
    <w:rsid w:val="00463DD0"/>
    <w:rsid w:val="00514828"/>
    <w:rsid w:val="005829EE"/>
    <w:rsid w:val="005E701F"/>
    <w:rsid w:val="00627185"/>
    <w:rsid w:val="006504BA"/>
    <w:rsid w:val="00674ED0"/>
    <w:rsid w:val="006D35AD"/>
    <w:rsid w:val="006D4F25"/>
    <w:rsid w:val="00823E29"/>
    <w:rsid w:val="0087192B"/>
    <w:rsid w:val="008B407B"/>
    <w:rsid w:val="00943ABC"/>
    <w:rsid w:val="009803EA"/>
    <w:rsid w:val="00A93FA5"/>
    <w:rsid w:val="00AD71E0"/>
    <w:rsid w:val="00AE1700"/>
    <w:rsid w:val="00AE36B6"/>
    <w:rsid w:val="00B82713"/>
    <w:rsid w:val="00BC61C2"/>
    <w:rsid w:val="00BF1103"/>
    <w:rsid w:val="00C84D42"/>
    <w:rsid w:val="00CB6329"/>
    <w:rsid w:val="00D06640"/>
    <w:rsid w:val="00D275BB"/>
    <w:rsid w:val="00DE1CCB"/>
    <w:rsid w:val="00EF76ED"/>
    <w:rsid w:val="00F31827"/>
    <w:rsid w:val="00F37761"/>
    <w:rsid w:val="00F40362"/>
    <w:rsid w:val="00F564F2"/>
    <w:rsid w:val="00F57F6B"/>
    <w:rsid w:val="00F821E4"/>
    <w:rsid w:val="00FB088D"/>
    <w:rsid w:val="00FB136E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DD0CE42-858B-4BCD-BB34-E89B42B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36E"/>
    <w:rPr>
      <w:rFonts w:ascii="Tahoma" w:eastAsiaTheme="minorEastAsi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32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usuario</cp:lastModifiedBy>
  <cp:revision>16</cp:revision>
  <cp:lastPrinted>2016-07-01T15:15:00Z</cp:lastPrinted>
  <dcterms:created xsi:type="dcterms:W3CDTF">2016-05-09T21:19:00Z</dcterms:created>
  <dcterms:modified xsi:type="dcterms:W3CDTF">2016-07-04T16:00:00Z</dcterms:modified>
</cp:coreProperties>
</file>