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981F6" w14:textId="0C57F5D4" w:rsidR="009F7D09" w:rsidRPr="00343B26" w:rsidRDefault="00AC33A0" w:rsidP="00AC33A0">
      <w:pPr>
        <w:jc w:val="both"/>
        <w:rPr>
          <w:rFonts w:ascii="Arial" w:hAnsi="Arial" w:cs="Arial"/>
          <w:b/>
          <w:sz w:val="32"/>
          <w:lang w:val="es-ES"/>
        </w:rPr>
      </w:pPr>
      <w:r w:rsidRPr="00343B26">
        <w:rPr>
          <w:rFonts w:ascii="Arial" w:hAnsi="Arial" w:cs="Arial"/>
          <w:b/>
          <w:sz w:val="32"/>
          <w:lang w:val="es-ES"/>
        </w:rPr>
        <w:t>PROYECTO DE CUOTAS Y TARIFAS PARA LA PRESTACIÓN DE LOS SERVICIOS DE AGUA POTABLE, ALCANTARILLADO Y SANEAMIENTO DEL SAPA DE ZITÁCUARO PARA EL EJERCICIO FISCAL  2017</w:t>
      </w:r>
    </w:p>
    <w:p w14:paraId="06FB9230" w14:textId="77777777" w:rsidR="009F7D09" w:rsidRPr="00343B26" w:rsidRDefault="009F7D09" w:rsidP="009F7D09">
      <w:pPr>
        <w:jc w:val="both"/>
        <w:rPr>
          <w:rFonts w:ascii="Arial" w:hAnsi="Arial" w:cs="Arial"/>
          <w:lang w:val="es-ES"/>
        </w:rPr>
      </w:pPr>
    </w:p>
    <w:p w14:paraId="7C23EA6A" w14:textId="77777777" w:rsidR="009F7D09" w:rsidRPr="00343B26" w:rsidRDefault="00E26AC1" w:rsidP="00343B26">
      <w:pPr>
        <w:pStyle w:val="Subttulo"/>
        <w:jc w:val="center"/>
        <w:rPr>
          <w:rFonts w:ascii="Arial" w:hAnsi="Arial" w:cs="Arial"/>
          <w:sz w:val="28"/>
          <w:szCs w:val="28"/>
          <w:lang w:val="es-ES"/>
        </w:rPr>
      </w:pPr>
      <w:r w:rsidRPr="00343B26">
        <w:rPr>
          <w:rFonts w:ascii="Arial" w:hAnsi="Arial" w:cs="Arial"/>
          <w:sz w:val="28"/>
          <w:szCs w:val="28"/>
          <w:lang w:val="es-ES"/>
        </w:rPr>
        <w:t>FUNDAMENTO LEGAL</w:t>
      </w:r>
    </w:p>
    <w:p w14:paraId="08E4E071" w14:textId="77777777" w:rsidR="009F7D09" w:rsidRPr="00343B26" w:rsidRDefault="009F7D09" w:rsidP="009F7D0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43B26">
        <w:rPr>
          <w:rFonts w:ascii="Arial" w:hAnsi="Arial" w:cs="Arial"/>
          <w:sz w:val="22"/>
          <w:szCs w:val="22"/>
          <w:lang w:val="es-ES"/>
        </w:rPr>
        <w:t xml:space="preserve">Artículo 36 de la Ley del Agua y Gestión de Cuencas para el Estado de Michoacán de Ocampo, Fracción XIV: </w:t>
      </w:r>
    </w:p>
    <w:p w14:paraId="4F83134F" w14:textId="77777777" w:rsidR="009F7D09" w:rsidRPr="00343B26" w:rsidRDefault="009F7D09" w:rsidP="009F7D0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43B26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288A9BE" w14:textId="141D869D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3B26">
        <w:rPr>
          <w:rFonts w:ascii="Arial" w:hAnsi="Arial" w:cs="Arial"/>
          <w:sz w:val="22"/>
          <w:szCs w:val="22"/>
          <w:lang w:val="es-ES"/>
        </w:rPr>
        <w:t>“</w:t>
      </w:r>
      <w:r w:rsidRPr="00343B26">
        <w:rPr>
          <w:rFonts w:ascii="Arial" w:hAnsi="Arial" w:cs="Arial"/>
          <w:i/>
          <w:sz w:val="22"/>
          <w:szCs w:val="22"/>
          <w:lang w:val="es-ES"/>
        </w:rPr>
        <w:t xml:space="preserve">Proponer al Congreso del Estado, a más tardar el 31 de Agosto del año anterior al que serán aplicadas las cuotas y tarifas de derechos de agua potable, alcantarillado y saneamiento, suministro o transportación de agua potable y manejo de lodos, de acuerdo a los costos reales del servicio. Las cuales deberán ser integradas en la Iniciativa de Ley de Ingresos del </w:t>
      </w:r>
      <w:r w:rsidR="00AB3A9A" w:rsidRPr="00343B26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343B26">
        <w:rPr>
          <w:rFonts w:ascii="Arial" w:hAnsi="Arial" w:cs="Arial"/>
          <w:i/>
          <w:sz w:val="22"/>
          <w:szCs w:val="22"/>
          <w:lang w:val="es-ES"/>
        </w:rPr>
        <w:t>Municipio, para el ejercicio fiscal del año que se trate.</w:t>
      </w:r>
    </w:p>
    <w:p w14:paraId="7FE4DB60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09C0EDBC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3B26">
        <w:rPr>
          <w:rFonts w:ascii="Arial" w:hAnsi="Arial" w:cs="Arial"/>
          <w:i/>
          <w:sz w:val="22"/>
          <w:szCs w:val="22"/>
          <w:lang w:val="es-ES"/>
        </w:rPr>
        <w:t>Una vez publicadas en el Periódico Oficial del Gobierno Constitucional de Michoacán de Ocampo, las cuotas y tarifas serán ampliamente difundidas en los estrados de las oficinas municipales y de los organismos operadores, también deberán difundirse en su caso, en otros medios que permita a los usuarios su conocimiento.</w:t>
      </w:r>
    </w:p>
    <w:p w14:paraId="496D0283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760644C9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3B26">
        <w:rPr>
          <w:rFonts w:ascii="Arial" w:hAnsi="Arial" w:cs="Arial"/>
          <w:i/>
          <w:sz w:val="22"/>
          <w:szCs w:val="22"/>
          <w:lang w:val="es-ES"/>
        </w:rPr>
        <w:t>En el caso de los Ayuntamientos que concluyan su periodo constitucional no presentarán propuesta de cuotas y tarifas para el ejercicio fiscal siguiente, dentro del plazo a que se refiere el presente artículo, los Ayuntamientos que inicien su periodo constitucional deberán presentarlas para su aprobación ante el Congreso del Estado, en un plazo no mayor a treinta días naturales contados a partir de la toma de posesión.”</w:t>
      </w:r>
    </w:p>
    <w:p w14:paraId="6989D41E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679B81E6" w14:textId="77777777" w:rsidR="009F7D09" w:rsidRPr="00343B26" w:rsidRDefault="009F7D09" w:rsidP="009F7D0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43B26">
        <w:rPr>
          <w:rFonts w:ascii="Arial" w:hAnsi="Arial" w:cs="Arial"/>
          <w:sz w:val="22"/>
          <w:szCs w:val="22"/>
          <w:lang w:val="es-ES"/>
        </w:rPr>
        <w:t xml:space="preserve">Artículo 106 de la Ley de Agua y Gestión de Cuencas para el Estado de Michoacán de Ocampo: </w:t>
      </w:r>
    </w:p>
    <w:p w14:paraId="53D3502F" w14:textId="77777777" w:rsidR="009F7D09" w:rsidRPr="00343B26" w:rsidRDefault="009F7D09" w:rsidP="009F7D09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CB81009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3B26">
        <w:rPr>
          <w:rFonts w:ascii="Arial" w:hAnsi="Arial" w:cs="Arial"/>
          <w:sz w:val="22"/>
          <w:szCs w:val="22"/>
          <w:lang w:val="es-ES"/>
        </w:rPr>
        <w:t>“</w:t>
      </w:r>
      <w:r w:rsidRPr="00343B26">
        <w:rPr>
          <w:rFonts w:ascii="Arial" w:hAnsi="Arial" w:cs="Arial"/>
          <w:i/>
          <w:sz w:val="22"/>
          <w:szCs w:val="22"/>
          <w:lang w:val="es-ES"/>
        </w:rPr>
        <w:t>Los derechos por la prestación del servicio de agua potable; y por los de alcantarillado y saneamiento, se pagarán mensual o bimestralmente en la oficina que corresponda, dentro del mes siguiente o bimestre del que se trate, conforme a las cuotas o tarifas que apruebe el Congreso del Estado a propuesta de los Ayuntamientos, en términos de los dispuesto en la Ley del Agua y Gestión de Cuencas para el Estado de Michoacán de Ocampo.</w:t>
      </w:r>
    </w:p>
    <w:p w14:paraId="6C4C17DC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3E3C5705" w14:textId="77777777" w:rsidR="009F7D09" w:rsidRPr="00343B26" w:rsidRDefault="009F7D09" w:rsidP="009F7D09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343B26">
        <w:rPr>
          <w:rFonts w:ascii="Arial" w:hAnsi="Arial" w:cs="Arial"/>
          <w:i/>
          <w:sz w:val="22"/>
          <w:szCs w:val="22"/>
          <w:lang w:val="es-ES"/>
        </w:rPr>
        <w:t>Los usuarios del servicio a que se refiere el presente Capítulo, podrán optar por el pago anual anticipado de derechos, el cual podrá dar lugar a un estímulo que para el efecto establezca el Congreso del Estado a propuesta de los Ayuntamientos, en las diferentes cuotas o tarifas que apruebe para el ejercicio fiscal correspondiente.”</w:t>
      </w:r>
    </w:p>
    <w:p w14:paraId="2BE33DA6" w14:textId="77777777" w:rsidR="009F7D09" w:rsidRPr="00343B26" w:rsidRDefault="009F7D09" w:rsidP="009F7D09">
      <w:pPr>
        <w:jc w:val="both"/>
        <w:rPr>
          <w:rFonts w:ascii="Arial" w:hAnsi="Arial" w:cs="Arial"/>
          <w:i/>
          <w:lang w:val="es-ES"/>
        </w:rPr>
      </w:pPr>
    </w:p>
    <w:p w14:paraId="257E7CA4" w14:textId="31A7FECB" w:rsidR="00343B26" w:rsidRPr="00343B26" w:rsidRDefault="00343B26" w:rsidP="00343B26">
      <w:pPr>
        <w:pStyle w:val="Subttulo"/>
        <w:jc w:val="center"/>
        <w:rPr>
          <w:rFonts w:ascii="Arial" w:hAnsi="Arial" w:cs="Arial"/>
          <w:sz w:val="28"/>
          <w:szCs w:val="28"/>
          <w:lang w:val="es-ES"/>
        </w:rPr>
      </w:pPr>
      <w:r w:rsidRPr="00343B26">
        <w:rPr>
          <w:rFonts w:ascii="Arial" w:hAnsi="Arial" w:cs="Arial"/>
          <w:sz w:val="28"/>
          <w:szCs w:val="28"/>
          <w:lang w:val="es-ES"/>
        </w:rPr>
        <w:lastRenderedPageBreak/>
        <w:t>JUSTIFICACIÓN</w:t>
      </w:r>
    </w:p>
    <w:p w14:paraId="47C0D32F" w14:textId="77777777" w:rsidR="003D62A9" w:rsidRPr="00343B26" w:rsidRDefault="003D62A9" w:rsidP="00D05A28">
      <w:pPr>
        <w:spacing w:after="160" w:line="259" w:lineRule="auto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b/>
          <w:lang w:val="es-ES"/>
        </w:rPr>
        <w:t>EGRESOS</w:t>
      </w:r>
    </w:p>
    <w:p w14:paraId="04FE1B38" w14:textId="77777777" w:rsidR="003D62A9" w:rsidRPr="00343B26" w:rsidRDefault="003D62A9" w:rsidP="003D62A9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Para el cálculo de las cuotas y tarifas a aplicarse para el ejercicio fiscal 2017, es necesario realizar un análisis del comportamiento de los egresos reales en el </w:t>
      </w:r>
      <w:r w:rsidR="008243CB" w:rsidRPr="00343B26">
        <w:rPr>
          <w:rFonts w:ascii="Arial" w:hAnsi="Arial" w:cs="Arial"/>
          <w:lang w:val="es-ES"/>
        </w:rPr>
        <w:t>ejercicio vigente de enero a jun</w:t>
      </w:r>
      <w:r w:rsidRPr="00343B26">
        <w:rPr>
          <w:rFonts w:ascii="Arial" w:hAnsi="Arial" w:cs="Arial"/>
          <w:lang w:val="es-ES"/>
        </w:rPr>
        <w:t>io, así como, realizar proyecciones de los egresos es</w:t>
      </w:r>
      <w:r w:rsidR="008243CB" w:rsidRPr="00343B26">
        <w:rPr>
          <w:rFonts w:ascii="Arial" w:hAnsi="Arial" w:cs="Arial"/>
          <w:lang w:val="es-ES"/>
        </w:rPr>
        <w:t>perados para los meses de julio</w:t>
      </w:r>
      <w:r w:rsidRPr="00343B26">
        <w:rPr>
          <w:rFonts w:ascii="Arial" w:hAnsi="Arial" w:cs="Arial"/>
          <w:lang w:val="es-ES"/>
        </w:rPr>
        <w:t xml:space="preserve"> a diciembre, con el fin de conocer el costo de la operación del SAPA y a</w:t>
      </w:r>
      <w:r w:rsidR="008243CB" w:rsidRPr="00343B26">
        <w:rPr>
          <w:rFonts w:ascii="Arial" w:hAnsi="Arial" w:cs="Arial"/>
          <w:lang w:val="es-ES"/>
        </w:rPr>
        <w:t>sí determinar</w:t>
      </w:r>
      <w:r w:rsidRPr="00343B26">
        <w:rPr>
          <w:rFonts w:ascii="Arial" w:hAnsi="Arial" w:cs="Arial"/>
          <w:lang w:val="es-ES"/>
        </w:rPr>
        <w:t xml:space="preserve"> los ingresos esperados con las tarifas y padrón actuales. </w:t>
      </w:r>
    </w:p>
    <w:p w14:paraId="2366D823" w14:textId="77777777" w:rsidR="0080052C" w:rsidRPr="00343B26" w:rsidRDefault="0080052C" w:rsidP="0080052C">
      <w:pPr>
        <w:jc w:val="both"/>
        <w:rPr>
          <w:rFonts w:ascii="Arial" w:hAnsi="Arial" w:cs="Arial"/>
          <w:b/>
          <w:lang w:val="es-ES"/>
        </w:rPr>
      </w:pPr>
    </w:p>
    <w:p w14:paraId="3B7E714F" w14:textId="77777777" w:rsidR="0080052C" w:rsidRPr="00343B26" w:rsidRDefault="0080052C" w:rsidP="0080052C">
      <w:pPr>
        <w:jc w:val="both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t>Egresos 2016</w:t>
      </w:r>
    </w:p>
    <w:p w14:paraId="7CCDBF2F" w14:textId="77777777" w:rsidR="003D62A9" w:rsidRPr="00343B26" w:rsidRDefault="003D62A9" w:rsidP="003D62A9">
      <w:pPr>
        <w:jc w:val="both"/>
        <w:rPr>
          <w:rFonts w:ascii="Arial" w:hAnsi="Arial" w:cs="Arial"/>
          <w:lang w:val="es-ES"/>
        </w:rPr>
      </w:pPr>
    </w:p>
    <w:p w14:paraId="7C2C65F5" w14:textId="77777777" w:rsidR="003D62A9" w:rsidRPr="00343B26" w:rsidRDefault="003D62A9" w:rsidP="003D62A9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El comportamiento mensual de los egresos se muestra en la siguiente tabla, desglosado por Capítulo de gasto de acuerdo al Presupuesto de Egresos aprobado para el año 2016</w:t>
      </w:r>
      <w:r w:rsidR="008243CB" w:rsidRPr="00343B26">
        <w:rPr>
          <w:rFonts w:ascii="Arial" w:hAnsi="Arial" w:cs="Arial"/>
          <w:lang w:val="es-ES"/>
        </w:rPr>
        <w:t xml:space="preserve">. </w:t>
      </w:r>
    </w:p>
    <w:p w14:paraId="4E5059D2" w14:textId="77777777" w:rsidR="008243CB" w:rsidRPr="00343B26" w:rsidRDefault="008243CB" w:rsidP="003D62A9">
      <w:pPr>
        <w:jc w:val="both"/>
        <w:rPr>
          <w:rFonts w:ascii="Arial" w:hAnsi="Arial" w:cs="Arial"/>
          <w:lang w:val="es-ES"/>
        </w:rPr>
      </w:pPr>
    </w:p>
    <w:p w14:paraId="7B92A3D4" w14:textId="77777777" w:rsidR="003D62A9" w:rsidRPr="00343B26" w:rsidRDefault="003D62A9" w:rsidP="003D62A9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1. Concentrado Egresos 2016.</w:t>
      </w:r>
    </w:p>
    <w:p w14:paraId="43A3F45A" w14:textId="77777777" w:rsidR="003D62A9" w:rsidRPr="00343B26" w:rsidRDefault="003D62A9" w:rsidP="003D62A9">
      <w:pPr>
        <w:jc w:val="both"/>
        <w:rPr>
          <w:rFonts w:ascii="Arial" w:hAnsi="Arial" w:cs="Arial"/>
          <w:lang w:val="es-ES"/>
        </w:rPr>
      </w:pPr>
    </w:p>
    <w:tbl>
      <w:tblPr>
        <w:tblStyle w:val="Tablanormal1"/>
        <w:tblW w:w="10348" w:type="dxa"/>
        <w:jc w:val="center"/>
        <w:tblLook w:val="04A0" w:firstRow="1" w:lastRow="0" w:firstColumn="1" w:lastColumn="0" w:noHBand="0" w:noVBand="1"/>
      </w:tblPr>
      <w:tblGrid>
        <w:gridCol w:w="1257"/>
        <w:gridCol w:w="1319"/>
        <w:gridCol w:w="1328"/>
        <w:gridCol w:w="1215"/>
        <w:gridCol w:w="1408"/>
        <w:gridCol w:w="1128"/>
        <w:gridCol w:w="1275"/>
        <w:gridCol w:w="1418"/>
      </w:tblGrid>
      <w:tr w:rsidR="00AB3A9A" w:rsidRPr="00343B26" w14:paraId="737C9049" w14:textId="77777777" w:rsidTr="00AB3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20CDEC1E" w14:textId="60138EE5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 </w:t>
            </w:r>
            <w:r w:rsidR="00424260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300" w:type="dxa"/>
            <w:vAlign w:val="center"/>
            <w:hideMark/>
          </w:tcPr>
          <w:p w14:paraId="16E806CE" w14:textId="77777777" w:rsidR="00AB3A9A" w:rsidRPr="00343B26" w:rsidRDefault="00AB3A9A" w:rsidP="00AB3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PERSONALES</w:t>
            </w:r>
          </w:p>
        </w:tc>
        <w:tc>
          <w:tcPr>
            <w:tcW w:w="1318" w:type="dxa"/>
            <w:vAlign w:val="center"/>
            <w:hideMark/>
          </w:tcPr>
          <w:p w14:paraId="5E59C063" w14:textId="77777777" w:rsidR="00AB3A9A" w:rsidRPr="00343B26" w:rsidRDefault="00AB3A9A" w:rsidP="00AB3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MATERIALES Y SUMINISTROS</w:t>
            </w:r>
          </w:p>
        </w:tc>
        <w:tc>
          <w:tcPr>
            <w:tcW w:w="1275" w:type="dxa"/>
            <w:vAlign w:val="center"/>
            <w:hideMark/>
          </w:tcPr>
          <w:p w14:paraId="34366E9B" w14:textId="77777777" w:rsidR="00AB3A9A" w:rsidRPr="00343B26" w:rsidRDefault="00AB3A9A" w:rsidP="00AB3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SERVICIOS GENERALES</w:t>
            </w:r>
          </w:p>
        </w:tc>
        <w:tc>
          <w:tcPr>
            <w:tcW w:w="1276" w:type="dxa"/>
            <w:vAlign w:val="center"/>
            <w:hideMark/>
          </w:tcPr>
          <w:p w14:paraId="273E0594" w14:textId="77777777" w:rsidR="00AB3A9A" w:rsidRPr="00343B26" w:rsidRDefault="00AB3A9A" w:rsidP="00AB3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PENSIONES Y JUBILACIONES</w:t>
            </w:r>
          </w:p>
        </w:tc>
        <w:tc>
          <w:tcPr>
            <w:tcW w:w="1418" w:type="dxa"/>
            <w:vAlign w:val="center"/>
            <w:hideMark/>
          </w:tcPr>
          <w:p w14:paraId="1168CD5E" w14:textId="77777777" w:rsidR="00AB3A9A" w:rsidRPr="00343B26" w:rsidRDefault="00AB3A9A" w:rsidP="00AB3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OBRA PÚBLICA</w:t>
            </w:r>
          </w:p>
        </w:tc>
        <w:tc>
          <w:tcPr>
            <w:tcW w:w="1275" w:type="dxa"/>
            <w:vAlign w:val="center"/>
            <w:hideMark/>
          </w:tcPr>
          <w:p w14:paraId="7C9B5760" w14:textId="77777777" w:rsidR="00AB3A9A" w:rsidRPr="00343B26" w:rsidRDefault="00AB3A9A" w:rsidP="00AB3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CAPÍTULO 9000 ADEFAS</w:t>
            </w:r>
          </w:p>
        </w:tc>
        <w:tc>
          <w:tcPr>
            <w:tcW w:w="1418" w:type="dxa"/>
            <w:vAlign w:val="center"/>
            <w:hideMark/>
          </w:tcPr>
          <w:p w14:paraId="6E7401F9" w14:textId="77777777" w:rsidR="00AB3A9A" w:rsidRPr="00343B26" w:rsidRDefault="00AB3A9A" w:rsidP="00AB3A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TOTAL</w:t>
            </w:r>
          </w:p>
        </w:tc>
      </w:tr>
      <w:tr w:rsidR="00AB3A9A" w:rsidRPr="00343B26" w14:paraId="709DA7DE" w14:textId="77777777" w:rsidTr="00A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0CB830D7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ENERO</w:t>
            </w:r>
          </w:p>
        </w:tc>
        <w:tc>
          <w:tcPr>
            <w:tcW w:w="1300" w:type="dxa"/>
            <w:vAlign w:val="center"/>
            <w:hideMark/>
          </w:tcPr>
          <w:p w14:paraId="11366660" w14:textId="2C50FD72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1,305,444.52 </w:t>
            </w:r>
          </w:p>
        </w:tc>
        <w:tc>
          <w:tcPr>
            <w:tcW w:w="1318" w:type="dxa"/>
            <w:vAlign w:val="center"/>
            <w:hideMark/>
          </w:tcPr>
          <w:p w14:paraId="6F02222D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      60,886.58 </w:t>
            </w:r>
          </w:p>
        </w:tc>
        <w:tc>
          <w:tcPr>
            <w:tcW w:w="1275" w:type="dxa"/>
            <w:vAlign w:val="center"/>
            <w:hideMark/>
          </w:tcPr>
          <w:p w14:paraId="3FE6061E" w14:textId="1D3AF703" w:rsidR="00AB3A9A" w:rsidRPr="00343B26" w:rsidRDefault="00AB3A9A" w:rsidP="00A06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$ 1,587,124.46 </w:t>
            </w:r>
          </w:p>
        </w:tc>
        <w:tc>
          <w:tcPr>
            <w:tcW w:w="1276" w:type="dxa"/>
            <w:vAlign w:val="center"/>
            <w:hideMark/>
          </w:tcPr>
          <w:p w14:paraId="76858AC8" w14:textId="26B76212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  179,223.12 </w:t>
            </w:r>
          </w:p>
        </w:tc>
        <w:tc>
          <w:tcPr>
            <w:tcW w:w="1418" w:type="dxa"/>
            <w:vAlign w:val="center"/>
            <w:hideMark/>
          </w:tcPr>
          <w:p w14:paraId="7C2A0B58" w14:textId="3721389C" w:rsidR="00AB3A9A" w:rsidRPr="00343B26" w:rsidRDefault="00AB3A9A" w:rsidP="00A06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              -   </w:t>
            </w:r>
          </w:p>
        </w:tc>
        <w:tc>
          <w:tcPr>
            <w:tcW w:w="1275" w:type="dxa"/>
            <w:vAlign w:val="center"/>
            <w:hideMark/>
          </w:tcPr>
          <w:p w14:paraId="7402365C" w14:textId="4D1EC254" w:rsidR="00AB3A9A" w:rsidRPr="00343B26" w:rsidRDefault="00AB3A9A" w:rsidP="00A06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13EC7052" w14:textId="05720C6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   3,132,678.68 </w:t>
            </w:r>
          </w:p>
        </w:tc>
      </w:tr>
      <w:tr w:rsidR="00AB3A9A" w:rsidRPr="00343B26" w14:paraId="4E4DC685" w14:textId="77777777" w:rsidTr="00AB3A9A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6B3DE4AF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FEBRERO</w:t>
            </w:r>
          </w:p>
        </w:tc>
        <w:tc>
          <w:tcPr>
            <w:tcW w:w="1300" w:type="dxa"/>
            <w:vAlign w:val="center"/>
            <w:hideMark/>
          </w:tcPr>
          <w:p w14:paraId="407B0349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1,285,900.89</w:t>
            </w:r>
          </w:p>
        </w:tc>
        <w:tc>
          <w:tcPr>
            <w:tcW w:w="1318" w:type="dxa"/>
            <w:vAlign w:val="center"/>
            <w:hideMark/>
          </w:tcPr>
          <w:p w14:paraId="4A39EF25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456,878.27</w:t>
            </w:r>
          </w:p>
        </w:tc>
        <w:tc>
          <w:tcPr>
            <w:tcW w:w="1275" w:type="dxa"/>
            <w:vAlign w:val="center"/>
            <w:hideMark/>
          </w:tcPr>
          <w:p w14:paraId="2B98404D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1,640,461.55</w:t>
            </w:r>
          </w:p>
        </w:tc>
        <w:tc>
          <w:tcPr>
            <w:tcW w:w="1276" w:type="dxa"/>
            <w:vAlign w:val="center"/>
            <w:hideMark/>
          </w:tcPr>
          <w:p w14:paraId="0AE785FE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179,223.12</w:t>
            </w:r>
          </w:p>
        </w:tc>
        <w:tc>
          <w:tcPr>
            <w:tcW w:w="1418" w:type="dxa"/>
            <w:vAlign w:val="center"/>
            <w:hideMark/>
          </w:tcPr>
          <w:p w14:paraId="6F0C27B4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 -   </w:t>
            </w:r>
          </w:p>
        </w:tc>
        <w:tc>
          <w:tcPr>
            <w:tcW w:w="1275" w:type="dxa"/>
            <w:vAlign w:val="center"/>
            <w:hideMark/>
          </w:tcPr>
          <w:p w14:paraId="405C1AB4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28793E0A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3,562,463.83</w:t>
            </w:r>
          </w:p>
        </w:tc>
      </w:tr>
      <w:tr w:rsidR="00AB3A9A" w:rsidRPr="00343B26" w14:paraId="5E8DDD1D" w14:textId="77777777" w:rsidTr="00A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18C5C1B2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MARZO</w:t>
            </w:r>
          </w:p>
        </w:tc>
        <w:tc>
          <w:tcPr>
            <w:tcW w:w="1300" w:type="dxa"/>
            <w:noWrap/>
            <w:vAlign w:val="center"/>
            <w:hideMark/>
          </w:tcPr>
          <w:p w14:paraId="75A49A49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1,366,239.33</w:t>
            </w:r>
          </w:p>
        </w:tc>
        <w:tc>
          <w:tcPr>
            <w:tcW w:w="1318" w:type="dxa"/>
            <w:vAlign w:val="center"/>
            <w:hideMark/>
          </w:tcPr>
          <w:p w14:paraId="46BFCD71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100,920.94</w:t>
            </w:r>
          </w:p>
        </w:tc>
        <w:tc>
          <w:tcPr>
            <w:tcW w:w="1275" w:type="dxa"/>
            <w:vAlign w:val="center"/>
            <w:hideMark/>
          </w:tcPr>
          <w:p w14:paraId="473949AF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1,078,839.22</w:t>
            </w:r>
          </w:p>
        </w:tc>
        <w:tc>
          <w:tcPr>
            <w:tcW w:w="1276" w:type="dxa"/>
            <w:vAlign w:val="center"/>
            <w:hideMark/>
          </w:tcPr>
          <w:p w14:paraId="7BCC8C0C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191,929.13</w:t>
            </w:r>
          </w:p>
        </w:tc>
        <w:tc>
          <w:tcPr>
            <w:tcW w:w="1418" w:type="dxa"/>
            <w:vAlign w:val="center"/>
            <w:hideMark/>
          </w:tcPr>
          <w:p w14:paraId="7125A184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 -   </w:t>
            </w:r>
          </w:p>
        </w:tc>
        <w:tc>
          <w:tcPr>
            <w:tcW w:w="1275" w:type="dxa"/>
            <w:vAlign w:val="center"/>
            <w:hideMark/>
          </w:tcPr>
          <w:p w14:paraId="4BB23A37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0F70342A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2,737,928.62</w:t>
            </w:r>
          </w:p>
        </w:tc>
      </w:tr>
      <w:tr w:rsidR="00AB3A9A" w:rsidRPr="00343B26" w14:paraId="3DB4C2D1" w14:textId="77777777" w:rsidTr="00AB3A9A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036881AC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ABRIL</w:t>
            </w:r>
          </w:p>
        </w:tc>
        <w:tc>
          <w:tcPr>
            <w:tcW w:w="1300" w:type="dxa"/>
            <w:noWrap/>
            <w:vAlign w:val="center"/>
            <w:hideMark/>
          </w:tcPr>
          <w:p w14:paraId="5B4358AF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1,423,822.06</w:t>
            </w:r>
          </w:p>
        </w:tc>
        <w:tc>
          <w:tcPr>
            <w:tcW w:w="1318" w:type="dxa"/>
            <w:vAlign w:val="center"/>
            <w:hideMark/>
          </w:tcPr>
          <w:p w14:paraId="41AE0A11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160,420.54</w:t>
            </w:r>
          </w:p>
        </w:tc>
        <w:tc>
          <w:tcPr>
            <w:tcW w:w="1275" w:type="dxa"/>
            <w:vAlign w:val="center"/>
            <w:hideMark/>
          </w:tcPr>
          <w:p w14:paraId="4CC4F582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1,513,273.25</w:t>
            </w:r>
          </w:p>
        </w:tc>
        <w:tc>
          <w:tcPr>
            <w:tcW w:w="1276" w:type="dxa"/>
            <w:vAlign w:val="center"/>
            <w:hideMark/>
          </w:tcPr>
          <w:p w14:paraId="3B0B5312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187,464.42</w:t>
            </w:r>
          </w:p>
        </w:tc>
        <w:tc>
          <w:tcPr>
            <w:tcW w:w="1418" w:type="dxa"/>
            <w:vAlign w:val="center"/>
            <w:hideMark/>
          </w:tcPr>
          <w:p w14:paraId="3C7EA105" w14:textId="09B59DE0" w:rsidR="00AB3A9A" w:rsidRPr="00343B26" w:rsidRDefault="00A0620B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</w:t>
            </w:r>
            <w:r w:rsidR="00AB3A9A"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874,131.70 </w:t>
            </w:r>
          </w:p>
        </w:tc>
        <w:tc>
          <w:tcPr>
            <w:tcW w:w="1275" w:type="dxa"/>
            <w:vAlign w:val="center"/>
            <w:hideMark/>
          </w:tcPr>
          <w:p w14:paraId="60F42198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10B9A9D3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4,159,111.97</w:t>
            </w:r>
          </w:p>
        </w:tc>
      </w:tr>
      <w:tr w:rsidR="00AB3A9A" w:rsidRPr="00343B26" w14:paraId="0632F1F5" w14:textId="77777777" w:rsidTr="00A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5AA2AA7C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MAYO </w:t>
            </w:r>
          </w:p>
        </w:tc>
        <w:tc>
          <w:tcPr>
            <w:tcW w:w="1300" w:type="dxa"/>
            <w:noWrap/>
            <w:vAlign w:val="center"/>
            <w:hideMark/>
          </w:tcPr>
          <w:p w14:paraId="2D7339BB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1,468,129.55</w:t>
            </w:r>
          </w:p>
        </w:tc>
        <w:tc>
          <w:tcPr>
            <w:tcW w:w="1318" w:type="dxa"/>
            <w:vAlign w:val="center"/>
            <w:hideMark/>
          </w:tcPr>
          <w:p w14:paraId="387A76E1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350,556.25</w:t>
            </w:r>
          </w:p>
        </w:tc>
        <w:tc>
          <w:tcPr>
            <w:tcW w:w="1275" w:type="dxa"/>
            <w:vAlign w:val="center"/>
            <w:hideMark/>
          </w:tcPr>
          <w:p w14:paraId="4D2F5534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2,001,446.02</w:t>
            </w:r>
          </w:p>
        </w:tc>
        <w:tc>
          <w:tcPr>
            <w:tcW w:w="1276" w:type="dxa"/>
            <w:vAlign w:val="center"/>
            <w:hideMark/>
          </w:tcPr>
          <w:p w14:paraId="2BE47FF6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187,739.13</w:t>
            </w:r>
          </w:p>
        </w:tc>
        <w:tc>
          <w:tcPr>
            <w:tcW w:w="1418" w:type="dxa"/>
            <w:vAlign w:val="center"/>
            <w:hideMark/>
          </w:tcPr>
          <w:p w14:paraId="780DD28F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 -   </w:t>
            </w:r>
          </w:p>
        </w:tc>
        <w:tc>
          <w:tcPr>
            <w:tcW w:w="1275" w:type="dxa"/>
            <w:vAlign w:val="center"/>
            <w:hideMark/>
          </w:tcPr>
          <w:p w14:paraId="4553C21E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394AD0A4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4,007,870.95</w:t>
            </w:r>
          </w:p>
        </w:tc>
      </w:tr>
      <w:tr w:rsidR="00AB3A9A" w:rsidRPr="00343B26" w14:paraId="53F7652F" w14:textId="77777777" w:rsidTr="00AB3A9A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6B78F754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JUNIO</w:t>
            </w:r>
          </w:p>
        </w:tc>
        <w:tc>
          <w:tcPr>
            <w:tcW w:w="1300" w:type="dxa"/>
            <w:noWrap/>
            <w:vAlign w:val="center"/>
            <w:hideMark/>
          </w:tcPr>
          <w:p w14:paraId="1AB53B9E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1,547,737.68</w:t>
            </w:r>
          </w:p>
        </w:tc>
        <w:tc>
          <w:tcPr>
            <w:tcW w:w="1318" w:type="dxa"/>
            <w:vAlign w:val="center"/>
            <w:hideMark/>
          </w:tcPr>
          <w:p w14:paraId="35BCD7AB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469,319.65</w:t>
            </w:r>
          </w:p>
        </w:tc>
        <w:tc>
          <w:tcPr>
            <w:tcW w:w="1275" w:type="dxa"/>
            <w:vAlign w:val="center"/>
            <w:hideMark/>
          </w:tcPr>
          <w:p w14:paraId="28AA8899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1,304,087.37</w:t>
            </w:r>
          </w:p>
        </w:tc>
        <w:tc>
          <w:tcPr>
            <w:tcW w:w="1276" w:type="dxa"/>
            <w:vAlign w:val="center"/>
            <w:hideMark/>
          </w:tcPr>
          <w:p w14:paraId="31472861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187,464.42</w:t>
            </w:r>
          </w:p>
        </w:tc>
        <w:tc>
          <w:tcPr>
            <w:tcW w:w="1418" w:type="dxa"/>
            <w:vAlign w:val="center"/>
            <w:hideMark/>
          </w:tcPr>
          <w:p w14:paraId="11E4E011" w14:textId="501CAC51" w:rsidR="00AB3A9A" w:rsidRPr="00343B26" w:rsidRDefault="00A0620B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</w:t>
            </w:r>
            <w:r w:rsidR="00AB3A9A"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90,546.42 </w:t>
            </w:r>
          </w:p>
        </w:tc>
        <w:tc>
          <w:tcPr>
            <w:tcW w:w="1275" w:type="dxa"/>
            <w:vAlign w:val="center"/>
            <w:hideMark/>
          </w:tcPr>
          <w:p w14:paraId="1474A2F4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599C15A6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3,599,155.54</w:t>
            </w:r>
          </w:p>
        </w:tc>
      </w:tr>
      <w:tr w:rsidR="00AB3A9A" w:rsidRPr="00343B26" w14:paraId="42AE3F57" w14:textId="77777777" w:rsidTr="00A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54F19AC8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JULIO</w:t>
            </w:r>
          </w:p>
        </w:tc>
        <w:tc>
          <w:tcPr>
            <w:tcW w:w="1300" w:type="dxa"/>
            <w:noWrap/>
            <w:vAlign w:val="center"/>
            <w:hideMark/>
          </w:tcPr>
          <w:p w14:paraId="53CBDB46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1,418,365.90</w:t>
            </w:r>
          </w:p>
        </w:tc>
        <w:tc>
          <w:tcPr>
            <w:tcW w:w="1318" w:type="dxa"/>
            <w:vAlign w:val="center"/>
            <w:hideMark/>
          </w:tcPr>
          <w:p w14:paraId="4EA7E67E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633,025.66</w:t>
            </w:r>
          </w:p>
        </w:tc>
        <w:tc>
          <w:tcPr>
            <w:tcW w:w="1275" w:type="dxa"/>
            <w:vAlign w:val="center"/>
            <w:hideMark/>
          </w:tcPr>
          <w:p w14:paraId="1A42565A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1,912,494.24</w:t>
            </w:r>
          </w:p>
        </w:tc>
        <w:tc>
          <w:tcPr>
            <w:tcW w:w="1276" w:type="dxa"/>
            <w:vAlign w:val="center"/>
            <w:hideMark/>
          </w:tcPr>
          <w:p w14:paraId="7DF787B8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185,507.22</w:t>
            </w:r>
          </w:p>
        </w:tc>
        <w:tc>
          <w:tcPr>
            <w:tcW w:w="1418" w:type="dxa"/>
            <w:vAlign w:val="center"/>
            <w:hideMark/>
          </w:tcPr>
          <w:p w14:paraId="1C1E938F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811,000.00 </w:t>
            </w:r>
          </w:p>
        </w:tc>
        <w:tc>
          <w:tcPr>
            <w:tcW w:w="1275" w:type="dxa"/>
            <w:vAlign w:val="center"/>
            <w:hideMark/>
          </w:tcPr>
          <w:p w14:paraId="5C0F9636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5D027779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4,960,393.02</w:t>
            </w:r>
          </w:p>
        </w:tc>
      </w:tr>
      <w:tr w:rsidR="00AB3A9A" w:rsidRPr="00343B26" w14:paraId="0F4A6C0F" w14:textId="77777777" w:rsidTr="00AB3A9A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31C0B30A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AGOSTO</w:t>
            </w:r>
          </w:p>
        </w:tc>
        <w:tc>
          <w:tcPr>
            <w:tcW w:w="1300" w:type="dxa"/>
            <w:vAlign w:val="center"/>
            <w:hideMark/>
          </w:tcPr>
          <w:p w14:paraId="48A15695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1,418,365.90</w:t>
            </w:r>
          </w:p>
        </w:tc>
        <w:tc>
          <w:tcPr>
            <w:tcW w:w="1318" w:type="dxa"/>
            <w:vAlign w:val="center"/>
            <w:hideMark/>
          </w:tcPr>
          <w:p w14:paraId="708364B2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633,025.66</w:t>
            </w:r>
          </w:p>
        </w:tc>
        <w:tc>
          <w:tcPr>
            <w:tcW w:w="1275" w:type="dxa"/>
            <w:vAlign w:val="center"/>
            <w:hideMark/>
          </w:tcPr>
          <w:p w14:paraId="7BBB074F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1,912,494.24</w:t>
            </w:r>
          </w:p>
        </w:tc>
        <w:tc>
          <w:tcPr>
            <w:tcW w:w="1276" w:type="dxa"/>
            <w:vAlign w:val="center"/>
            <w:hideMark/>
          </w:tcPr>
          <w:p w14:paraId="51144B46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185,507.22</w:t>
            </w:r>
          </w:p>
        </w:tc>
        <w:tc>
          <w:tcPr>
            <w:tcW w:w="1418" w:type="dxa"/>
            <w:vAlign w:val="center"/>
            <w:hideMark/>
          </w:tcPr>
          <w:p w14:paraId="129893B9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 -   </w:t>
            </w:r>
          </w:p>
        </w:tc>
        <w:tc>
          <w:tcPr>
            <w:tcW w:w="1275" w:type="dxa"/>
            <w:vAlign w:val="center"/>
            <w:hideMark/>
          </w:tcPr>
          <w:p w14:paraId="0267EB24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67B469C4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4,149,393.02</w:t>
            </w:r>
          </w:p>
        </w:tc>
      </w:tr>
      <w:tr w:rsidR="00AB3A9A" w:rsidRPr="00343B26" w14:paraId="3BF978A0" w14:textId="77777777" w:rsidTr="00A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35203C7D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SEPTIEMBRE</w:t>
            </w:r>
          </w:p>
        </w:tc>
        <w:tc>
          <w:tcPr>
            <w:tcW w:w="1300" w:type="dxa"/>
            <w:vAlign w:val="center"/>
            <w:hideMark/>
          </w:tcPr>
          <w:p w14:paraId="30BD545D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1,418,365.90</w:t>
            </w:r>
          </w:p>
        </w:tc>
        <w:tc>
          <w:tcPr>
            <w:tcW w:w="1318" w:type="dxa"/>
            <w:vAlign w:val="center"/>
            <w:hideMark/>
          </w:tcPr>
          <w:p w14:paraId="6A5A3C2A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633,025.66</w:t>
            </w:r>
          </w:p>
        </w:tc>
        <w:tc>
          <w:tcPr>
            <w:tcW w:w="1275" w:type="dxa"/>
            <w:vAlign w:val="center"/>
            <w:hideMark/>
          </w:tcPr>
          <w:p w14:paraId="22C302EF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1,912,494.24</w:t>
            </w:r>
          </w:p>
        </w:tc>
        <w:tc>
          <w:tcPr>
            <w:tcW w:w="1276" w:type="dxa"/>
            <w:vAlign w:val="center"/>
            <w:hideMark/>
          </w:tcPr>
          <w:p w14:paraId="2E543EFA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185,507.22</w:t>
            </w:r>
          </w:p>
        </w:tc>
        <w:tc>
          <w:tcPr>
            <w:tcW w:w="1418" w:type="dxa"/>
            <w:vAlign w:val="center"/>
            <w:hideMark/>
          </w:tcPr>
          <w:p w14:paraId="7100C07A" w14:textId="7D38CF57" w:rsidR="00AB3A9A" w:rsidRPr="00343B26" w:rsidRDefault="00A0620B" w:rsidP="00A06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</w:t>
            </w:r>
            <w:r w:rsidR="00AB3A9A"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826,192.63 </w:t>
            </w:r>
          </w:p>
        </w:tc>
        <w:tc>
          <w:tcPr>
            <w:tcW w:w="1275" w:type="dxa"/>
            <w:vAlign w:val="center"/>
            <w:hideMark/>
          </w:tcPr>
          <w:p w14:paraId="44E50959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21A46D15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4,975,585.65</w:t>
            </w:r>
          </w:p>
        </w:tc>
      </w:tr>
      <w:tr w:rsidR="00AB3A9A" w:rsidRPr="00343B26" w14:paraId="40C69138" w14:textId="77777777" w:rsidTr="00AB3A9A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6C955C3A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OCTUBRE</w:t>
            </w:r>
          </w:p>
        </w:tc>
        <w:tc>
          <w:tcPr>
            <w:tcW w:w="1300" w:type="dxa"/>
            <w:vAlign w:val="center"/>
            <w:hideMark/>
          </w:tcPr>
          <w:p w14:paraId="39000F90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1,418,365.90</w:t>
            </w:r>
          </w:p>
        </w:tc>
        <w:tc>
          <w:tcPr>
            <w:tcW w:w="1318" w:type="dxa"/>
            <w:vAlign w:val="center"/>
            <w:hideMark/>
          </w:tcPr>
          <w:p w14:paraId="5261CFC4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633,025.66</w:t>
            </w:r>
          </w:p>
        </w:tc>
        <w:tc>
          <w:tcPr>
            <w:tcW w:w="1275" w:type="dxa"/>
            <w:vAlign w:val="center"/>
            <w:hideMark/>
          </w:tcPr>
          <w:p w14:paraId="0D6C84D9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1,912,494.24</w:t>
            </w:r>
          </w:p>
        </w:tc>
        <w:tc>
          <w:tcPr>
            <w:tcW w:w="1276" w:type="dxa"/>
            <w:vAlign w:val="center"/>
            <w:hideMark/>
          </w:tcPr>
          <w:p w14:paraId="173128DD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185,507.22</w:t>
            </w:r>
          </w:p>
        </w:tc>
        <w:tc>
          <w:tcPr>
            <w:tcW w:w="1418" w:type="dxa"/>
            <w:vAlign w:val="center"/>
            <w:hideMark/>
          </w:tcPr>
          <w:p w14:paraId="53F96A52" w14:textId="045363BA" w:rsidR="00AB3A9A" w:rsidRPr="00343B26" w:rsidRDefault="00A0620B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</w:t>
            </w:r>
            <w:r w:rsidR="00AB3A9A"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826,192.63 </w:t>
            </w:r>
          </w:p>
        </w:tc>
        <w:tc>
          <w:tcPr>
            <w:tcW w:w="1275" w:type="dxa"/>
            <w:noWrap/>
            <w:vAlign w:val="center"/>
            <w:hideMark/>
          </w:tcPr>
          <w:p w14:paraId="2270A2EF" w14:textId="3579B5A6" w:rsidR="00AB3A9A" w:rsidRPr="00343B26" w:rsidRDefault="00A0620B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</w:t>
            </w:r>
            <w:r w:rsidR="00AB3A9A"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4,996,682.86 </w:t>
            </w:r>
          </w:p>
        </w:tc>
        <w:tc>
          <w:tcPr>
            <w:tcW w:w="1418" w:type="dxa"/>
            <w:noWrap/>
            <w:vAlign w:val="center"/>
            <w:hideMark/>
          </w:tcPr>
          <w:p w14:paraId="562767D1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9,972,268.51</w:t>
            </w:r>
          </w:p>
        </w:tc>
      </w:tr>
      <w:tr w:rsidR="00AB3A9A" w:rsidRPr="00343B26" w14:paraId="7AC3A116" w14:textId="77777777" w:rsidTr="00A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1CBDF873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NOVIEMBRE</w:t>
            </w:r>
          </w:p>
        </w:tc>
        <w:tc>
          <w:tcPr>
            <w:tcW w:w="1300" w:type="dxa"/>
            <w:vAlign w:val="center"/>
            <w:hideMark/>
          </w:tcPr>
          <w:p w14:paraId="3EF104DB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1,418,365.90</w:t>
            </w:r>
          </w:p>
        </w:tc>
        <w:tc>
          <w:tcPr>
            <w:tcW w:w="1318" w:type="dxa"/>
            <w:vAlign w:val="center"/>
            <w:hideMark/>
          </w:tcPr>
          <w:p w14:paraId="3F541E6D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633,025.66</w:t>
            </w:r>
          </w:p>
        </w:tc>
        <w:tc>
          <w:tcPr>
            <w:tcW w:w="1275" w:type="dxa"/>
            <w:vAlign w:val="center"/>
            <w:hideMark/>
          </w:tcPr>
          <w:p w14:paraId="191FFF69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1,912,494.24</w:t>
            </w:r>
          </w:p>
        </w:tc>
        <w:tc>
          <w:tcPr>
            <w:tcW w:w="1276" w:type="dxa"/>
            <w:vAlign w:val="center"/>
            <w:hideMark/>
          </w:tcPr>
          <w:p w14:paraId="7B962161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185,507.22</w:t>
            </w:r>
          </w:p>
        </w:tc>
        <w:tc>
          <w:tcPr>
            <w:tcW w:w="1418" w:type="dxa"/>
            <w:vAlign w:val="center"/>
            <w:hideMark/>
          </w:tcPr>
          <w:p w14:paraId="498B75F5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6390B41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55716885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4,149,393.02</w:t>
            </w:r>
          </w:p>
        </w:tc>
      </w:tr>
      <w:tr w:rsidR="00AB3A9A" w:rsidRPr="00343B26" w14:paraId="1CFBBB65" w14:textId="77777777" w:rsidTr="00AB3A9A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3E07C2FA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DICIEMBRE</w:t>
            </w:r>
          </w:p>
        </w:tc>
        <w:tc>
          <w:tcPr>
            <w:tcW w:w="1300" w:type="dxa"/>
            <w:vAlign w:val="center"/>
            <w:hideMark/>
          </w:tcPr>
          <w:p w14:paraId="4ACFBF92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4,255,097.71</w:t>
            </w:r>
          </w:p>
        </w:tc>
        <w:tc>
          <w:tcPr>
            <w:tcW w:w="1318" w:type="dxa"/>
            <w:vAlign w:val="center"/>
            <w:hideMark/>
          </w:tcPr>
          <w:p w14:paraId="1EF51A35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633,025.66</w:t>
            </w:r>
          </w:p>
        </w:tc>
        <w:tc>
          <w:tcPr>
            <w:tcW w:w="1275" w:type="dxa"/>
            <w:vAlign w:val="center"/>
            <w:hideMark/>
          </w:tcPr>
          <w:p w14:paraId="3BFB38BF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1,912,494.24</w:t>
            </w:r>
          </w:p>
        </w:tc>
        <w:tc>
          <w:tcPr>
            <w:tcW w:w="1276" w:type="dxa"/>
            <w:vAlign w:val="center"/>
            <w:hideMark/>
          </w:tcPr>
          <w:p w14:paraId="2FBCDAE5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556,521.67</w:t>
            </w:r>
          </w:p>
        </w:tc>
        <w:tc>
          <w:tcPr>
            <w:tcW w:w="1418" w:type="dxa"/>
            <w:vAlign w:val="center"/>
            <w:hideMark/>
          </w:tcPr>
          <w:p w14:paraId="7B263F0E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14:paraId="054E0150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                                    -   </w:t>
            </w:r>
          </w:p>
        </w:tc>
        <w:tc>
          <w:tcPr>
            <w:tcW w:w="1418" w:type="dxa"/>
            <w:noWrap/>
            <w:vAlign w:val="center"/>
            <w:hideMark/>
          </w:tcPr>
          <w:p w14:paraId="1C950C0B" w14:textId="77777777" w:rsidR="00AB3A9A" w:rsidRPr="00343B26" w:rsidRDefault="00AB3A9A" w:rsidP="00AB3A9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>7,357,139.28</w:t>
            </w:r>
          </w:p>
        </w:tc>
      </w:tr>
      <w:tr w:rsidR="00AB3A9A" w:rsidRPr="00343B26" w14:paraId="7E3F1059" w14:textId="77777777" w:rsidTr="00AB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  <w:vAlign w:val="center"/>
            <w:hideMark/>
          </w:tcPr>
          <w:p w14:paraId="0050CA6B" w14:textId="77777777" w:rsidR="00AB3A9A" w:rsidRPr="00343B26" w:rsidRDefault="00AB3A9A" w:rsidP="00AB3A9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ANUAL</w:t>
            </w:r>
          </w:p>
        </w:tc>
        <w:tc>
          <w:tcPr>
            <w:tcW w:w="1300" w:type="dxa"/>
            <w:vAlign w:val="center"/>
            <w:hideMark/>
          </w:tcPr>
          <w:p w14:paraId="36720B3E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$ 19,744,201.24 </w:t>
            </w:r>
          </w:p>
        </w:tc>
        <w:tc>
          <w:tcPr>
            <w:tcW w:w="1318" w:type="dxa"/>
            <w:vAlign w:val="center"/>
            <w:hideMark/>
          </w:tcPr>
          <w:p w14:paraId="50260EFC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$ 5,397,136.19 </w:t>
            </w:r>
          </w:p>
        </w:tc>
        <w:tc>
          <w:tcPr>
            <w:tcW w:w="1275" w:type="dxa"/>
            <w:vAlign w:val="center"/>
            <w:hideMark/>
          </w:tcPr>
          <w:p w14:paraId="5F19AA05" w14:textId="65710D49" w:rsidR="00AB3A9A" w:rsidRPr="00343B26" w:rsidRDefault="00AB3A9A" w:rsidP="00A06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$20,600,197.31 </w:t>
            </w:r>
          </w:p>
        </w:tc>
        <w:tc>
          <w:tcPr>
            <w:tcW w:w="1276" w:type="dxa"/>
            <w:vAlign w:val="center"/>
            <w:hideMark/>
          </w:tcPr>
          <w:p w14:paraId="769C5ECD" w14:textId="77777777" w:rsidR="00AB3A9A" w:rsidRPr="00343B26" w:rsidRDefault="00AB3A9A" w:rsidP="00AB3A9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$ 2,597,101.11 </w:t>
            </w:r>
          </w:p>
        </w:tc>
        <w:tc>
          <w:tcPr>
            <w:tcW w:w="1418" w:type="dxa"/>
            <w:vAlign w:val="center"/>
            <w:hideMark/>
          </w:tcPr>
          <w:p w14:paraId="67EDC845" w14:textId="3D17957E" w:rsidR="00AB3A9A" w:rsidRPr="00343B26" w:rsidRDefault="00AB3A9A" w:rsidP="00A06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$3,428,063.37 </w:t>
            </w:r>
          </w:p>
        </w:tc>
        <w:tc>
          <w:tcPr>
            <w:tcW w:w="1275" w:type="dxa"/>
            <w:vAlign w:val="center"/>
            <w:hideMark/>
          </w:tcPr>
          <w:p w14:paraId="2828EB31" w14:textId="3011E58F" w:rsidR="00AB3A9A" w:rsidRPr="00343B26" w:rsidRDefault="00AB3A9A" w:rsidP="00A06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4,996,682.86 </w:t>
            </w:r>
          </w:p>
        </w:tc>
        <w:tc>
          <w:tcPr>
            <w:tcW w:w="1418" w:type="dxa"/>
            <w:vAlign w:val="center"/>
            <w:hideMark/>
          </w:tcPr>
          <w:p w14:paraId="44D36E66" w14:textId="72D80CD4" w:rsidR="00AB3A9A" w:rsidRPr="00343B26" w:rsidRDefault="00AB3A9A" w:rsidP="00A0620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4"/>
                <w:szCs w:val="16"/>
                <w:lang w:val="es-MX" w:eastAsia="es-MX"/>
              </w:rPr>
              <w:t xml:space="preserve"> $    56,763,382.08 </w:t>
            </w:r>
          </w:p>
        </w:tc>
      </w:tr>
    </w:tbl>
    <w:p w14:paraId="67831049" w14:textId="77777777" w:rsidR="003D62A9" w:rsidRPr="00343B26" w:rsidRDefault="003D62A9" w:rsidP="003D62A9">
      <w:pPr>
        <w:rPr>
          <w:rFonts w:ascii="Arial" w:hAnsi="Arial" w:cs="Arial"/>
          <w:lang w:val="es-ES"/>
        </w:rPr>
      </w:pPr>
    </w:p>
    <w:p w14:paraId="0A576FBA" w14:textId="77777777" w:rsidR="00D05A28" w:rsidRPr="00343B26" w:rsidRDefault="00D05A28" w:rsidP="003D62A9">
      <w:pPr>
        <w:rPr>
          <w:rFonts w:ascii="Arial" w:hAnsi="Arial" w:cs="Arial"/>
          <w:lang w:val="es-ES"/>
        </w:rPr>
      </w:pPr>
    </w:p>
    <w:p w14:paraId="2F5F3C62" w14:textId="478C8F88" w:rsidR="00433D69" w:rsidRPr="00343B26" w:rsidRDefault="003D62A9" w:rsidP="0080052C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 xml:space="preserve">De la tabla anterior tenemos </w:t>
      </w:r>
      <w:r w:rsidR="00433D69" w:rsidRPr="00343B26">
        <w:rPr>
          <w:rFonts w:ascii="Arial" w:hAnsi="Arial" w:cs="Arial"/>
          <w:lang w:val="es-ES"/>
        </w:rPr>
        <w:t xml:space="preserve">que </w:t>
      </w:r>
      <w:r w:rsidRPr="00343B26">
        <w:rPr>
          <w:rFonts w:ascii="Arial" w:hAnsi="Arial" w:cs="Arial"/>
          <w:lang w:val="es-ES"/>
        </w:rPr>
        <w:t xml:space="preserve">los egresos </w:t>
      </w:r>
      <w:r w:rsidR="00B647D8" w:rsidRPr="00343B26">
        <w:rPr>
          <w:rFonts w:ascii="Arial" w:hAnsi="Arial" w:cs="Arial"/>
          <w:lang w:val="es-ES"/>
        </w:rPr>
        <w:t>del año 2016 ascienden a</w:t>
      </w:r>
      <w:r w:rsidRPr="00343B26">
        <w:rPr>
          <w:rFonts w:ascii="Arial" w:hAnsi="Arial" w:cs="Arial"/>
          <w:lang w:val="es-ES"/>
        </w:rPr>
        <w:t xml:space="preserve"> $</w:t>
      </w:r>
      <w:r w:rsidR="000406F0" w:rsidRPr="00343B26">
        <w:rPr>
          <w:rFonts w:ascii="Arial" w:hAnsi="Arial" w:cs="Arial"/>
          <w:lang w:val="es-ES"/>
        </w:rPr>
        <w:t>56</w:t>
      </w:r>
      <w:r w:rsidR="000756CD" w:rsidRPr="00343B26">
        <w:rPr>
          <w:rFonts w:ascii="Arial" w:hAnsi="Arial" w:cs="Arial"/>
          <w:lang w:val="es-ES"/>
        </w:rPr>
        <w:t>,</w:t>
      </w:r>
      <w:r w:rsidR="000406F0" w:rsidRPr="00343B26">
        <w:rPr>
          <w:rFonts w:ascii="Arial" w:hAnsi="Arial" w:cs="Arial"/>
          <w:lang w:val="es-ES"/>
        </w:rPr>
        <w:t>763</w:t>
      </w:r>
      <w:r w:rsidR="000756CD" w:rsidRPr="00343B26">
        <w:rPr>
          <w:rFonts w:ascii="Arial" w:hAnsi="Arial" w:cs="Arial"/>
          <w:lang w:val="es-ES"/>
        </w:rPr>
        <w:t>,</w:t>
      </w:r>
      <w:r w:rsidR="000406F0" w:rsidRPr="00343B26">
        <w:rPr>
          <w:rFonts w:ascii="Arial" w:hAnsi="Arial" w:cs="Arial"/>
          <w:lang w:val="es-ES"/>
        </w:rPr>
        <w:t>382.08</w:t>
      </w:r>
      <w:r w:rsidR="000756CD" w:rsidRPr="00343B26">
        <w:rPr>
          <w:rFonts w:ascii="Arial" w:hAnsi="Arial" w:cs="Arial"/>
          <w:lang w:val="es-ES"/>
        </w:rPr>
        <w:t xml:space="preserve"> (Cincuenta</w:t>
      </w:r>
      <w:r w:rsidR="000406F0" w:rsidRPr="00343B26">
        <w:rPr>
          <w:rFonts w:ascii="Arial" w:hAnsi="Arial" w:cs="Arial"/>
          <w:lang w:val="es-ES"/>
        </w:rPr>
        <w:t xml:space="preserve"> Y SEIS</w:t>
      </w:r>
      <w:r w:rsidR="000756CD" w:rsidRPr="00343B26">
        <w:rPr>
          <w:rFonts w:ascii="Arial" w:hAnsi="Arial" w:cs="Arial"/>
          <w:lang w:val="es-ES"/>
        </w:rPr>
        <w:t xml:space="preserve"> </w:t>
      </w:r>
      <w:r w:rsidR="000406F0" w:rsidRPr="00343B26">
        <w:rPr>
          <w:rFonts w:ascii="Arial" w:hAnsi="Arial" w:cs="Arial"/>
          <w:lang w:val="es-ES"/>
        </w:rPr>
        <w:t>millones setecientos sesenta y tres mil trescientos ochenta y dos pesos 08</w:t>
      </w:r>
      <w:r w:rsidR="000756CD" w:rsidRPr="00343B26">
        <w:rPr>
          <w:rFonts w:ascii="Arial" w:hAnsi="Arial" w:cs="Arial"/>
          <w:lang w:val="es-ES"/>
        </w:rPr>
        <w:t>/100</w:t>
      </w:r>
      <w:r w:rsidR="000406F0" w:rsidRPr="00343B26">
        <w:rPr>
          <w:rFonts w:ascii="Arial" w:hAnsi="Arial" w:cs="Arial"/>
          <w:lang w:val="es-ES"/>
        </w:rPr>
        <w:t xml:space="preserve"> M.N.</w:t>
      </w:r>
      <w:r w:rsidR="000756CD" w:rsidRPr="00343B26">
        <w:rPr>
          <w:rFonts w:ascii="Arial" w:hAnsi="Arial" w:cs="Arial"/>
          <w:lang w:val="es-ES"/>
        </w:rPr>
        <w:t>).</w:t>
      </w:r>
    </w:p>
    <w:p w14:paraId="473BC91D" w14:textId="77777777" w:rsidR="00CB166B" w:rsidRPr="00343B26" w:rsidRDefault="00CB166B" w:rsidP="0080052C">
      <w:pPr>
        <w:jc w:val="both"/>
        <w:rPr>
          <w:rFonts w:ascii="Arial" w:hAnsi="Arial" w:cs="Arial"/>
          <w:lang w:val="es-ES"/>
        </w:rPr>
      </w:pPr>
    </w:p>
    <w:p w14:paraId="5827C08C" w14:textId="766B2374" w:rsidR="009F739F" w:rsidRPr="00343B26" w:rsidRDefault="00433D69" w:rsidP="000406F0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De la información anterior se realiza la proyección de l</w:t>
      </w:r>
      <w:r w:rsidR="003D62A9" w:rsidRPr="00343B26">
        <w:rPr>
          <w:rFonts w:ascii="Arial" w:hAnsi="Arial" w:cs="Arial"/>
          <w:lang w:val="es-ES"/>
        </w:rPr>
        <w:t xml:space="preserve">os egresos para el año 2017 </w:t>
      </w:r>
      <w:r w:rsidRPr="00343B26">
        <w:rPr>
          <w:rFonts w:ascii="Arial" w:hAnsi="Arial" w:cs="Arial"/>
          <w:lang w:val="es-ES"/>
        </w:rPr>
        <w:t xml:space="preserve">considerando </w:t>
      </w:r>
      <w:r w:rsidR="003D62A9" w:rsidRPr="00343B26">
        <w:rPr>
          <w:rFonts w:ascii="Arial" w:hAnsi="Arial" w:cs="Arial"/>
          <w:lang w:val="es-ES"/>
        </w:rPr>
        <w:t>el incremento en los precios de materiales</w:t>
      </w:r>
      <w:r w:rsidRPr="00343B26">
        <w:rPr>
          <w:rFonts w:ascii="Arial" w:hAnsi="Arial" w:cs="Arial"/>
          <w:lang w:val="es-ES"/>
        </w:rPr>
        <w:t xml:space="preserve"> y suministros</w:t>
      </w:r>
      <w:r w:rsidR="003D62A9" w:rsidRPr="00343B26">
        <w:rPr>
          <w:rFonts w:ascii="Arial" w:hAnsi="Arial" w:cs="Arial"/>
          <w:lang w:val="es-ES"/>
        </w:rPr>
        <w:t>, energía eléctrica, combustibles, de acuerdo al comportamiento de la inflación esperada en un 4.0% (Banxico); un  aumento en la percepción salarial y prestaciones del personal  sindicalizado en un 6.0%; así como, la inclusión de obras y proyectos a ejecutarse durante 2017.</w:t>
      </w:r>
    </w:p>
    <w:p w14:paraId="073C0B2F" w14:textId="77777777" w:rsidR="000406F0" w:rsidRPr="00343B26" w:rsidRDefault="000406F0" w:rsidP="000406F0">
      <w:pPr>
        <w:jc w:val="both"/>
        <w:rPr>
          <w:rFonts w:ascii="Arial" w:hAnsi="Arial" w:cs="Arial"/>
          <w:sz w:val="14"/>
          <w:lang w:val="es-ES"/>
        </w:rPr>
      </w:pPr>
    </w:p>
    <w:p w14:paraId="31D5FA4D" w14:textId="77777777" w:rsidR="003D62A9" w:rsidRPr="00343B26" w:rsidRDefault="0080052C" w:rsidP="0080052C">
      <w:pPr>
        <w:pStyle w:val="Subttulo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Proyección de egresos </w:t>
      </w:r>
      <w:r w:rsidR="003D62A9" w:rsidRPr="00343B26">
        <w:rPr>
          <w:rFonts w:ascii="Arial" w:hAnsi="Arial" w:cs="Arial"/>
          <w:lang w:val="es-ES"/>
        </w:rPr>
        <w:t>2017</w:t>
      </w:r>
    </w:p>
    <w:p w14:paraId="32028199" w14:textId="6F710734" w:rsidR="00E477F4" w:rsidRPr="00343B26" w:rsidRDefault="003D62A9" w:rsidP="003D62A9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Analizando el comportamiento de los egresos en el año 2016 se presenta en la siguiente tabla la proye</w:t>
      </w:r>
      <w:r w:rsidR="000406F0" w:rsidRPr="00343B26">
        <w:rPr>
          <w:rFonts w:ascii="Arial" w:hAnsi="Arial" w:cs="Arial"/>
          <w:lang w:val="es-ES"/>
        </w:rPr>
        <w:t>cción de los egresos para 2017.</w:t>
      </w:r>
    </w:p>
    <w:p w14:paraId="5E2E54E4" w14:textId="77777777" w:rsidR="000406F0" w:rsidRPr="00343B26" w:rsidRDefault="000406F0" w:rsidP="003D62A9">
      <w:pPr>
        <w:jc w:val="both"/>
        <w:rPr>
          <w:rFonts w:ascii="Arial" w:hAnsi="Arial" w:cs="Arial"/>
          <w:sz w:val="14"/>
          <w:lang w:val="es-ES"/>
        </w:rPr>
      </w:pPr>
    </w:p>
    <w:p w14:paraId="2198A365" w14:textId="196BFD60" w:rsidR="00E477F4" w:rsidRPr="00343B26" w:rsidRDefault="00E477F4" w:rsidP="003D62A9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</w:t>
      </w:r>
      <w:r w:rsidR="000406F0" w:rsidRPr="00343B26">
        <w:rPr>
          <w:rFonts w:ascii="Arial" w:hAnsi="Arial" w:cs="Arial"/>
          <w:lang w:val="es-ES"/>
        </w:rPr>
        <w:t xml:space="preserve"> 2. Proyección de Egresos 2017.</w:t>
      </w:r>
    </w:p>
    <w:p w14:paraId="77C10DEA" w14:textId="77777777" w:rsidR="003D62A9" w:rsidRPr="00343B26" w:rsidRDefault="003D62A9" w:rsidP="003D62A9">
      <w:pPr>
        <w:jc w:val="both"/>
        <w:rPr>
          <w:rFonts w:ascii="Arial" w:hAnsi="Arial" w:cs="Arial"/>
          <w:lang w:val="es-ES"/>
        </w:rPr>
      </w:pPr>
    </w:p>
    <w:tbl>
      <w:tblPr>
        <w:tblStyle w:val="Tablanormal1"/>
        <w:tblW w:w="0" w:type="auto"/>
        <w:jc w:val="center"/>
        <w:tblLook w:val="04A0" w:firstRow="1" w:lastRow="0" w:firstColumn="1" w:lastColumn="0" w:noHBand="0" w:noVBand="1"/>
      </w:tblPr>
      <w:tblGrid>
        <w:gridCol w:w="1257"/>
        <w:gridCol w:w="1240"/>
        <w:gridCol w:w="1200"/>
        <w:gridCol w:w="1240"/>
        <w:gridCol w:w="1259"/>
        <w:gridCol w:w="1200"/>
        <w:gridCol w:w="1240"/>
      </w:tblGrid>
      <w:tr w:rsidR="00A80BFA" w:rsidRPr="00343B26" w14:paraId="6BC5311E" w14:textId="77777777" w:rsidTr="00C04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vAlign w:val="center"/>
            <w:hideMark/>
          </w:tcPr>
          <w:p w14:paraId="40E7B730" w14:textId="202B2F0D" w:rsidR="00A80BFA" w:rsidRPr="00343B26" w:rsidRDefault="00424260" w:rsidP="00C0402F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PERIODO</w:t>
            </w:r>
          </w:p>
        </w:tc>
        <w:tc>
          <w:tcPr>
            <w:tcW w:w="1200" w:type="dxa"/>
            <w:vAlign w:val="center"/>
            <w:hideMark/>
          </w:tcPr>
          <w:p w14:paraId="146B8BF9" w14:textId="77777777" w:rsidR="00A80BFA" w:rsidRPr="00D064D1" w:rsidRDefault="00A80BFA" w:rsidP="00C04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064D1">
              <w:rPr>
                <w:rFonts w:ascii="Arial" w:hAnsi="Arial" w:cs="Arial"/>
                <w:sz w:val="14"/>
                <w:szCs w:val="16"/>
              </w:rPr>
              <w:t>SERVICIOS PERSONALES</w:t>
            </w:r>
          </w:p>
        </w:tc>
        <w:tc>
          <w:tcPr>
            <w:tcW w:w="1200" w:type="dxa"/>
            <w:vAlign w:val="center"/>
            <w:hideMark/>
          </w:tcPr>
          <w:p w14:paraId="7CE599A2" w14:textId="77777777" w:rsidR="00A80BFA" w:rsidRPr="00D064D1" w:rsidRDefault="00A80BFA" w:rsidP="00C04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064D1">
              <w:rPr>
                <w:rFonts w:ascii="Arial" w:hAnsi="Arial" w:cs="Arial"/>
                <w:sz w:val="14"/>
                <w:szCs w:val="16"/>
              </w:rPr>
              <w:t>MATERIALES Y SUMINISTROS</w:t>
            </w:r>
          </w:p>
        </w:tc>
        <w:tc>
          <w:tcPr>
            <w:tcW w:w="1200" w:type="dxa"/>
            <w:vAlign w:val="center"/>
            <w:hideMark/>
          </w:tcPr>
          <w:p w14:paraId="0F43D550" w14:textId="77777777" w:rsidR="00A80BFA" w:rsidRPr="00D064D1" w:rsidRDefault="00A80BFA" w:rsidP="00C04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064D1">
              <w:rPr>
                <w:rFonts w:ascii="Arial" w:hAnsi="Arial" w:cs="Arial"/>
                <w:sz w:val="14"/>
                <w:szCs w:val="16"/>
              </w:rPr>
              <w:t>SERVICIOS GENERALES</w:t>
            </w:r>
          </w:p>
        </w:tc>
        <w:tc>
          <w:tcPr>
            <w:tcW w:w="1200" w:type="dxa"/>
            <w:vAlign w:val="center"/>
            <w:hideMark/>
          </w:tcPr>
          <w:p w14:paraId="385B2279" w14:textId="77777777" w:rsidR="00A80BFA" w:rsidRPr="00D064D1" w:rsidRDefault="00A80BFA" w:rsidP="00C04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064D1">
              <w:rPr>
                <w:rFonts w:ascii="Arial" w:hAnsi="Arial" w:cs="Arial"/>
                <w:sz w:val="14"/>
                <w:szCs w:val="16"/>
              </w:rPr>
              <w:t>PENSIONES Y JUBILACIONES</w:t>
            </w:r>
          </w:p>
        </w:tc>
        <w:tc>
          <w:tcPr>
            <w:tcW w:w="1200" w:type="dxa"/>
            <w:vAlign w:val="center"/>
            <w:hideMark/>
          </w:tcPr>
          <w:p w14:paraId="1B464F94" w14:textId="77777777" w:rsidR="00A80BFA" w:rsidRPr="00D064D1" w:rsidRDefault="00A80BFA" w:rsidP="00C04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064D1">
              <w:rPr>
                <w:rFonts w:ascii="Arial" w:hAnsi="Arial" w:cs="Arial"/>
                <w:sz w:val="14"/>
                <w:szCs w:val="16"/>
              </w:rPr>
              <w:t>INVERSIÓN OBRA PÚBLICA</w:t>
            </w:r>
          </w:p>
        </w:tc>
        <w:tc>
          <w:tcPr>
            <w:tcW w:w="1200" w:type="dxa"/>
            <w:vAlign w:val="center"/>
            <w:hideMark/>
          </w:tcPr>
          <w:p w14:paraId="7367AF83" w14:textId="33B8D346" w:rsidR="00A80BFA" w:rsidRPr="00D064D1" w:rsidRDefault="00A80BFA" w:rsidP="00C040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064D1">
              <w:rPr>
                <w:rFonts w:ascii="Arial" w:hAnsi="Arial" w:cs="Arial"/>
                <w:sz w:val="14"/>
                <w:szCs w:val="16"/>
              </w:rPr>
              <w:t>TOTAL</w:t>
            </w:r>
          </w:p>
        </w:tc>
      </w:tr>
      <w:tr w:rsidR="00A80BFA" w:rsidRPr="00343B26" w14:paraId="709B5DFF" w14:textId="77777777" w:rsidTr="00DC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06FA47E9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ENERO</w:t>
            </w:r>
          </w:p>
        </w:tc>
        <w:tc>
          <w:tcPr>
            <w:tcW w:w="1200" w:type="dxa"/>
            <w:hideMark/>
          </w:tcPr>
          <w:p w14:paraId="4AA55A6F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1,305,444.52</w:t>
            </w:r>
          </w:p>
        </w:tc>
        <w:tc>
          <w:tcPr>
            <w:tcW w:w="1200" w:type="dxa"/>
            <w:hideMark/>
          </w:tcPr>
          <w:p w14:paraId="448B3548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290,114.76</w:t>
            </w:r>
          </w:p>
        </w:tc>
        <w:tc>
          <w:tcPr>
            <w:tcW w:w="1200" w:type="dxa"/>
            <w:hideMark/>
          </w:tcPr>
          <w:p w14:paraId="2B87E6A5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1,816,352.64</w:t>
            </w:r>
          </w:p>
        </w:tc>
        <w:tc>
          <w:tcPr>
            <w:tcW w:w="1200" w:type="dxa"/>
            <w:hideMark/>
          </w:tcPr>
          <w:p w14:paraId="17A81977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179,223.12</w:t>
            </w:r>
          </w:p>
        </w:tc>
        <w:tc>
          <w:tcPr>
            <w:tcW w:w="1200" w:type="dxa"/>
            <w:noWrap/>
            <w:hideMark/>
          </w:tcPr>
          <w:p w14:paraId="26E5B5AF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5577D10A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4,174,468.37</w:t>
            </w:r>
          </w:p>
        </w:tc>
      </w:tr>
      <w:tr w:rsidR="00A80BFA" w:rsidRPr="00343B26" w14:paraId="4C2B0B0A" w14:textId="77777777" w:rsidTr="00DC12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371F906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FEBRERO</w:t>
            </w:r>
          </w:p>
        </w:tc>
        <w:tc>
          <w:tcPr>
            <w:tcW w:w="1200" w:type="dxa"/>
            <w:noWrap/>
            <w:hideMark/>
          </w:tcPr>
          <w:p w14:paraId="166B188C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1,285,900.89</w:t>
            </w:r>
          </w:p>
        </w:tc>
        <w:tc>
          <w:tcPr>
            <w:tcW w:w="1200" w:type="dxa"/>
            <w:hideMark/>
          </w:tcPr>
          <w:p w14:paraId="259983A2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482,142.23</w:t>
            </w:r>
          </w:p>
        </w:tc>
        <w:tc>
          <w:tcPr>
            <w:tcW w:w="1200" w:type="dxa"/>
            <w:hideMark/>
          </w:tcPr>
          <w:p w14:paraId="0D5BB05A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1,829,543.01</w:t>
            </w:r>
          </w:p>
        </w:tc>
        <w:tc>
          <w:tcPr>
            <w:tcW w:w="1200" w:type="dxa"/>
            <w:hideMark/>
          </w:tcPr>
          <w:p w14:paraId="11891FA6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179,223.12</w:t>
            </w:r>
          </w:p>
        </w:tc>
        <w:tc>
          <w:tcPr>
            <w:tcW w:w="1200" w:type="dxa"/>
            <w:noWrap/>
            <w:hideMark/>
          </w:tcPr>
          <w:p w14:paraId="548FEA90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30266630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4,360,142.58</w:t>
            </w:r>
          </w:p>
        </w:tc>
      </w:tr>
      <w:tr w:rsidR="00A80BFA" w:rsidRPr="00343B26" w14:paraId="00361008" w14:textId="77777777" w:rsidTr="00DC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A53630A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MARZO</w:t>
            </w:r>
          </w:p>
        </w:tc>
        <w:tc>
          <w:tcPr>
            <w:tcW w:w="1200" w:type="dxa"/>
            <w:noWrap/>
            <w:hideMark/>
          </w:tcPr>
          <w:p w14:paraId="5C0B3964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1,366,239.33</w:t>
            </w:r>
          </w:p>
        </w:tc>
        <w:tc>
          <w:tcPr>
            <w:tcW w:w="1200" w:type="dxa"/>
            <w:hideMark/>
          </w:tcPr>
          <w:p w14:paraId="35A5AB76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290,002.40</w:t>
            </w:r>
          </w:p>
        </w:tc>
        <w:tc>
          <w:tcPr>
            <w:tcW w:w="1200" w:type="dxa"/>
            <w:hideMark/>
          </w:tcPr>
          <w:p w14:paraId="2FAFAA8E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1,267,920.68</w:t>
            </w:r>
          </w:p>
        </w:tc>
        <w:tc>
          <w:tcPr>
            <w:tcW w:w="1200" w:type="dxa"/>
            <w:hideMark/>
          </w:tcPr>
          <w:p w14:paraId="012ED784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191,929.13</w:t>
            </w:r>
          </w:p>
        </w:tc>
        <w:tc>
          <w:tcPr>
            <w:tcW w:w="1200" w:type="dxa"/>
            <w:noWrap/>
            <w:hideMark/>
          </w:tcPr>
          <w:p w14:paraId="7D0E92D4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3323D1D8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3,699,424.87</w:t>
            </w:r>
          </w:p>
        </w:tc>
      </w:tr>
      <w:tr w:rsidR="00A80BFA" w:rsidRPr="00343B26" w14:paraId="003FDCCF" w14:textId="77777777" w:rsidTr="00DC12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511BE1A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ABRIL</w:t>
            </w:r>
          </w:p>
        </w:tc>
        <w:tc>
          <w:tcPr>
            <w:tcW w:w="1200" w:type="dxa"/>
            <w:noWrap/>
            <w:hideMark/>
          </w:tcPr>
          <w:p w14:paraId="04B6B1F5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1,423,822.06</w:t>
            </w:r>
          </w:p>
        </w:tc>
        <w:tc>
          <w:tcPr>
            <w:tcW w:w="1200" w:type="dxa"/>
            <w:hideMark/>
          </w:tcPr>
          <w:p w14:paraId="6FD5C2F1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349,539.50</w:t>
            </w:r>
          </w:p>
        </w:tc>
        <w:tc>
          <w:tcPr>
            <w:tcW w:w="1200" w:type="dxa"/>
            <w:hideMark/>
          </w:tcPr>
          <w:p w14:paraId="76A48791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1,702,392.21</w:t>
            </w:r>
          </w:p>
        </w:tc>
        <w:tc>
          <w:tcPr>
            <w:tcW w:w="1200" w:type="dxa"/>
            <w:hideMark/>
          </w:tcPr>
          <w:p w14:paraId="20F1B4CC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187,464.42</w:t>
            </w:r>
          </w:p>
        </w:tc>
        <w:tc>
          <w:tcPr>
            <w:tcW w:w="1200" w:type="dxa"/>
            <w:noWrap/>
            <w:hideMark/>
          </w:tcPr>
          <w:p w14:paraId="73B1B7F8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03EB9856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4,246,551.52</w:t>
            </w:r>
          </w:p>
        </w:tc>
      </w:tr>
      <w:tr w:rsidR="00A80BFA" w:rsidRPr="00343B26" w14:paraId="4379F62C" w14:textId="77777777" w:rsidTr="00DC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2D06A234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 xml:space="preserve">MAYO </w:t>
            </w:r>
          </w:p>
        </w:tc>
        <w:tc>
          <w:tcPr>
            <w:tcW w:w="1200" w:type="dxa"/>
            <w:noWrap/>
            <w:hideMark/>
          </w:tcPr>
          <w:p w14:paraId="728976C9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1,468,129.55</w:t>
            </w:r>
          </w:p>
        </w:tc>
        <w:tc>
          <w:tcPr>
            <w:tcW w:w="1200" w:type="dxa"/>
            <w:hideMark/>
          </w:tcPr>
          <w:p w14:paraId="1E9EF9B4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539,729.69</w:t>
            </w:r>
          </w:p>
        </w:tc>
        <w:tc>
          <w:tcPr>
            <w:tcW w:w="1200" w:type="dxa"/>
            <w:hideMark/>
          </w:tcPr>
          <w:p w14:paraId="53DE2B75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2,190,619.46</w:t>
            </w:r>
          </w:p>
        </w:tc>
        <w:tc>
          <w:tcPr>
            <w:tcW w:w="1200" w:type="dxa"/>
            <w:hideMark/>
          </w:tcPr>
          <w:p w14:paraId="0D3602C5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187,739.13</w:t>
            </w:r>
          </w:p>
        </w:tc>
        <w:tc>
          <w:tcPr>
            <w:tcW w:w="1200" w:type="dxa"/>
            <w:noWrap/>
            <w:hideMark/>
          </w:tcPr>
          <w:p w14:paraId="6C14FC2E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7C1B6EE3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4,969,551.16</w:t>
            </w:r>
          </w:p>
        </w:tc>
      </w:tr>
      <w:tr w:rsidR="00A80BFA" w:rsidRPr="00343B26" w14:paraId="2744ECEA" w14:textId="77777777" w:rsidTr="00DC12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8E5CBA1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JUNIO</w:t>
            </w:r>
          </w:p>
        </w:tc>
        <w:tc>
          <w:tcPr>
            <w:tcW w:w="1200" w:type="dxa"/>
            <w:noWrap/>
            <w:hideMark/>
          </w:tcPr>
          <w:p w14:paraId="62C1AA91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1,547,737.68</w:t>
            </w:r>
          </w:p>
        </w:tc>
        <w:tc>
          <w:tcPr>
            <w:tcW w:w="1200" w:type="dxa"/>
            <w:hideMark/>
          </w:tcPr>
          <w:p w14:paraId="3AB956AA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665,130.78</w:t>
            </w:r>
          </w:p>
        </w:tc>
        <w:tc>
          <w:tcPr>
            <w:tcW w:w="1200" w:type="dxa"/>
            <w:hideMark/>
          </w:tcPr>
          <w:p w14:paraId="733E975D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1,499,898.50</w:t>
            </w:r>
          </w:p>
        </w:tc>
        <w:tc>
          <w:tcPr>
            <w:tcW w:w="1200" w:type="dxa"/>
            <w:hideMark/>
          </w:tcPr>
          <w:p w14:paraId="4341C24C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187,464.42</w:t>
            </w:r>
          </w:p>
        </w:tc>
        <w:tc>
          <w:tcPr>
            <w:tcW w:w="1200" w:type="dxa"/>
            <w:noWrap/>
            <w:hideMark/>
          </w:tcPr>
          <w:p w14:paraId="4CC7ACA9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23379B13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4,483,564.71</w:t>
            </w:r>
          </w:p>
        </w:tc>
      </w:tr>
      <w:tr w:rsidR="00A80BFA" w:rsidRPr="00343B26" w14:paraId="0215A120" w14:textId="77777777" w:rsidTr="00DC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A418BA7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JULIO</w:t>
            </w:r>
          </w:p>
        </w:tc>
        <w:tc>
          <w:tcPr>
            <w:tcW w:w="1200" w:type="dxa"/>
            <w:hideMark/>
          </w:tcPr>
          <w:p w14:paraId="5F973373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1,418,365.90</w:t>
            </w:r>
          </w:p>
        </w:tc>
        <w:tc>
          <w:tcPr>
            <w:tcW w:w="1200" w:type="dxa"/>
            <w:hideMark/>
          </w:tcPr>
          <w:p w14:paraId="469D9BF1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462,308.17</w:t>
            </w:r>
          </w:p>
        </w:tc>
        <w:tc>
          <w:tcPr>
            <w:tcW w:w="1200" w:type="dxa"/>
            <w:hideMark/>
          </w:tcPr>
          <w:p w14:paraId="27744C3C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1,716,683.11</w:t>
            </w:r>
          </w:p>
        </w:tc>
        <w:tc>
          <w:tcPr>
            <w:tcW w:w="1200" w:type="dxa"/>
            <w:hideMark/>
          </w:tcPr>
          <w:p w14:paraId="339D71EA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185,507.22</w:t>
            </w:r>
          </w:p>
        </w:tc>
        <w:tc>
          <w:tcPr>
            <w:tcW w:w="1200" w:type="dxa"/>
            <w:noWrap/>
            <w:hideMark/>
          </w:tcPr>
          <w:p w14:paraId="3A27E8DD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281D2B5F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4,366,197.73</w:t>
            </w:r>
          </w:p>
        </w:tc>
      </w:tr>
      <w:tr w:rsidR="00A80BFA" w:rsidRPr="00343B26" w14:paraId="21A7A0E4" w14:textId="77777777" w:rsidTr="00DC12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2D2F24A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AGOSTO</w:t>
            </w:r>
          </w:p>
        </w:tc>
        <w:tc>
          <w:tcPr>
            <w:tcW w:w="1200" w:type="dxa"/>
            <w:hideMark/>
          </w:tcPr>
          <w:p w14:paraId="41A5B410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1,418,365.90</w:t>
            </w:r>
          </w:p>
        </w:tc>
        <w:tc>
          <w:tcPr>
            <w:tcW w:w="1200" w:type="dxa"/>
            <w:hideMark/>
          </w:tcPr>
          <w:p w14:paraId="0CF9969E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462,308.17</w:t>
            </w:r>
          </w:p>
        </w:tc>
        <w:tc>
          <w:tcPr>
            <w:tcW w:w="1200" w:type="dxa"/>
            <w:hideMark/>
          </w:tcPr>
          <w:p w14:paraId="5E13E5D7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1,716,683.11</w:t>
            </w:r>
          </w:p>
        </w:tc>
        <w:tc>
          <w:tcPr>
            <w:tcW w:w="1200" w:type="dxa"/>
            <w:hideMark/>
          </w:tcPr>
          <w:p w14:paraId="3C655D05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185,507.22</w:t>
            </w:r>
          </w:p>
        </w:tc>
        <w:tc>
          <w:tcPr>
            <w:tcW w:w="1200" w:type="dxa"/>
            <w:noWrap/>
            <w:hideMark/>
          </w:tcPr>
          <w:p w14:paraId="17AE6295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1808B8D6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4,366,197.73</w:t>
            </w:r>
          </w:p>
        </w:tc>
      </w:tr>
      <w:tr w:rsidR="00A80BFA" w:rsidRPr="00343B26" w14:paraId="13E00EFD" w14:textId="77777777" w:rsidTr="00DC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36D418AE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SEPTIEMBRE</w:t>
            </w:r>
          </w:p>
        </w:tc>
        <w:tc>
          <w:tcPr>
            <w:tcW w:w="1200" w:type="dxa"/>
            <w:hideMark/>
          </w:tcPr>
          <w:p w14:paraId="01C39A7D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1,418,365.90</w:t>
            </w:r>
          </w:p>
        </w:tc>
        <w:tc>
          <w:tcPr>
            <w:tcW w:w="1200" w:type="dxa"/>
            <w:hideMark/>
          </w:tcPr>
          <w:p w14:paraId="480A67A1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462,308.17</w:t>
            </w:r>
          </w:p>
        </w:tc>
        <w:tc>
          <w:tcPr>
            <w:tcW w:w="1200" w:type="dxa"/>
            <w:hideMark/>
          </w:tcPr>
          <w:p w14:paraId="52366A80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1,716,683.11</w:t>
            </w:r>
          </w:p>
        </w:tc>
        <w:tc>
          <w:tcPr>
            <w:tcW w:w="1200" w:type="dxa"/>
            <w:hideMark/>
          </w:tcPr>
          <w:p w14:paraId="0CA08745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185,507.22</w:t>
            </w:r>
          </w:p>
        </w:tc>
        <w:tc>
          <w:tcPr>
            <w:tcW w:w="1200" w:type="dxa"/>
            <w:noWrap/>
            <w:hideMark/>
          </w:tcPr>
          <w:p w14:paraId="05722295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06A570AB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4,366,197.73</w:t>
            </w:r>
          </w:p>
        </w:tc>
      </w:tr>
      <w:tr w:rsidR="00A80BFA" w:rsidRPr="00343B26" w14:paraId="32C2094A" w14:textId="77777777" w:rsidTr="00DC12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15ABC299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OCTUBRE</w:t>
            </w:r>
          </w:p>
        </w:tc>
        <w:tc>
          <w:tcPr>
            <w:tcW w:w="1200" w:type="dxa"/>
            <w:hideMark/>
          </w:tcPr>
          <w:p w14:paraId="79553461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1,418,365.90</w:t>
            </w:r>
          </w:p>
        </w:tc>
        <w:tc>
          <w:tcPr>
            <w:tcW w:w="1200" w:type="dxa"/>
            <w:hideMark/>
          </w:tcPr>
          <w:p w14:paraId="54C77468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462,308.17</w:t>
            </w:r>
          </w:p>
        </w:tc>
        <w:tc>
          <w:tcPr>
            <w:tcW w:w="1200" w:type="dxa"/>
            <w:hideMark/>
          </w:tcPr>
          <w:p w14:paraId="02C9ADB3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1,716,683.11</w:t>
            </w:r>
          </w:p>
        </w:tc>
        <w:tc>
          <w:tcPr>
            <w:tcW w:w="1200" w:type="dxa"/>
            <w:hideMark/>
          </w:tcPr>
          <w:p w14:paraId="0E195F6E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185,507.22</w:t>
            </w:r>
          </w:p>
        </w:tc>
        <w:tc>
          <w:tcPr>
            <w:tcW w:w="1200" w:type="dxa"/>
            <w:noWrap/>
            <w:hideMark/>
          </w:tcPr>
          <w:p w14:paraId="7E6EC9AA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7B3B7345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4,366,197.73</w:t>
            </w:r>
          </w:p>
        </w:tc>
      </w:tr>
      <w:tr w:rsidR="00A80BFA" w:rsidRPr="00343B26" w14:paraId="2A1B5B5A" w14:textId="77777777" w:rsidTr="00DC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8EB3306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NOVIEMBRE</w:t>
            </w:r>
          </w:p>
        </w:tc>
        <w:tc>
          <w:tcPr>
            <w:tcW w:w="1200" w:type="dxa"/>
            <w:hideMark/>
          </w:tcPr>
          <w:p w14:paraId="52115089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1,418,365.90</w:t>
            </w:r>
          </w:p>
        </w:tc>
        <w:tc>
          <w:tcPr>
            <w:tcW w:w="1200" w:type="dxa"/>
            <w:hideMark/>
          </w:tcPr>
          <w:p w14:paraId="7D4B6C0F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462,308.17</w:t>
            </w:r>
          </w:p>
        </w:tc>
        <w:tc>
          <w:tcPr>
            <w:tcW w:w="1200" w:type="dxa"/>
            <w:hideMark/>
          </w:tcPr>
          <w:p w14:paraId="517D88EA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1,716,683.11</w:t>
            </w:r>
          </w:p>
        </w:tc>
        <w:tc>
          <w:tcPr>
            <w:tcW w:w="1200" w:type="dxa"/>
            <w:hideMark/>
          </w:tcPr>
          <w:p w14:paraId="57FA5073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185,507.22</w:t>
            </w:r>
          </w:p>
        </w:tc>
        <w:tc>
          <w:tcPr>
            <w:tcW w:w="1200" w:type="dxa"/>
            <w:noWrap/>
            <w:hideMark/>
          </w:tcPr>
          <w:p w14:paraId="38ED24A5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7CA391C0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4,366,197.73</w:t>
            </w:r>
          </w:p>
        </w:tc>
      </w:tr>
      <w:tr w:rsidR="00A80BFA" w:rsidRPr="00343B26" w14:paraId="2439A266" w14:textId="77777777" w:rsidTr="00DC129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768C550C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DICIEMBRE</w:t>
            </w:r>
          </w:p>
        </w:tc>
        <w:tc>
          <w:tcPr>
            <w:tcW w:w="1200" w:type="dxa"/>
            <w:hideMark/>
          </w:tcPr>
          <w:p w14:paraId="00A7A6E6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4,255,097.71</w:t>
            </w:r>
          </w:p>
        </w:tc>
        <w:tc>
          <w:tcPr>
            <w:tcW w:w="1200" w:type="dxa"/>
            <w:hideMark/>
          </w:tcPr>
          <w:p w14:paraId="3ABA6AA5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462,308.17</w:t>
            </w:r>
          </w:p>
        </w:tc>
        <w:tc>
          <w:tcPr>
            <w:tcW w:w="1200" w:type="dxa"/>
            <w:hideMark/>
          </w:tcPr>
          <w:p w14:paraId="1C9A126A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1,716,683.11</w:t>
            </w:r>
          </w:p>
        </w:tc>
        <w:tc>
          <w:tcPr>
            <w:tcW w:w="1200" w:type="dxa"/>
            <w:hideMark/>
          </w:tcPr>
          <w:p w14:paraId="5DC11C9C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556,521.67</w:t>
            </w:r>
          </w:p>
        </w:tc>
        <w:tc>
          <w:tcPr>
            <w:tcW w:w="1200" w:type="dxa"/>
            <w:noWrap/>
            <w:hideMark/>
          </w:tcPr>
          <w:p w14:paraId="54737E0A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583,333.33</w:t>
            </w:r>
          </w:p>
        </w:tc>
        <w:tc>
          <w:tcPr>
            <w:tcW w:w="1200" w:type="dxa"/>
            <w:hideMark/>
          </w:tcPr>
          <w:p w14:paraId="6DB718A7" w14:textId="77777777" w:rsidR="00A80BFA" w:rsidRPr="00343B26" w:rsidRDefault="00A80BFA" w:rsidP="00CB16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7,573,943.99</w:t>
            </w:r>
          </w:p>
        </w:tc>
      </w:tr>
      <w:tr w:rsidR="00A80BFA" w:rsidRPr="00343B26" w14:paraId="7706AFFD" w14:textId="77777777" w:rsidTr="00DC1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hideMark/>
          </w:tcPr>
          <w:p w14:paraId="5217F3E7" w14:textId="77777777" w:rsidR="00A80BFA" w:rsidRPr="00343B26" w:rsidRDefault="00A80BFA" w:rsidP="00A80BFA">
            <w:pPr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1200" w:type="dxa"/>
            <w:hideMark/>
          </w:tcPr>
          <w:p w14:paraId="7BF4BE61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19,744,201.24</w:t>
            </w:r>
          </w:p>
        </w:tc>
        <w:tc>
          <w:tcPr>
            <w:tcW w:w="1200" w:type="dxa"/>
            <w:hideMark/>
          </w:tcPr>
          <w:p w14:paraId="77388ACB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5,390,508.38</w:t>
            </w:r>
          </w:p>
        </w:tc>
        <w:tc>
          <w:tcPr>
            <w:tcW w:w="1200" w:type="dxa"/>
            <w:hideMark/>
          </w:tcPr>
          <w:p w14:paraId="4F317BD1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20,606,825.16</w:t>
            </w:r>
          </w:p>
        </w:tc>
        <w:tc>
          <w:tcPr>
            <w:tcW w:w="1200" w:type="dxa"/>
            <w:hideMark/>
          </w:tcPr>
          <w:p w14:paraId="3867D452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2,597,101.11</w:t>
            </w:r>
          </w:p>
        </w:tc>
        <w:tc>
          <w:tcPr>
            <w:tcW w:w="1200" w:type="dxa"/>
            <w:hideMark/>
          </w:tcPr>
          <w:p w14:paraId="02492E00" w14:textId="665D8EDE" w:rsidR="00A80BFA" w:rsidRPr="00343B26" w:rsidRDefault="00C0402F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7,000,000.00</w:t>
            </w:r>
          </w:p>
        </w:tc>
        <w:tc>
          <w:tcPr>
            <w:tcW w:w="1200" w:type="dxa"/>
            <w:hideMark/>
          </w:tcPr>
          <w:p w14:paraId="4C76722B" w14:textId="77777777" w:rsidR="00A80BFA" w:rsidRPr="00343B26" w:rsidRDefault="00A80BFA" w:rsidP="00CB1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55,338,635.85</w:t>
            </w:r>
          </w:p>
        </w:tc>
      </w:tr>
    </w:tbl>
    <w:p w14:paraId="610311B0" w14:textId="77777777" w:rsidR="00DC129F" w:rsidRPr="00343B26" w:rsidRDefault="00DC129F" w:rsidP="00E477F4">
      <w:pPr>
        <w:jc w:val="both"/>
        <w:rPr>
          <w:rFonts w:ascii="Arial" w:hAnsi="Arial" w:cs="Arial"/>
          <w:lang w:val="es-ES"/>
        </w:rPr>
      </w:pPr>
    </w:p>
    <w:p w14:paraId="77DA82A9" w14:textId="4D4A1F56" w:rsidR="00045F6E" w:rsidRPr="00343B26" w:rsidRDefault="00CB166B" w:rsidP="00E477F4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La inversión en obra pública contempla</w:t>
      </w:r>
      <w:r w:rsidR="000406F0" w:rsidRPr="00343B26">
        <w:rPr>
          <w:rFonts w:ascii="Arial" w:hAnsi="Arial" w:cs="Arial"/>
          <w:lang w:val="es-ES"/>
        </w:rPr>
        <w:t xml:space="preserve"> las siguientes obras:</w:t>
      </w:r>
    </w:p>
    <w:p w14:paraId="14D39778" w14:textId="77777777" w:rsidR="00045F6E" w:rsidRDefault="00045F6E" w:rsidP="00E477F4">
      <w:pPr>
        <w:jc w:val="both"/>
        <w:rPr>
          <w:rFonts w:ascii="Arial" w:hAnsi="Arial" w:cs="Arial"/>
          <w:lang w:val="es-ES"/>
        </w:rPr>
      </w:pPr>
    </w:p>
    <w:p w14:paraId="6184DD2B" w14:textId="77777777" w:rsidR="00930F94" w:rsidRDefault="00930F94" w:rsidP="00E477F4">
      <w:pPr>
        <w:jc w:val="both"/>
        <w:rPr>
          <w:rFonts w:ascii="Arial" w:hAnsi="Arial" w:cs="Arial"/>
          <w:lang w:val="es-ES"/>
        </w:rPr>
      </w:pPr>
    </w:p>
    <w:p w14:paraId="027B0A9B" w14:textId="77777777" w:rsidR="00D064D1" w:rsidRDefault="00D064D1" w:rsidP="00E477F4">
      <w:pPr>
        <w:jc w:val="both"/>
        <w:rPr>
          <w:rFonts w:ascii="Arial" w:hAnsi="Arial" w:cs="Arial"/>
          <w:lang w:val="es-ES"/>
        </w:rPr>
      </w:pPr>
    </w:p>
    <w:p w14:paraId="45529375" w14:textId="77777777" w:rsidR="00D064D1" w:rsidRPr="00343B26" w:rsidRDefault="00D064D1" w:rsidP="00E477F4">
      <w:pPr>
        <w:jc w:val="both"/>
        <w:rPr>
          <w:rFonts w:ascii="Arial" w:hAnsi="Arial" w:cs="Arial"/>
          <w:lang w:val="es-ES"/>
        </w:rPr>
      </w:pPr>
    </w:p>
    <w:p w14:paraId="42805E6F" w14:textId="77777777" w:rsidR="00E477F4" w:rsidRPr="00343B26" w:rsidRDefault="00E477F4" w:rsidP="00E477F4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>Tabla 3. Programático de Obras y Proyectos 2017.</w:t>
      </w:r>
    </w:p>
    <w:p w14:paraId="71F3E75A" w14:textId="77777777" w:rsidR="00E477F4" w:rsidRPr="00343B26" w:rsidRDefault="00E477F4" w:rsidP="00E477F4">
      <w:pPr>
        <w:jc w:val="both"/>
        <w:rPr>
          <w:rFonts w:ascii="Arial" w:hAnsi="Arial" w:cs="Arial"/>
          <w:lang w:val="es-ES"/>
        </w:rPr>
      </w:pPr>
    </w:p>
    <w:tbl>
      <w:tblPr>
        <w:tblStyle w:val="Tablanormal1"/>
        <w:tblW w:w="9160" w:type="dxa"/>
        <w:tblLook w:val="04A0" w:firstRow="1" w:lastRow="0" w:firstColumn="1" w:lastColumn="0" w:noHBand="0" w:noVBand="1"/>
      </w:tblPr>
      <w:tblGrid>
        <w:gridCol w:w="3378"/>
        <w:gridCol w:w="1522"/>
        <w:gridCol w:w="1240"/>
        <w:gridCol w:w="1535"/>
        <w:gridCol w:w="1485"/>
      </w:tblGrid>
      <w:tr w:rsidR="00BE6FA1" w:rsidRPr="00343B26" w14:paraId="1C32565C" w14:textId="77777777" w:rsidTr="00BE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  <w:vAlign w:val="center"/>
            <w:hideMark/>
          </w:tcPr>
          <w:p w14:paraId="34FF59BD" w14:textId="77777777" w:rsidR="00E477F4" w:rsidRPr="00343B26" w:rsidRDefault="00E477F4" w:rsidP="00E477F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OBRA O PROYECTO</w:t>
            </w:r>
          </w:p>
        </w:tc>
        <w:tc>
          <w:tcPr>
            <w:tcW w:w="1536" w:type="dxa"/>
            <w:vAlign w:val="center"/>
            <w:hideMark/>
          </w:tcPr>
          <w:p w14:paraId="43226CD2" w14:textId="77777777" w:rsidR="00E477F4" w:rsidRPr="00343B26" w:rsidRDefault="00E477F4" w:rsidP="00E26A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UBICACIÓN</w:t>
            </w:r>
          </w:p>
        </w:tc>
        <w:tc>
          <w:tcPr>
            <w:tcW w:w="1148" w:type="dxa"/>
            <w:vAlign w:val="center"/>
            <w:hideMark/>
          </w:tcPr>
          <w:p w14:paraId="1AB580DE" w14:textId="77777777" w:rsidR="00E477F4" w:rsidRPr="00343B26" w:rsidRDefault="00E477F4" w:rsidP="00E47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INVERSIÓN TOTAL</w:t>
            </w:r>
          </w:p>
        </w:tc>
        <w:tc>
          <w:tcPr>
            <w:tcW w:w="1538" w:type="dxa"/>
            <w:vAlign w:val="center"/>
            <w:hideMark/>
          </w:tcPr>
          <w:p w14:paraId="401D908D" w14:textId="77777777" w:rsidR="00E477F4" w:rsidRPr="00343B26" w:rsidRDefault="00E477F4" w:rsidP="00E47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CONTRAPARTE SAPA</w:t>
            </w:r>
          </w:p>
        </w:tc>
        <w:tc>
          <w:tcPr>
            <w:tcW w:w="1486" w:type="dxa"/>
            <w:vAlign w:val="center"/>
            <w:hideMark/>
          </w:tcPr>
          <w:p w14:paraId="493F4B23" w14:textId="77777777" w:rsidR="00E477F4" w:rsidRPr="00343B26" w:rsidRDefault="00E477F4" w:rsidP="00E47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BENEFICIARIOS</w:t>
            </w:r>
          </w:p>
        </w:tc>
      </w:tr>
      <w:tr w:rsidR="00BE6FA1" w:rsidRPr="00343B26" w14:paraId="475AF2A4" w14:textId="77777777" w:rsidTr="003F0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  <w:vAlign w:val="center"/>
            <w:hideMark/>
          </w:tcPr>
          <w:p w14:paraId="5227B654" w14:textId="77777777" w:rsidR="00E477F4" w:rsidRPr="00343B26" w:rsidRDefault="00E477F4" w:rsidP="00E477F4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  <w:t>Perforación de 4 pozos profundos</w:t>
            </w:r>
          </w:p>
        </w:tc>
        <w:tc>
          <w:tcPr>
            <w:tcW w:w="1536" w:type="dxa"/>
            <w:vAlign w:val="center"/>
            <w:hideMark/>
          </w:tcPr>
          <w:p w14:paraId="588A831D" w14:textId="77777777" w:rsidR="00E477F4" w:rsidRPr="00343B26" w:rsidRDefault="00E477F4" w:rsidP="00E2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Zitácuaro</w:t>
            </w:r>
          </w:p>
        </w:tc>
        <w:tc>
          <w:tcPr>
            <w:tcW w:w="1148" w:type="dxa"/>
            <w:vAlign w:val="center"/>
            <w:hideMark/>
          </w:tcPr>
          <w:p w14:paraId="54D4DE21" w14:textId="483A169B" w:rsidR="00E477F4" w:rsidRPr="00343B26" w:rsidRDefault="003F0588" w:rsidP="00E47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15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,000,000.00</w:t>
            </w:r>
          </w:p>
        </w:tc>
        <w:tc>
          <w:tcPr>
            <w:tcW w:w="1538" w:type="dxa"/>
            <w:vAlign w:val="center"/>
            <w:hideMark/>
          </w:tcPr>
          <w:p w14:paraId="055A75BA" w14:textId="56FBAB13" w:rsidR="00E477F4" w:rsidRPr="00343B26" w:rsidRDefault="003F0588" w:rsidP="00E47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3,0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00,000.00</w:t>
            </w:r>
          </w:p>
        </w:tc>
        <w:tc>
          <w:tcPr>
            <w:tcW w:w="1486" w:type="dxa"/>
            <w:vAlign w:val="center"/>
            <w:hideMark/>
          </w:tcPr>
          <w:p w14:paraId="7A631CF6" w14:textId="2ADF0D0E" w:rsidR="00E477F4" w:rsidRPr="00343B26" w:rsidRDefault="003F0588" w:rsidP="00E47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8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0,000</w:t>
            </w:r>
          </w:p>
        </w:tc>
      </w:tr>
      <w:tr w:rsidR="00BE6FA1" w:rsidRPr="00343B26" w14:paraId="15F02B26" w14:textId="77777777" w:rsidTr="003F0588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  <w:vAlign w:val="center"/>
            <w:hideMark/>
          </w:tcPr>
          <w:p w14:paraId="071B5F5D" w14:textId="1FAB4194" w:rsidR="00E477F4" w:rsidRPr="00343B26" w:rsidRDefault="00E477F4" w:rsidP="00E477F4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  <w:t>Rehabilitación de líneas de conducción y alimen</w:t>
            </w:r>
            <w:r w:rsidR="00BE6FA1" w:rsidRPr="00343B26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  <w:t>tación de La Carolina, Pozo 2,</w:t>
            </w:r>
            <w:r w:rsidRPr="00343B26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  <w:t xml:space="preserve"> tanque El Cerrito</w:t>
            </w:r>
            <w:r w:rsidR="00BE6FA1" w:rsidRPr="00343B26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  <w:t xml:space="preserve"> y El Cangrejo</w:t>
            </w:r>
          </w:p>
        </w:tc>
        <w:tc>
          <w:tcPr>
            <w:tcW w:w="1536" w:type="dxa"/>
            <w:vAlign w:val="center"/>
            <w:hideMark/>
          </w:tcPr>
          <w:p w14:paraId="402627D6" w14:textId="77777777" w:rsidR="00E477F4" w:rsidRPr="00343B26" w:rsidRDefault="00E477F4" w:rsidP="00E2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Zitácuaro</w:t>
            </w:r>
          </w:p>
        </w:tc>
        <w:tc>
          <w:tcPr>
            <w:tcW w:w="1148" w:type="dxa"/>
            <w:vAlign w:val="center"/>
            <w:hideMark/>
          </w:tcPr>
          <w:p w14:paraId="12D3074D" w14:textId="6FDFDF17" w:rsidR="00E477F4" w:rsidRPr="00343B26" w:rsidRDefault="00BE6FA1" w:rsidP="00E47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15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,000,000.00</w:t>
            </w:r>
          </w:p>
        </w:tc>
        <w:tc>
          <w:tcPr>
            <w:tcW w:w="1538" w:type="dxa"/>
            <w:vAlign w:val="center"/>
            <w:hideMark/>
          </w:tcPr>
          <w:p w14:paraId="44CBBE2F" w14:textId="77777777" w:rsidR="00E477F4" w:rsidRPr="00343B26" w:rsidRDefault="00E477F4" w:rsidP="00E47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2,000,000.00</w:t>
            </w:r>
          </w:p>
        </w:tc>
        <w:tc>
          <w:tcPr>
            <w:tcW w:w="1486" w:type="dxa"/>
            <w:vAlign w:val="center"/>
            <w:hideMark/>
          </w:tcPr>
          <w:p w14:paraId="574BE72A" w14:textId="2777688A" w:rsidR="00E477F4" w:rsidRPr="00343B26" w:rsidRDefault="003F0588" w:rsidP="00BE6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75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,000</w:t>
            </w:r>
          </w:p>
        </w:tc>
      </w:tr>
      <w:tr w:rsidR="00BE6FA1" w:rsidRPr="00343B26" w14:paraId="3698E272" w14:textId="77777777" w:rsidTr="003F0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  <w:vAlign w:val="center"/>
            <w:hideMark/>
          </w:tcPr>
          <w:p w14:paraId="39B41211" w14:textId="77777777" w:rsidR="00E477F4" w:rsidRPr="00343B26" w:rsidRDefault="00E477F4" w:rsidP="00E477F4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  <w:t>Construcción de líneas de conducción de los pozos La Planta, Barranca, El Moral y Nicolás Romero</w:t>
            </w:r>
          </w:p>
        </w:tc>
        <w:tc>
          <w:tcPr>
            <w:tcW w:w="1536" w:type="dxa"/>
            <w:vAlign w:val="center"/>
            <w:hideMark/>
          </w:tcPr>
          <w:p w14:paraId="4C25F808" w14:textId="77777777" w:rsidR="00E477F4" w:rsidRPr="00343B26" w:rsidRDefault="00E477F4" w:rsidP="00E2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Zitácuaro</w:t>
            </w:r>
          </w:p>
        </w:tc>
        <w:tc>
          <w:tcPr>
            <w:tcW w:w="1148" w:type="dxa"/>
            <w:vAlign w:val="center"/>
            <w:hideMark/>
          </w:tcPr>
          <w:p w14:paraId="67A92D49" w14:textId="44D54AFD" w:rsidR="00E477F4" w:rsidRPr="00343B26" w:rsidRDefault="003F0588" w:rsidP="00E47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12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,000,000.00</w:t>
            </w:r>
          </w:p>
        </w:tc>
        <w:tc>
          <w:tcPr>
            <w:tcW w:w="1538" w:type="dxa"/>
            <w:vAlign w:val="center"/>
            <w:hideMark/>
          </w:tcPr>
          <w:p w14:paraId="603B3650" w14:textId="74829C46" w:rsidR="00E477F4" w:rsidRPr="00343B26" w:rsidRDefault="003F0588" w:rsidP="00E47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2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,000,000.00</w:t>
            </w:r>
          </w:p>
        </w:tc>
        <w:tc>
          <w:tcPr>
            <w:tcW w:w="1486" w:type="dxa"/>
            <w:vAlign w:val="center"/>
            <w:hideMark/>
          </w:tcPr>
          <w:p w14:paraId="5A9F915F" w14:textId="2F785DF4" w:rsidR="00E477F4" w:rsidRPr="00343B26" w:rsidRDefault="003F0588" w:rsidP="00E47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8</w:t>
            </w:r>
            <w:r w:rsidR="00E477F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0,000</w:t>
            </w:r>
          </w:p>
        </w:tc>
      </w:tr>
      <w:tr w:rsidR="003F0588" w:rsidRPr="00343B26" w14:paraId="6381E6B2" w14:textId="77777777" w:rsidTr="003F0588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  <w:vAlign w:val="center"/>
          </w:tcPr>
          <w:p w14:paraId="0737A365" w14:textId="097C33D4" w:rsidR="003F0588" w:rsidRPr="00343B26" w:rsidRDefault="003F0588" w:rsidP="00E477F4">
            <w:pPr>
              <w:jc w:val="both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</w:pPr>
            <w:r w:rsidRPr="00343B26"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val="es-ES" w:eastAsia="es-MX"/>
              </w:rPr>
              <w:t>TOTAL</w:t>
            </w:r>
          </w:p>
        </w:tc>
        <w:tc>
          <w:tcPr>
            <w:tcW w:w="1536" w:type="dxa"/>
            <w:vAlign w:val="center"/>
          </w:tcPr>
          <w:p w14:paraId="7C840DFD" w14:textId="77777777" w:rsidR="003F0588" w:rsidRPr="00343B26" w:rsidRDefault="003F0588" w:rsidP="00E26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</w:p>
        </w:tc>
        <w:tc>
          <w:tcPr>
            <w:tcW w:w="1148" w:type="dxa"/>
            <w:vAlign w:val="center"/>
          </w:tcPr>
          <w:p w14:paraId="71199ADE" w14:textId="7CDCF479" w:rsidR="003F0588" w:rsidRPr="00343B26" w:rsidRDefault="003F0588" w:rsidP="00E47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42,000,000.00</w:t>
            </w:r>
          </w:p>
        </w:tc>
        <w:tc>
          <w:tcPr>
            <w:tcW w:w="1538" w:type="dxa"/>
            <w:vAlign w:val="center"/>
          </w:tcPr>
          <w:p w14:paraId="7E572F81" w14:textId="6B362278" w:rsidR="003F0588" w:rsidRPr="00343B26" w:rsidRDefault="002F4DE7" w:rsidP="00E477F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 xml:space="preserve">  </w:t>
            </w:r>
            <w:r w:rsidR="003F0588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  <w:t>7,000,000.00</w:t>
            </w:r>
          </w:p>
        </w:tc>
        <w:tc>
          <w:tcPr>
            <w:tcW w:w="1486" w:type="dxa"/>
            <w:vAlign w:val="center"/>
          </w:tcPr>
          <w:p w14:paraId="71C6679D" w14:textId="77777777" w:rsidR="003F0588" w:rsidRPr="00343B26" w:rsidRDefault="003F0588" w:rsidP="00E47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MX"/>
              </w:rPr>
            </w:pPr>
          </w:p>
        </w:tc>
      </w:tr>
    </w:tbl>
    <w:p w14:paraId="53AB6081" w14:textId="77777777" w:rsidR="00E477F4" w:rsidRPr="00343B26" w:rsidRDefault="00E477F4" w:rsidP="00E477F4">
      <w:pPr>
        <w:jc w:val="both"/>
        <w:rPr>
          <w:rFonts w:ascii="Arial" w:hAnsi="Arial" w:cs="Arial"/>
          <w:lang w:val="es-ES"/>
        </w:rPr>
      </w:pPr>
    </w:p>
    <w:p w14:paraId="70A2234E" w14:textId="482D9A1F" w:rsidR="00E477F4" w:rsidRPr="00343B26" w:rsidRDefault="003F0588" w:rsidP="00E477F4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O</w:t>
      </w:r>
      <w:r w:rsidR="00E477F4" w:rsidRPr="00343B26">
        <w:rPr>
          <w:rFonts w:ascii="Arial" w:hAnsi="Arial" w:cs="Arial"/>
          <w:lang w:val="es-ES"/>
        </w:rPr>
        <w:t>bras</w:t>
      </w:r>
      <w:r w:rsidRPr="00343B26">
        <w:rPr>
          <w:rFonts w:ascii="Arial" w:hAnsi="Arial" w:cs="Arial"/>
          <w:lang w:val="es-ES"/>
        </w:rPr>
        <w:t xml:space="preserve"> y proyectos necesarios para enfrentar</w:t>
      </w:r>
      <w:r w:rsidR="00E477F4" w:rsidRPr="00343B26">
        <w:rPr>
          <w:rFonts w:ascii="Arial" w:hAnsi="Arial" w:cs="Arial"/>
          <w:lang w:val="es-ES"/>
        </w:rPr>
        <w:t xml:space="preserve"> la creciente demanda </w:t>
      </w:r>
      <w:r w:rsidRPr="00343B26">
        <w:rPr>
          <w:rFonts w:ascii="Arial" w:hAnsi="Arial" w:cs="Arial"/>
          <w:lang w:val="es-ES"/>
        </w:rPr>
        <w:t xml:space="preserve">y falta de cobertura </w:t>
      </w:r>
      <w:r w:rsidR="00E477F4" w:rsidRPr="00343B26">
        <w:rPr>
          <w:rFonts w:ascii="Arial" w:hAnsi="Arial" w:cs="Arial"/>
          <w:lang w:val="es-ES"/>
        </w:rPr>
        <w:t>de servicios en la ciudad, además del mejoramiento en la eficiencia fís</w:t>
      </w:r>
      <w:r w:rsidRPr="00343B26">
        <w:rPr>
          <w:rFonts w:ascii="Arial" w:hAnsi="Arial" w:cs="Arial"/>
          <w:lang w:val="es-ES"/>
        </w:rPr>
        <w:t>ica y comercial. Este monto</w:t>
      </w:r>
      <w:r w:rsidR="00E477F4" w:rsidRPr="00343B26">
        <w:rPr>
          <w:rFonts w:ascii="Arial" w:hAnsi="Arial" w:cs="Arial"/>
          <w:lang w:val="es-ES"/>
        </w:rPr>
        <w:t xml:space="preserve"> representa un porcentaje de </w:t>
      </w:r>
      <w:r w:rsidRPr="00343B26">
        <w:rPr>
          <w:rFonts w:ascii="Arial" w:hAnsi="Arial" w:cs="Arial"/>
          <w:lang w:val="es-ES"/>
        </w:rPr>
        <w:t xml:space="preserve">la inversión a realizar, </w:t>
      </w:r>
      <w:r w:rsidR="00E477F4" w:rsidRPr="00343B26">
        <w:rPr>
          <w:rFonts w:ascii="Arial" w:hAnsi="Arial" w:cs="Arial"/>
          <w:lang w:val="es-ES"/>
        </w:rPr>
        <w:t>considera la contraparte de los recursos a gestionar para la realización de obra convenida con el Estado y la Federación.</w:t>
      </w:r>
    </w:p>
    <w:p w14:paraId="50E42607" w14:textId="77777777" w:rsidR="0021305F" w:rsidRPr="00343B26" w:rsidRDefault="0021305F" w:rsidP="00100054">
      <w:pPr>
        <w:pStyle w:val="Subttulo"/>
        <w:jc w:val="both"/>
        <w:rPr>
          <w:rFonts w:ascii="Arial" w:hAnsi="Arial" w:cs="Arial"/>
          <w:sz w:val="14"/>
          <w:lang w:val="es-ES"/>
        </w:rPr>
      </w:pPr>
    </w:p>
    <w:p w14:paraId="3E2D2CBF" w14:textId="77777777" w:rsidR="00E477F4" w:rsidRPr="00343B26" w:rsidRDefault="00100054" w:rsidP="00100054">
      <w:pPr>
        <w:pStyle w:val="Subttulo"/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INGRESOS 2016</w:t>
      </w:r>
    </w:p>
    <w:p w14:paraId="661A8003" w14:textId="4AF105EB" w:rsidR="00FB4BCD" w:rsidRPr="00343B26" w:rsidRDefault="00FB4BCD" w:rsidP="00FB4BCD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En la siguiente tabla se</w:t>
      </w:r>
      <w:r w:rsidR="003F0588" w:rsidRPr="00343B26">
        <w:rPr>
          <w:rFonts w:ascii="Arial" w:hAnsi="Arial" w:cs="Arial"/>
          <w:lang w:val="es-ES"/>
        </w:rPr>
        <w:t xml:space="preserve"> muestran los ingresos</w:t>
      </w:r>
      <w:r w:rsidRPr="00343B26">
        <w:rPr>
          <w:rFonts w:ascii="Arial" w:hAnsi="Arial" w:cs="Arial"/>
          <w:lang w:val="es-ES"/>
        </w:rPr>
        <w:t xml:space="preserve"> reales al mes de julio y proyectados a diciembre 2016, así como, los ingresos proyectados para el ejercicio fiscal 2017.</w:t>
      </w:r>
    </w:p>
    <w:p w14:paraId="21ADF11F" w14:textId="77777777" w:rsidR="00FB4BCD" w:rsidRPr="00343B26" w:rsidRDefault="00FB4BCD" w:rsidP="00FB4BCD">
      <w:pPr>
        <w:rPr>
          <w:rFonts w:ascii="Arial" w:hAnsi="Arial" w:cs="Arial"/>
          <w:sz w:val="16"/>
          <w:lang w:val="es-ES"/>
        </w:rPr>
      </w:pPr>
    </w:p>
    <w:p w14:paraId="2907F9AC" w14:textId="43617FAA" w:rsidR="00FB4BCD" w:rsidRPr="00343B26" w:rsidRDefault="00FB4BCD" w:rsidP="00FB4BCD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4. Ingresos a julio y proyectados a diciembre 2016 y proyección de ingresos 2017.</w:t>
      </w:r>
    </w:p>
    <w:tbl>
      <w:tblPr>
        <w:tblW w:w="4273" w:type="dxa"/>
        <w:tblInd w:w="2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53"/>
        <w:gridCol w:w="1460"/>
      </w:tblGrid>
      <w:tr w:rsidR="000406F0" w:rsidRPr="00343B26" w14:paraId="39F69F70" w14:textId="77777777" w:rsidTr="00930F94">
        <w:trPr>
          <w:trHeight w:val="270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686F03C" w14:textId="5D4ED9EB" w:rsidR="000406F0" w:rsidRPr="00343B26" w:rsidRDefault="00424260" w:rsidP="000406F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25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BAF14E" w14:textId="77777777" w:rsidR="000406F0" w:rsidRPr="00343B26" w:rsidRDefault="000406F0" w:rsidP="000406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2016</w:t>
            </w:r>
          </w:p>
        </w:tc>
        <w:tc>
          <w:tcPr>
            <w:tcW w:w="146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BC8306D" w14:textId="77777777" w:rsidR="000406F0" w:rsidRPr="00343B26" w:rsidRDefault="000406F0" w:rsidP="000406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0406F0" w:rsidRPr="00343B26" w14:paraId="52D28922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454F5D5C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ENERO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10BD6BD1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$7,748,370.52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4DDDD8CA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$8,889,771.15</w:t>
            </w:r>
          </w:p>
        </w:tc>
      </w:tr>
      <w:tr w:rsidR="000406F0" w:rsidRPr="00343B26" w14:paraId="769E69BB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1E3CFB0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FEBRERO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BA39A2F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3,592,981.07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E5ED1AB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4,122,257.63</w:t>
            </w:r>
          </w:p>
        </w:tc>
      </w:tr>
      <w:tr w:rsidR="000406F0" w:rsidRPr="00343B26" w14:paraId="0058E23B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64B1841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MARZO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79EE500C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2,420,107.94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4681E5C7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2,776,610.35</w:t>
            </w:r>
          </w:p>
        </w:tc>
      </w:tr>
      <w:tr w:rsidR="000406F0" w:rsidRPr="00343B26" w14:paraId="53FD8196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CEBAA3A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ABRIL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7EE6723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1,994,852.79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FF77983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2,288,711.51</w:t>
            </w:r>
          </w:p>
        </w:tc>
      </w:tr>
      <w:tr w:rsidR="000406F0" w:rsidRPr="00343B26" w14:paraId="2D1A0201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F614004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MAYO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10E1C235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2,119,286.94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3FE41C2F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2,431,475.86</w:t>
            </w:r>
          </w:p>
        </w:tc>
      </w:tr>
      <w:tr w:rsidR="000406F0" w:rsidRPr="00343B26" w14:paraId="4AA2D962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59CBAC6A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JUNIO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5A2465B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2,220,800.63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D7207D1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2,547,943.38</w:t>
            </w:r>
          </w:p>
        </w:tc>
      </w:tr>
      <w:tr w:rsidR="000406F0" w:rsidRPr="00343B26" w14:paraId="1AC55D65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47A5333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JULIO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43D6BA1F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2,177,140.42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1FAF1500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2,497,851.65</w:t>
            </w:r>
          </w:p>
        </w:tc>
      </w:tr>
      <w:tr w:rsidR="000406F0" w:rsidRPr="00343B26" w14:paraId="316F7936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09CAE9B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AGOSTO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E32BA7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3,516,251.36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70E7A1C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2,508,518.55</w:t>
            </w:r>
          </w:p>
        </w:tc>
      </w:tr>
      <w:tr w:rsidR="000406F0" w:rsidRPr="00343B26" w14:paraId="3B04A72B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1C89DBD2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SEPTIEMBRE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FC2BA8A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7,216,251.36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1C7B2344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6,753,559.90</w:t>
            </w:r>
          </w:p>
        </w:tc>
      </w:tr>
      <w:tr w:rsidR="000406F0" w:rsidRPr="00343B26" w14:paraId="1ACD1C4B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C8DF0B1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OCTUBRE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C578880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6,496,251.36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351C53F1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5,927,497.80</w:t>
            </w:r>
          </w:p>
        </w:tc>
      </w:tr>
      <w:tr w:rsidR="000406F0" w:rsidRPr="00343B26" w14:paraId="2DECCC02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49C3379F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NOVIEMBRE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139A873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7,116,251.36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7C002DDF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6,638,829.06</w:t>
            </w:r>
          </w:p>
        </w:tc>
      </w:tr>
      <w:tr w:rsidR="000406F0" w:rsidRPr="00343B26" w14:paraId="609C2EFE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05B3646" w14:textId="77777777" w:rsidR="000406F0" w:rsidRPr="00343B26" w:rsidRDefault="000406F0" w:rsidP="000406F0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DICIEMBRE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763E1B8E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10,039,641.70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7B407CD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7,955,609.01</w:t>
            </w:r>
          </w:p>
        </w:tc>
      </w:tr>
      <w:tr w:rsidR="000406F0" w:rsidRPr="00343B26" w14:paraId="3DD9F818" w14:textId="77777777" w:rsidTr="00930F94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2C3B936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09A53EE3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$56,658,187.46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236A3E05" w14:textId="77777777" w:rsidR="000406F0" w:rsidRPr="00343B26" w:rsidRDefault="000406F0" w:rsidP="000406F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$55,338,635.85</w:t>
            </w:r>
          </w:p>
        </w:tc>
      </w:tr>
    </w:tbl>
    <w:p w14:paraId="36A1A504" w14:textId="4626EF15" w:rsidR="00745554" w:rsidRPr="00343B26" w:rsidRDefault="0093488F" w:rsidP="00FB4BCD">
      <w:pPr>
        <w:spacing w:after="160" w:line="259" w:lineRule="auto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lastRenderedPageBreak/>
        <w:t>Ingresos por la C</w:t>
      </w:r>
      <w:r w:rsidR="00745554" w:rsidRPr="00343B26">
        <w:rPr>
          <w:rFonts w:ascii="Arial" w:hAnsi="Arial" w:cs="Arial"/>
          <w:b/>
          <w:lang w:val="es-ES"/>
        </w:rPr>
        <w:t xml:space="preserve">ontratación </w:t>
      </w:r>
      <w:r w:rsidRPr="00343B26">
        <w:rPr>
          <w:rFonts w:ascii="Arial" w:hAnsi="Arial" w:cs="Arial"/>
          <w:b/>
          <w:lang w:val="es-ES"/>
        </w:rPr>
        <w:t>Agua Potable y D</w:t>
      </w:r>
      <w:r w:rsidR="0080052C" w:rsidRPr="00343B26">
        <w:rPr>
          <w:rFonts w:ascii="Arial" w:hAnsi="Arial" w:cs="Arial"/>
          <w:b/>
          <w:lang w:val="es-ES"/>
        </w:rPr>
        <w:t>escarga</w:t>
      </w:r>
      <w:r w:rsidR="003D47C7" w:rsidRPr="00343B26">
        <w:rPr>
          <w:rFonts w:ascii="Arial" w:hAnsi="Arial" w:cs="Arial"/>
          <w:b/>
          <w:lang w:val="es-ES"/>
        </w:rPr>
        <w:t xml:space="preserve"> Domiciliaria</w:t>
      </w:r>
      <w:r w:rsidR="0080052C" w:rsidRPr="00343B26">
        <w:rPr>
          <w:rFonts w:ascii="Arial" w:hAnsi="Arial" w:cs="Arial"/>
          <w:b/>
          <w:lang w:val="es-ES"/>
        </w:rPr>
        <w:t>.</w:t>
      </w:r>
    </w:p>
    <w:p w14:paraId="5D4D0F8B" w14:textId="77777777" w:rsidR="00271E6E" w:rsidRPr="00343B26" w:rsidRDefault="00271E6E" w:rsidP="004A03E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Al inicio del año 2016</w:t>
      </w:r>
      <w:r w:rsidR="004A03E1" w:rsidRPr="00343B26">
        <w:rPr>
          <w:rFonts w:ascii="Arial" w:hAnsi="Arial" w:cs="Arial"/>
          <w:lang w:val="es-ES"/>
        </w:rPr>
        <w:t xml:space="preserve"> se contaba con un padrón de usuarios de 21,686 contratos,</w:t>
      </w:r>
      <w:r w:rsidRPr="00343B26">
        <w:rPr>
          <w:rFonts w:ascii="Arial" w:hAnsi="Arial" w:cs="Arial"/>
          <w:lang w:val="es-ES"/>
        </w:rPr>
        <w:t xml:space="preserve"> con la tendencia al mes de julio se espera que al cierre de 2016 se cuente con 243 contratos más; lo cual representa un</w:t>
      </w:r>
      <w:r w:rsidR="004A03E1" w:rsidRPr="00343B26">
        <w:rPr>
          <w:rFonts w:ascii="Arial" w:hAnsi="Arial" w:cs="Arial"/>
          <w:lang w:val="es-ES"/>
        </w:rPr>
        <w:t xml:space="preserve"> crecimiento</w:t>
      </w:r>
      <w:r w:rsidRPr="00343B26">
        <w:rPr>
          <w:rFonts w:ascii="Arial" w:hAnsi="Arial" w:cs="Arial"/>
          <w:lang w:val="es-ES"/>
        </w:rPr>
        <w:t xml:space="preserve"> del 1.12%</w:t>
      </w:r>
      <w:r w:rsidR="004A03E1" w:rsidRPr="00343B26">
        <w:rPr>
          <w:rFonts w:ascii="Arial" w:hAnsi="Arial" w:cs="Arial"/>
          <w:lang w:val="es-ES"/>
        </w:rPr>
        <w:t>.</w:t>
      </w:r>
    </w:p>
    <w:p w14:paraId="4DDD24FB" w14:textId="77777777" w:rsidR="00271E6E" w:rsidRPr="00343B26" w:rsidRDefault="00271E6E" w:rsidP="004A03E1">
      <w:pPr>
        <w:jc w:val="both"/>
        <w:rPr>
          <w:rFonts w:ascii="Arial" w:hAnsi="Arial" w:cs="Arial"/>
          <w:lang w:val="es-ES"/>
        </w:rPr>
      </w:pPr>
    </w:p>
    <w:p w14:paraId="4380B1A9" w14:textId="4B0EF5EB" w:rsidR="00745ABF" w:rsidRPr="00343B26" w:rsidRDefault="00271E6E" w:rsidP="00745ABF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Con la información anterior l</w:t>
      </w:r>
      <w:r w:rsidR="004A03E1" w:rsidRPr="00343B26">
        <w:rPr>
          <w:rFonts w:ascii="Arial" w:hAnsi="Arial" w:cs="Arial"/>
          <w:lang w:val="es-ES"/>
        </w:rPr>
        <w:t>a proyección para el ejercicio 2017 contempla un incremento de 400 tomas que representa un aumento del 1.65</w:t>
      </w:r>
      <w:r w:rsidRPr="00343B26">
        <w:rPr>
          <w:rFonts w:ascii="Arial" w:hAnsi="Arial" w:cs="Arial"/>
          <w:lang w:val="es-ES"/>
        </w:rPr>
        <w:t>% de los servicios contratados;</w:t>
      </w:r>
      <w:r w:rsidR="00745ABF" w:rsidRPr="00343B26">
        <w:rPr>
          <w:rFonts w:ascii="Arial" w:hAnsi="Arial" w:cs="Arial"/>
          <w:lang w:val="es-ES"/>
        </w:rPr>
        <w:t xml:space="preserve"> con lo que se tendrá un ingreso por la contratación de los servicios que presta el SAPA por un total de $3,442,800.00 (Tres millones cuatrocientos cuarenta y dos mil ochocientos 00/100 M.N.).</w:t>
      </w:r>
    </w:p>
    <w:p w14:paraId="17170ED4" w14:textId="77777777" w:rsidR="000406F0" w:rsidRPr="00343B26" w:rsidRDefault="000406F0" w:rsidP="00745ABF">
      <w:pPr>
        <w:jc w:val="both"/>
        <w:rPr>
          <w:rFonts w:ascii="Arial" w:hAnsi="Arial" w:cs="Arial"/>
          <w:lang w:val="es-ES"/>
        </w:rPr>
      </w:pPr>
    </w:p>
    <w:p w14:paraId="58C4171A" w14:textId="77777777" w:rsidR="00935D8E" w:rsidRPr="00343B26" w:rsidRDefault="00745ABF" w:rsidP="00D05A28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5.</w:t>
      </w:r>
      <w:r w:rsidR="00935D8E" w:rsidRPr="00343B26">
        <w:rPr>
          <w:rFonts w:ascii="Arial" w:hAnsi="Arial" w:cs="Arial"/>
          <w:lang w:val="es-ES"/>
        </w:rPr>
        <w:t xml:space="preserve"> Incremento del número de tomas contratadas proyecciones 2016 y 2017.</w:t>
      </w:r>
    </w:p>
    <w:p w14:paraId="10048B54" w14:textId="77777777" w:rsidR="00935D8E" w:rsidRPr="00343B26" w:rsidRDefault="00935D8E" w:rsidP="003D62A9">
      <w:pPr>
        <w:rPr>
          <w:rFonts w:ascii="Arial" w:hAnsi="Arial" w:cs="Arial"/>
          <w:lang w:val="es-ES"/>
        </w:rPr>
      </w:pPr>
    </w:p>
    <w:tbl>
      <w:tblPr>
        <w:tblStyle w:val="Tablanormal1"/>
        <w:tblW w:w="4080" w:type="dxa"/>
        <w:jc w:val="center"/>
        <w:tblLook w:val="04A0" w:firstRow="1" w:lastRow="0" w:firstColumn="1" w:lastColumn="0" w:noHBand="0" w:noVBand="1"/>
      </w:tblPr>
      <w:tblGrid>
        <w:gridCol w:w="1257"/>
        <w:gridCol w:w="1440"/>
        <w:gridCol w:w="1440"/>
      </w:tblGrid>
      <w:tr w:rsidR="00935D8E" w:rsidRPr="00D064D1" w14:paraId="1A9E1D6E" w14:textId="77777777" w:rsidTr="00745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1961CACB" w14:textId="1BA69FB0" w:rsidR="00935D8E" w:rsidRPr="00D064D1" w:rsidRDefault="00424260" w:rsidP="00935D8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440" w:type="dxa"/>
            <w:noWrap/>
            <w:vAlign w:val="center"/>
            <w:hideMark/>
          </w:tcPr>
          <w:p w14:paraId="57AD86D7" w14:textId="77777777" w:rsidR="00935D8E" w:rsidRPr="00D064D1" w:rsidRDefault="00935D8E" w:rsidP="0093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2016</w:t>
            </w:r>
          </w:p>
        </w:tc>
        <w:tc>
          <w:tcPr>
            <w:tcW w:w="1440" w:type="dxa"/>
            <w:noWrap/>
            <w:vAlign w:val="center"/>
            <w:hideMark/>
          </w:tcPr>
          <w:p w14:paraId="371ACFAE" w14:textId="77777777" w:rsidR="00935D8E" w:rsidRPr="00D064D1" w:rsidRDefault="00935D8E" w:rsidP="0093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935D8E" w:rsidRPr="00D064D1" w14:paraId="52744265" w14:textId="77777777" w:rsidTr="0093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EDBC8EC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ENERO </w:t>
            </w:r>
          </w:p>
        </w:tc>
        <w:tc>
          <w:tcPr>
            <w:tcW w:w="1440" w:type="dxa"/>
            <w:noWrap/>
            <w:hideMark/>
          </w:tcPr>
          <w:p w14:paraId="10B7D5E9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1440" w:type="dxa"/>
            <w:noWrap/>
            <w:hideMark/>
          </w:tcPr>
          <w:p w14:paraId="77960CC1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</w:tr>
      <w:tr w:rsidR="00935D8E" w:rsidRPr="00D064D1" w14:paraId="795979BF" w14:textId="77777777" w:rsidTr="00935D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1240750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FEBRERO</w:t>
            </w:r>
          </w:p>
        </w:tc>
        <w:tc>
          <w:tcPr>
            <w:tcW w:w="1440" w:type="dxa"/>
            <w:noWrap/>
            <w:hideMark/>
          </w:tcPr>
          <w:p w14:paraId="6E39741B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2D282D2A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</w:t>
            </w:r>
          </w:p>
        </w:tc>
      </w:tr>
      <w:tr w:rsidR="00935D8E" w:rsidRPr="00D064D1" w14:paraId="5B526493" w14:textId="77777777" w:rsidTr="0093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8A09E40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MARZO</w:t>
            </w:r>
          </w:p>
        </w:tc>
        <w:tc>
          <w:tcPr>
            <w:tcW w:w="1440" w:type="dxa"/>
            <w:noWrap/>
            <w:hideMark/>
          </w:tcPr>
          <w:p w14:paraId="44E405D8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36</w:t>
            </w:r>
          </w:p>
        </w:tc>
        <w:tc>
          <w:tcPr>
            <w:tcW w:w="1440" w:type="dxa"/>
            <w:noWrap/>
            <w:hideMark/>
          </w:tcPr>
          <w:p w14:paraId="7AC10E66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59</w:t>
            </w:r>
          </w:p>
        </w:tc>
      </w:tr>
      <w:tr w:rsidR="00935D8E" w:rsidRPr="00D064D1" w14:paraId="695C1430" w14:textId="77777777" w:rsidTr="00935D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2E94F9F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ABRIL</w:t>
            </w:r>
          </w:p>
        </w:tc>
        <w:tc>
          <w:tcPr>
            <w:tcW w:w="1440" w:type="dxa"/>
            <w:noWrap/>
            <w:hideMark/>
          </w:tcPr>
          <w:p w14:paraId="4BA02FAC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5B51BA11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</w:tr>
      <w:tr w:rsidR="00935D8E" w:rsidRPr="00D064D1" w14:paraId="43EFB8B5" w14:textId="77777777" w:rsidTr="0093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C7F5280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MAYO</w:t>
            </w:r>
          </w:p>
        </w:tc>
        <w:tc>
          <w:tcPr>
            <w:tcW w:w="1440" w:type="dxa"/>
            <w:noWrap/>
            <w:hideMark/>
          </w:tcPr>
          <w:p w14:paraId="0B8CC2E8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1440" w:type="dxa"/>
            <w:noWrap/>
            <w:hideMark/>
          </w:tcPr>
          <w:p w14:paraId="321DFFEB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39</w:t>
            </w:r>
          </w:p>
        </w:tc>
      </w:tr>
      <w:tr w:rsidR="00935D8E" w:rsidRPr="00D064D1" w14:paraId="47FAA2EC" w14:textId="77777777" w:rsidTr="00935D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5E8DC587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JUNIO</w:t>
            </w:r>
          </w:p>
        </w:tc>
        <w:tc>
          <w:tcPr>
            <w:tcW w:w="1440" w:type="dxa"/>
            <w:noWrap/>
            <w:hideMark/>
          </w:tcPr>
          <w:p w14:paraId="7FDFBAB5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1440" w:type="dxa"/>
            <w:noWrap/>
            <w:hideMark/>
          </w:tcPr>
          <w:p w14:paraId="450ABCD2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28</w:t>
            </w:r>
          </w:p>
        </w:tc>
      </w:tr>
      <w:tr w:rsidR="00935D8E" w:rsidRPr="00D064D1" w14:paraId="4E676620" w14:textId="77777777" w:rsidTr="0093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5492161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JULIO</w:t>
            </w:r>
          </w:p>
        </w:tc>
        <w:tc>
          <w:tcPr>
            <w:tcW w:w="1440" w:type="dxa"/>
            <w:noWrap/>
            <w:hideMark/>
          </w:tcPr>
          <w:p w14:paraId="11928ACA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1440" w:type="dxa"/>
            <w:noWrap/>
            <w:hideMark/>
          </w:tcPr>
          <w:p w14:paraId="3DE3274C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</w:tr>
      <w:tr w:rsidR="00935D8E" w:rsidRPr="00D064D1" w14:paraId="003284E4" w14:textId="77777777" w:rsidTr="00935D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FC5B975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AGOSTO</w:t>
            </w:r>
          </w:p>
        </w:tc>
        <w:tc>
          <w:tcPr>
            <w:tcW w:w="1440" w:type="dxa"/>
            <w:noWrap/>
            <w:hideMark/>
          </w:tcPr>
          <w:p w14:paraId="0F68A38F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1440" w:type="dxa"/>
            <w:noWrap/>
            <w:hideMark/>
          </w:tcPr>
          <w:p w14:paraId="3C5767B6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</w:tr>
      <w:tr w:rsidR="00935D8E" w:rsidRPr="00D064D1" w14:paraId="59E415FF" w14:textId="77777777" w:rsidTr="0093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2D20D527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SEPTIEMBRE</w:t>
            </w:r>
          </w:p>
        </w:tc>
        <w:tc>
          <w:tcPr>
            <w:tcW w:w="1440" w:type="dxa"/>
            <w:noWrap/>
            <w:hideMark/>
          </w:tcPr>
          <w:p w14:paraId="5F9E0718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1440" w:type="dxa"/>
            <w:noWrap/>
            <w:hideMark/>
          </w:tcPr>
          <w:p w14:paraId="4C830859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35</w:t>
            </w:r>
          </w:p>
        </w:tc>
      </w:tr>
      <w:tr w:rsidR="00935D8E" w:rsidRPr="00D064D1" w14:paraId="448D58EB" w14:textId="77777777" w:rsidTr="00935D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1E2CC569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OCTUBRE</w:t>
            </w:r>
          </w:p>
        </w:tc>
        <w:tc>
          <w:tcPr>
            <w:tcW w:w="1440" w:type="dxa"/>
            <w:noWrap/>
            <w:hideMark/>
          </w:tcPr>
          <w:p w14:paraId="369E0498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1440" w:type="dxa"/>
            <w:noWrap/>
            <w:hideMark/>
          </w:tcPr>
          <w:p w14:paraId="6722FE94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34</w:t>
            </w:r>
          </w:p>
        </w:tc>
      </w:tr>
      <w:tr w:rsidR="00935D8E" w:rsidRPr="00D064D1" w14:paraId="63A91008" w14:textId="77777777" w:rsidTr="0093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D991173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NOVIEMBRE</w:t>
            </w:r>
          </w:p>
        </w:tc>
        <w:tc>
          <w:tcPr>
            <w:tcW w:w="1440" w:type="dxa"/>
            <w:noWrap/>
            <w:hideMark/>
          </w:tcPr>
          <w:p w14:paraId="743F600F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1440" w:type="dxa"/>
            <w:noWrap/>
            <w:hideMark/>
          </w:tcPr>
          <w:p w14:paraId="3E55263F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33</w:t>
            </w:r>
          </w:p>
        </w:tc>
      </w:tr>
      <w:tr w:rsidR="00935D8E" w:rsidRPr="00D064D1" w14:paraId="69B2BDBE" w14:textId="77777777" w:rsidTr="00935D8E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7D8F83E" w14:textId="77777777" w:rsidR="00935D8E" w:rsidRPr="00D064D1" w:rsidRDefault="00935D8E" w:rsidP="00935D8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DICIEMBRE</w:t>
            </w:r>
          </w:p>
        </w:tc>
        <w:tc>
          <w:tcPr>
            <w:tcW w:w="1440" w:type="dxa"/>
            <w:noWrap/>
            <w:hideMark/>
          </w:tcPr>
          <w:p w14:paraId="09B84D99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1440" w:type="dxa"/>
            <w:noWrap/>
            <w:hideMark/>
          </w:tcPr>
          <w:p w14:paraId="7E85AFB5" w14:textId="77777777" w:rsidR="00935D8E" w:rsidRPr="00D064D1" w:rsidRDefault="00935D8E" w:rsidP="0093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31</w:t>
            </w:r>
          </w:p>
        </w:tc>
      </w:tr>
      <w:tr w:rsidR="00935D8E" w:rsidRPr="00D064D1" w14:paraId="601E710E" w14:textId="77777777" w:rsidTr="00935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09262022" w14:textId="77777777" w:rsidR="00935D8E" w:rsidRPr="00D064D1" w:rsidRDefault="00935D8E" w:rsidP="00935D8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440" w:type="dxa"/>
            <w:noWrap/>
            <w:hideMark/>
          </w:tcPr>
          <w:p w14:paraId="16AB605E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243</w:t>
            </w:r>
          </w:p>
        </w:tc>
        <w:tc>
          <w:tcPr>
            <w:tcW w:w="1440" w:type="dxa"/>
            <w:noWrap/>
            <w:hideMark/>
          </w:tcPr>
          <w:p w14:paraId="479CA979" w14:textId="77777777" w:rsidR="00935D8E" w:rsidRPr="00D064D1" w:rsidRDefault="00935D8E" w:rsidP="0093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064D1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400</w:t>
            </w:r>
          </w:p>
        </w:tc>
      </w:tr>
    </w:tbl>
    <w:p w14:paraId="0AE407B9" w14:textId="77777777" w:rsidR="00745ABF" w:rsidRPr="00343B26" w:rsidRDefault="00745ABF" w:rsidP="003D62A9">
      <w:pPr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 </w:t>
      </w:r>
    </w:p>
    <w:p w14:paraId="0FE9F852" w14:textId="2EE5CE29" w:rsidR="0080052C" w:rsidRPr="00343B26" w:rsidRDefault="0093488F" w:rsidP="000406F0">
      <w:pPr>
        <w:spacing w:after="160" w:line="259" w:lineRule="auto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t>Ingresos por el cobro de Multas y R</w:t>
      </w:r>
      <w:r w:rsidR="0080052C" w:rsidRPr="00343B26">
        <w:rPr>
          <w:rFonts w:ascii="Arial" w:hAnsi="Arial" w:cs="Arial"/>
          <w:b/>
          <w:lang w:val="es-ES"/>
        </w:rPr>
        <w:t>ecargos.</w:t>
      </w:r>
    </w:p>
    <w:p w14:paraId="6C031DAF" w14:textId="6EB825E0" w:rsidR="0080052C" w:rsidRPr="00343B26" w:rsidRDefault="00C03E27" w:rsidP="0080052C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E</w:t>
      </w:r>
      <w:r w:rsidR="0080052C" w:rsidRPr="00343B26">
        <w:rPr>
          <w:rFonts w:ascii="Arial" w:hAnsi="Arial" w:cs="Arial"/>
          <w:lang w:val="es-ES"/>
        </w:rPr>
        <w:t>l comportamiento de este ing</w:t>
      </w:r>
      <w:r w:rsidRPr="00343B26">
        <w:rPr>
          <w:rFonts w:ascii="Arial" w:hAnsi="Arial" w:cs="Arial"/>
          <w:lang w:val="es-ES"/>
        </w:rPr>
        <w:t xml:space="preserve">reso de enero a julio del 2016, permitió realizar la </w:t>
      </w:r>
      <w:r w:rsidR="0080052C" w:rsidRPr="00343B26">
        <w:rPr>
          <w:rFonts w:ascii="Arial" w:hAnsi="Arial" w:cs="Arial"/>
          <w:lang w:val="es-ES"/>
        </w:rPr>
        <w:t>proy</w:t>
      </w:r>
      <w:r w:rsidRPr="00343B26">
        <w:rPr>
          <w:rFonts w:ascii="Arial" w:hAnsi="Arial" w:cs="Arial"/>
          <w:lang w:val="es-ES"/>
        </w:rPr>
        <w:t>ección a diciembre 2016, dando un ingreso esperado de $1</w:t>
      </w:r>
      <w:proofErr w:type="gramStart"/>
      <w:r w:rsidRPr="00343B26">
        <w:rPr>
          <w:rFonts w:ascii="Arial" w:hAnsi="Arial" w:cs="Arial"/>
          <w:lang w:val="es-ES"/>
        </w:rPr>
        <w:t>,561,342.70</w:t>
      </w:r>
      <w:proofErr w:type="gramEnd"/>
      <w:r w:rsidRPr="00343B26">
        <w:rPr>
          <w:rFonts w:ascii="Arial" w:hAnsi="Arial" w:cs="Arial"/>
          <w:lang w:val="es-ES"/>
        </w:rPr>
        <w:t xml:space="preserve"> (Un millón quinientos sesenta y un mil trescientos cuarenta y dos pesos 70/100 M.N.).</w:t>
      </w:r>
    </w:p>
    <w:p w14:paraId="4E96A674" w14:textId="77777777" w:rsidR="0080052C" w:rsidRPr="00343B26" w:rsidRDefault="0080052C" w:rsidP="0080052C">
      <w:pPr>
        <w:jc w:val="both"/>
        <w:rPr>
          <w:rFonts w:ascii="Arial" w:hAnsi="Arial" w:cs="Arial"/>
          <w:lang w:val="es-ES"/>
        </w:rPr>
      </w:pPr>
    </w:p>
    <w:p w14:paraId="047C8EEE" w14:textId="4E8A597A" w:rsidR="0080052C" w:rsidRPr="00343B26" w:rsidRDefault="00C03E27" w:rsidP="0080052C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Con el análisis anterior, la proyección para 2017 c</w:t>
      </w:r>
      <w:r w:rsidR="0080052C" w:rsidRPr="00343B26">
        <w:rPr>
          <w:rFonts w:ascii="Arial" w:hAnsi="Arial" w:cs="Arial"/>
          <w:lang w:val="es-ES"/>
        </w:rPr>
        <w:t xml:space="preserve">onsiderando </w:t>
      </w:r>
      <w:r w:rsidRPr="00343B26">
        <w:rPr>
          <w:rFonts w:ascii="Arial" w:hAnsi="Arial" w:cs="Arial"/>
          <w:lang w:val="es-ES"/>
        </w:rPr>
        <w:t xml:space="preserve">un 30% de incremento </w:t>
      </w:r>
      <w:r w:rsidR="0080052C" w:rsidRPr="00343B26">
        <w:rPr>
          <w:rFonts w:ascii="Arial" w:hAnsi="Arial" w:cs="Arial"/>
          <w:lang w:val="es-ES"/>
        </w:rPr>
        <w:t>se tiene estimado un ingreso esperado de $2,029,745.51 (Dos millones veintinueve mil setecientos cuarenta y cinco pesos 51/100 M.N.).</w:t>
      </w:r>
    </w:p>
    <w:p w14:paraId="14E77EBC" w14:textId="77777777" w:rsidR="00935D8E" w:rsidRPr="00343B26" w:rsidRDefault="00745554" w:rsidP="003D62A9">
      <w:pPr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>Tabla 6. Proyecciones de ingresos por el cobro de multas y recargos 2016 y 2017.</w:t>
      </w:r>
    </w:p>
    <w:p w14:paraId="0FF5B2E3" w14:textId="77777777" w:rsidR="00745554" w:rsidRPr="00343B26" w:rsidRDefault="00745554" w:rsidP="003D62A9">
      <w:pPr>
        <w:rPr>
          <w:rFonts w:ascii="Arial" w:hAnsi="Arial" w:cs="Arial"/>
          <w:lang w:val="es-ES"/>
        </w:rPr>
      </w:pPr>
    </w:p>
    <w:tbl>
      <w:tblPr>
        <w:tblStyle w:val="Tablanormal1"/>
        <w:tblW w:w="4673" w:type="dxa"/>
        <w:jc w:val="center"/>
        <w:tblLayout w:type="fixed"/>
        <w:tblLook w:val="04A0" w:firstRow="1" w:lastRow="0" w:firstColumn="1" w:lastColumn="0" w:noHBand="0" w:noVBand="1"/>
      </w:tblPr>
      <w:tblGrid>
        <w:gridCol w:w="1200"/>
        <w:gridCol w:w="1736"/>
        <w:gridCol w:w="1737"/>
      </w:tblGrid>
      <w:tr w:rsidR="00935D8E" w:rsidRPr="00343B26" w14:paraId="314688EC" w14:textId="77777777" w:rsidTr="00D0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5FDC77F8" w14:textId="131CFBD6" w:rsidR="00935D8E" w:rsidRPr="00343B26" w:rsidRDefault="00424260" w:rsidP="00935D8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736" w:type="dxa"/>
            <w:noWrap/>
            <w:vAlign w:val="center"/>
            <w:hideMark/>
          </w:tcPr>
          <w:p w14:paraId="27F34634" w14:textId="77777777" w:rsidR="00935D8E" w:rsidRPr="00343B26" w:rsidRDefault="00935D8E" w:rsidP="00935D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737" w:type="dxa"/>
            <w:noWrap/>
            <w:vAlign w:val="center"/>
            <w:hideMark/>
          </w:tcPr>
          <w:p w14:paraId="3AD8FBF4" w14:textId="77777777" w:rsidR="00935D8E" w:rsidRPr="00343B26" w:rsidRDefault="00935D8E" w:rsidP="00856D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935D8E" w:rsidRPr="00343B26" w14:paraId="7EBE2C90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79FF91EF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736" w:type="dxa"/>
            <w:noWrap/>
            <w:vAlign w:val="center"/>
            <w:hideMark/>
          </w:tcPr>
          <w:p w14:paraId="5C8E739C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124,821.81 </w:t>
            </w:r>
          </w:p>
        </w:tc>
        <w:tc>
          <w:tcPr>
            <w:tcW w:w="1737" w:type="dxa"/>
            <w:noWrap/>
            <w:vAlign w:val="center"/>
            <w:hideMark/>
          </w:tcPr>
          <w:p w14:paraId="5FF61631" w14:textId="07403257" w:rsidR="00935D8E" w:rsidRPr="00343B26" w:rsidRDefault="00935D8E" w:rsidP="00D064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           162,268.35 </w:t>
            </w:r>
          </w:p>
        </w:tc>
      </w:tr>
      <w:tr w:rsidR="00935D8E" w:rsidRPr="00343B26" w14:paraId="23C81B5A" w14:textId="77777777" w:rsidTr="00D064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60C09D8D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736" w:type="dxa"/>
            <w:noWrap/>
            <w:vAlign w:val="center"/>
            <w:hideMark/>
          </w:tcPr>
          <w:p w14:paraId="58691332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136,632.11</w:t>
            </w:r>
          </w:p>
        </w:tc>
        <w:tc>
          <w:tcPr>
            <w:tcW w:w="1737" w:type="dxa"/>
            <w:noWrap/>
            <w:vAlign w:val="center"/>
            <w:hideMark/>
          </w:tcPr>
          <w:p w14:paraId="5212515C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177,621.74</w:t>
            </w:r>
          </w:p>
        </w:tc>
      </w:tr>
      <w:tr w:rsidR="00935D8E" w:rsidRPr="00343B26" w14:paraId="1C110D03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4ECE18DF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736" w:type="dxa"/>
            <w:noWrap/>
            <w:vAlign w:val="center"/>
            <w:hideMark/>
          </w:tcPr>
          <w:p w14:paraId="539D004C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142,060.76</w:t>
            </w:r>
          </w:p>
        </w:tc>
        <w:tc>
          <w:tcPr>
            <w:tcW w:w="1737" w:type="dxa"/>
            <w:noWrap/>
            <w:vAlign w:val="center"/>
            <w:hideMark/>
          </w:tcPr>
          <w:p w14:paraId="492142EB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184,678.99</w:t>
            </w:r>
          </w:p>
        </w:tc>
      </w:tr>
      <w:tr w:rsidR="00935D8E" w:rsidRPr="00343B26" w14:paraId="169560A4" w14:textId="77777777" w:rsidTr="00D064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552CE52F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736" w:type="dxa"/>
            <w:noWrap/>
            <w:vAlign w:val="center"/>
            <w:hideMark/>
          </w:tcPr>
          <w:p w14:paraId="366125A6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108,227.62</w:t>
            </w:r>
          </w:p>
        </w:tc>
        <w:tc>
          <w:tcPr>
            <w:tcW w:w="1737" w:type="dxa"/>
            <w:noWrap/>
            <w:vAlign w:val="center"/>
            <w:hideMark/>
          </w:tcPr>
          <w:p w14:paraId="47EE2885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140,695.91</w:t>
            </w:r>
          </w:p>
        </w:tc>
      </w:tr>
      <w:tr w:rsidR="00935D8E" w:rsidRPr="00343B26" w14:paraId="2EB6CC68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7BA943C0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1736" w:type="dxa"/>
            <w:noWrap/>
            <w:vAlign w:val="center"/>
            <w:hideMark/>
          </w:tcPr>
          <w:p w14:paraId="2799043A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131,397.56</w:t>
            </w:r>
          </w:p>
        </w:tc>
        <w:tc>
          <w:tcPr>
            <w:tcW w:w="1737" w:type="dxa"/>
            <w:noWrap/>
            <w:vAlign w:val="center"/>
            <w:hideMark/>
          </w:tcPr>
          <w:p w14:paraId="3443F911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170,816.83</w:t>
            </w:r>
          </w:p>
        </w:tc>
      </w:tr>
      <w:tr w:rsidR="00935D8E" w:rsidRPr="00343B26" w14:paraId="0BB7AC16" w14:textId="77777777" w:rsidTr="00D064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35CC7358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1736" w:type="dxa"/>
            <w:noWrap/>
            <w:vAlign w:val="center"/>
            <w:hideMark/>
          </w:tcPr>
          <w:p w14:paraId="7F71CE55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130,553.17</w:t>
            </w:r>
          </w:p>
        </w:tc>
        <w:tc>
          <w:tcPr>
            <w:tcW w:w="1737" w:type="dxa"/>
            <w:noWrap/>
            <w:vAlign w:val="center"/>
            <w:hideMark/>
          </w:tcPr>
          <w:p w14:paraId="4C058B23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169,719.12</w:t>
            </w:r>
          </w:p>
        </w:tc>
      </w:tr>
      <w:tr w:rsidR="00935D8E" w:rsidRPr="00343B26" w14:paraId="3017AEE2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205190D3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736" w:type="dxa"/>
            <w:noWrap/>
            <w:vAlign w:val="center"/>
            <w:hideMark/>
          </w:tcPr>
          <w:p w14:paraId="742DB768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137,095.09</w:t>
            </w:r>
          </w:p>
        </w:tc>
        <w:tc>
          <w:tcPr>
            <w:tcW w:w="1737" w:type="dxa"/>
            <w:noWrap/>
            <w:vAlign w:val="center"/>
            <w:hideMark/>
          </w:tcPr>
          <w:p w14:paraId="18E1F8EF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178,223.62</w:t>
            </w:r>
          </w:p>
        </w:tc>
      </w:tr>
      <w:tr w:rsidR="00935D8E" w:rsidRPr="00343B26" w14:paraId="376E8813" w14:textId="77777777" w:rsidTr="00D064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179CE793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1736" w:type="dxa"/>
            <w:noWrap/>
            <w:vAlign w:val="center"/>
            <w:hideMark/>
          </w:tcPr>
          <w:p w14:paraId="796CB336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130,112.59</w:t>
            </w:r>
          </w:p>
        </w:tc>
        <w:tc>
          <w:tcPr>
            <w:tcW w:w="1737" w:type="dxa"/>
            <w:noWrap/>
            <w:vAlign w:val="center"/>
            <w:hideMark/>
          </w:tcPr>
          <w:p w14:paraId="5A242364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169,146.37</w:t>
            </w:r>
          </w:p>
        </w:tc>
      </w:tr>
      <w:tr w:rsidR="00935D8E" w:rsidRPr="00343B26" w14:paraId="5C88A6B6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26670517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736" w:type="dxa"/>
            <w:noWrap/>
            <w:vAlign w:val="center"/>
            <w:hideMark/>
          </w:tcPr>
          <w:p w14:paraId="593B0212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130,868.41</w:t>
            </w:r>
          </w:p>
        </w:tc>
        <w:tc>
          <w:tcPr>
            <w:tcW w:w="1737" w:type="dxa"/>
            <w:noWrap/>
            <w:vAlign w:val="center"/>
            <w:hideMark/>
          </w:tcPr>
          <w:p w14:paraId="47CB47A7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170,128.93</w:t>
            </w:r>
          </w:p>
        </w:tc>
      </w:tr>
      <w:tr w:rsidR="00935D8E" w:rsidRPr="00343B26" w14:paraId="61F3D5AD" w14:textId="77777777" w:rsidTr="00D064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0170742E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1736" w:type="dxa"/>
            <w:noWrap/>
            <w:vAlign w:val="center"/>
            <w:hideMark/>
          </w:tcPr>
          <w:p w14:paraId="5225B6F1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130,045.03</w:t>
            </w:r>
          </w:p>
        </w:tc>
        <w:tc>
          <w:tcPr>
            <w:tcW w:w="1737" w:type="dxa"/>
            <w:noWrap/>
            <w:vAlign w:val="center"/>
            <w:hideMark/>
          </w:tcPr>
          <w:p w14:paraId="0BE8182B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169,058.54</w:t>
            </w:r>
          </w:p>
        </w:tc>
      </w:tr>
      <w:tr w:rsidR="00935D8E" w:rsidRPr="00343B26" w14:paraId="2DCD9594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6259468E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736" w:type="dxa"/>
            <w:noWrap/>
            <w:vAlign w:val="center"/>
            <w:hideMark/>
          </w:tcPr>
          <w:p w14:paraId="15F4A754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128,328.50</w:t>
            </w:r>
          </w:p>
        </w:tc>
        <w:tc>
          <w:tcPr>
            <w:tcW w:w="1737" w:type="dxa"/>
            <w:noWrap/>
            <w:vAlign w:val="center"/>
            <w:hideMark/>
          </w:tcPr>
          <w:p w14:paraId="65C41103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166,827.05</w:t>
            </w:r>
          </w:p>
        </w:tc>
      </w:tr>
      <w:tr w:rsidR="00935D8E" w:rsidRPr="00343B26" w14:paraId="43BA0B29" w14:textId="77777777" w:rsidTr="00D064D1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42F02169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736" w:type="dxa"/>
            <w:noWrap/>
            <w:vAlign w:val="center"/>
            <w:hideMark/>
          </w:tcPr>
          <w:p w14:paraId="113EA066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131,200.05</w:t>
            </w:r>
          </w:p>
        </w:tc>
        <w:tc>
          <w:tcPr>
            <w:tcW w:w="1737" w:type="dxa"/>
            <w:noWrap/>
            <w:vAlign w:val="center"/>
            <w:hideMark/>
          </w:tcPr>
          <w:p w14:paraId="2A9C2812" w14:textId="77777777" w:rsidR="00935D8E" w:rsidRPr="00343B26" w:rsidRDefault="00935D8E" w:rsidP="0074555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170,560.07</w:t>
            </w:r>
          </w:p>
        </w:tc>
      </w:tr>
      <w:tr w:rsidR="00935D8E" w:rsidRPr="00343B26" w14:paraId="6ECA7E80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534B0ED1" w14:textId="77777777" w:rsidR="00935D8E" w:rsidRPr="00343B26" w:rsidRDefault="00935D8E" w:rsidP="00935D8E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736" w:type="dxa"/>
            <w:noWrap/>
            <w:vAlign w:val="center"/>
            <w:hideMark/>
          </w:tcPr>
          <w:p w14:paraId="0184497D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1,561,342.70 </w:t>
            </w:r>
          </w:p>
        </w:tc>
        <w:tc>
          <w:tcPr>
            <w:tcW w:w="1737" w:type="dxa"/>
            <w:noWrap/>
            <w:vAlign w:val="center"/>
            <w:hideMark/>
          </w:tcPr>
          <w:p w14:paraId="4B03E08E" w14:textId="77777777" w:rsidR="00935D8E" w:rsidRPr="00343B26" w:rsidRDefault="00935D8E" w:rsidP="0074555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        2,029,745.51 </w:t>
            </w:r>
          </w:p>
        </w:tc>
      </w:tr>
    </w:tbl>
    <w:p w14:paraId="6963F4C6" w14:textId="77777777" w:rsidR="00935D8E" w:rsidRPr="00343B26" w:rsidRDefault="00935D8E" w:rsidP="003D62A9">
      <w:pPr>
        <w:rPr>
          <w:rFonts w:ascii="Arial" w:hAnsi="Arial" w:cs="Arial"/>
          <w:lang w:val="es-ES"/>
        </w:rPr>
      </w:pPr>
    </w:p>
    <w:p w14:paraId="1FF5F352" w14:textId="60B398B1" w:rsidR="0080052C" w:rsidRPr="00343B26" w:rsidRDefault="0080052C" w:rsidP="000406F0">
      <w:pPr>
        <w:spacing w:after="160" w:line="259" w:lineRule="auto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t xml:space="preserve">Ingresos por el cobro de </w:t>
      </w:r>
      <w:r w:rsidR="0093488F" w:rsidRPr="00343B26">
        <w:rPr>
          <w:rFonts w:ascii="Arial" w:hAnsi="Arial" w:cs="Arial"/>
          <w:b/>
          <w:lang w:val="es-ES"/>
        </w:rPr>
        <w:t>F</w:t>
      </w:r>
      <w:r w:rsidRPr="00343B26">
        <w:rPr>
          <w:rFonts w:ascii="Arial" w:hAnsi="Arial" w:cs="Arial"/>
          <w:b/>
          <w:lang w:val="es-ES"/>
        </w:rPr>
        <w:t>actibilidades.</w:t>
      </w:r>
    </w:p>
    <w:p w14:paraId="2557F28E" w14:textId="3F50FCD7" w:rsidR="0093488F" w:rsidRPr="00343B26" w:rsidRDefault="0080052C" w:rsidP="003F77B4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Otro ingreso a considerar es el cobro de factibilidades de servicio para nuevos desarrollos y fraccionamientos</w:t>
      </w:r>
      <w:r w:rsidR="003F77B4" w:rsidRPr="00343B26">
        <w:rPr>
          <w:rFonts w:ascii="Arial" w:hAnsi="Arial" w:cs="Arial"/>
          <w:lang w:val="es-ES"/>
        </w:rPr>
        <w:t xml:space="preserve"> respecto al uso de obras de cabeza de Agua Potable, Alcantarillado y Saneamiento, que </w:t>
      </w:r>
      <w:r w:rsidR="00676D8A" w:rsidRPr="00343B26">
        <w:rPr>
          <w:rFonts w:ascii="Arial" w:hAnsi="Arial" w:cs="Arial"/>
          <w:lang w:val="es-ES"/>
        </w:rPr>
        <w:t>de acuerdo al comportamiento a Julio de 2016</w:t>
      </w:r>
      <w:r w:rsidRPr="00343B26">
        <w:rPr>
          <w:rFonts w:ascii="Arial" w:hAnsi="Arial" w:cs="Arial"/>
          <w:lang w:val="es-ES"/>
        </w:rPr>
        <w:t xml:space="preserve"> </w:t>
      </w:r>
      <w:r w:rsidR="0093488F" w:rsidRPr="00343B26">
        <w:rPr>
          <w:rFonts w:ascii="Arial" w:hAnsi="Arial" w:cs="Arial"/>
          <w:lang w:val="es-ES"/>
        </w:rPr>
        <w:t>se estima un ingreso</w:t>
      </w:r>
      <w:r w:rsidRPr="00343B26">
        <w:rPr>
          <w:rFonts w:ascii="Arial" w:hAnsi="Arial" w:cs="Arial"/>
          <w:lang w:val="es-ES"/>
        </w:rPr>
        <w:t xml:space="preserve"> </w:t>
      </w:r>
      <w:r w:rsidR="00676D8A" w:rsidRPr="00343B26">
        <w:rPr>
          <w:rFonts w:ascii="Arial" w:hAnsi="Arial" w:cs="Arial"/>
          <w:lang w:val="es-ES"/>
        </w:rPr>
        <w:t xml:space="preserve">al cierre del ejercicio </w:t>
      </w:r>
      <w:r w:rsidRPr="00343B26">
        <w:rPr>
          <w:rFonts w:ascii="Arial" w:hAnsi="Arial" w:cs="Arial"/>
          <w:lang w:val="es-ES"/>
        </w:rPr>
        <w:t xml:space="preserve">por $450,761.62 (Cuatrocientos cincuenta mil setecientos sesenta y un mil pesos 62/100). </w:t>
      </w:r>
      <w:r w:rsidR="0093488F" w:rsidRPr="00343B26">
        <w:rPr>
          <w:rFonts w:ascii="Arial" w:hAnsi="Arial" w:cs="Arial"/>
          <w:lang w:val="es-ES"/>
        </w:rPr>
        <w:t xml:space="preserve"> </w:t>
      </w:r>
    </w:p>
    <w:p w14:paraId="3A00EDFB" w14:textId="77777777" w:rsidR="0093488F" w:rsidRPr="00343B26" w:rsidRDefault="0093488F" w:rsidP="0080052C">
      <w:pPr>
        <w:jc w:val="both"/>
        <w:rPr>
          <w:rFonts w:ascii="Arial" w:hAnsi="Arial" w:cs="Arial"/>
          <w:lang w:val="es-ES"/>
        </w:rPr>
      </w:pPr>
    </w:p>
    <w:p w14:paraId="716F65A3" w14:textId="2134ACF6" w:rsidR="00C03E27" w:rsidRPr="00343B26" w:rsidRDefault="00C03E27" w:rsidP="00C03E27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Derivado del crecimiento de la construcción de nuevos desarrollos habitacionales y construcción de algunos edificios se espera que el ingreso por el cobro de factib</w:t>
      </w:r>
      <w:r w:rsidR="00676D8A" w:rsidRPr="00343B26">
        <w:rPr>
          <w:rFonts w:ascii="Arial" w:hAnsi="Arial" w:cs="Arial"/>
          <w:lang w:val="es-ES"/>
        </w:rPr>
        <w:t>ilidades sea de</w:t>
      </w:r>
      <w:r w:rsidRPr="00343B26">
        <w:rPr>
          <w:rFonts w:ascii="Arial" w:hAnsi="Arial" w:cs="Arial"/>
          <w:lang w:val="es-ES"/>
        </w:rPr>
        <w:t xml:space="preserve"> $2,000,000.00 (dos mill</w:t>
      </w:r>
      <w:r w:rsidR="00676D8A" w:rsidRPr="00343B26">
        <w:rPr>
          <w:rFonts w:ascii="Arial" w:hAnsi="Arial" w:cs="Arial"/>
          <w:lang w:val="es-ES"/>
        </w:rPr>
        <w:t>ones de pesos 00</w:t>
      </w:r>
      <w:r w:rsidRPr="00343B26">
        <w:rPr>
          <w:rFonts w:ascii="Arial" w:hAnsi="Arial" w:cs="Arial"/>
          <w:lang w:val="es-ES"/>
        </w:rPr>
        <w:t>/100 M.N.).</w:t>
      </w:r>
    </w:p>
    <w:p w14:paraId="4D6687AA" w14:textId="77777777" w:rsidR="00C03E27" w:rsidRPr="00343B26" w:rsidRDefault="00C03E27" w:rsidP="0080052C">
      <w:pPr>
        <w:jc w:val="both"/>
        <w:rPr>
          <w:rFonts w:ascii="Arial" w:hAnsi="Arial" w:cs="Arial"/>
          <w:lang w:val="es-ES"/>
        </w:rPr>
      </w:pPr>
    </w:p>
    <w:p w14:paraId="64F5A985" w14:textId="77777777" w:rsidR="000406F0" w:rsidRPr="00343B26" w:rsidRDefault="000406F0" w:rsidP="0093488F">
      <w:pPr>
        <w:rPr>
          <w:rFonts w:ascii="Arial" w:hAnsi="Arial" w:cs="Arial"/>
          <w:lang w:val="es-ES"/>
        </w:rPr>
      </w:pPr>
    </w:p>
    <w:p w14:paraId="5EAED251" w14:textId="77777777" w:rsidR="003D47C7" w:rsidRPr="00343B26" w:rsidRDefault="003D47C7" w:rsidP="0093488F">
      <w:pPr>
        <w:rPr>
          <w:rFonts w:ascii="Arial" w:hAnsi="Arial" w:cs="Arial"/>
          <w:lang w:val="es-ES"/>
        </w:rPr>
      </w:pPr>
    </w:p>
    <w:p w14:paraId="3F7550BF" w14:textId="77777777" w:rsidR="000406F0" w:rsidRPr="00343B26" w:rsidRDefault="000406F0" w:rsidP="0093488F">
      <w:pPr>
        <w:rPr>
          <w:rFonts w:ascii="Arial" w:hAnsi="Arial" w:cs="Arial"/>
          <w:lang w:val="es-ES"/>
        </w:rPr>
      </w:pPr>
    </w:p>
    <w:p w14:paraId="12A78BC7" w14:textId="77777777" w:rsidR="000406F0" w:rsidRPr="00343B26" w:rsidRDefault="000406F0" w:rsidP="0093488F">
      <w:pPr>
        <w:rPr>
          <w:rFonts w:ascii="Arial" w:hAnsi="Arial" w:cs="Arial"/>
          <w:lang w:val="es-ES"/>
        </w:rPr>
      </w:pPr>
    </w:p>
    <w:p w14:paraId="40AA0358" w14:textId="77777777" w:rsidR="000406F0" w:rsidRPr="00343B26" w:rsidRDefault="000406F0" w:rsidP="0093488F">
      <w:pPr>
        <w:rPr>
          <w:rFonts w:ascii="Arial" w:hAnsi="Arial" w:cs="Arial"/>
          <w:lang w:val="es-ES"/>
        </w:rPr>
      </w:pPr>
    </w:p>
    <w:p w14:paraId="554F2DB2" w14:textId="77777777" w:rsidR="000406F0" w:rsidRDefault="000406F0" w:rsidP="0093488F">
      <w:pPr>
        <w:rPr>
          <w:rFonts w:ascii="Arial" w:hAnsi="Arial" w:cs="Arial"/>
          <w:lang w:val="es-ES"/>
        </w:rPr>
      </w:pPr>
    </w:p>
    <w:p w14:paraId="4125AA7D" w14:textId="77777777" w:rsidR="00930F94" w:rsidRPr="00343B26" w:rsidRDefault="00930F94" w:rsidP="0093488F">
      <w:pPr>
        <w:rPr>
          <w:rFonts w:ascii="Arial" w:hAnsi="Arial" w:cs="Arial"/>
          <w:lang w:val="es-ES"/>
        </w:rPr>
      </w:pPr>
    </w:p>
    <w:p w14:paraId="5998E0A0" w14:textId="77777777" w:rsidR="000406F0" w:rsidRPr="00343B26" w:rsidRDefault="000406F0" w:rsidP="0093488F">
      <w:pPr>
        <w:rPr>
          <w:rFonts w:ascii="Arial" w:hAnsi="Arial" w:cs="Arial"/>
          <w:lang w:val="es-ES"/>
        </w:rPr>
      </w:pPr>
    </w:p>
    <w:p w14:paraId="50B67918" w14:textId="77777777" w:rsidR="0093488F" w:rsidRPr="00343B26" w:rsidRDefault="0093488F" w:rsidP="0093488F">
      <w:pPr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>Tabla 7. Factibilidades 2016 y 2017.</w:t>
      </w:r>
    </w:p>
    <w:p w14:paraId="3FCF7D0B" w14:textId="77777777" w:rsidR="0080052C" w:rsidRPr="00343B26" w:rsidRDefault="0080052C" w:rsidP="003D62A9">
      <w:pPr>
        <w:rPr>
          <w:rFonts w:ascii="Arial" w:hAnsi="Arial" w:cs="Arial"/>
          <w:lang w:val="es-ES"/>
        </w:rPr>
      </w:pPr>
    </w:p>
    <w:tbl>
      <w:tblPr>
        <w:tblStyle w:val="Tablanormal1"/>
        <w:tblW w:w="3964" w:type="dxa"/>
        <w:jc w:val="center"/>
        <w:tblLook w:val="04A0" w:firstRow="1" w:lastRow="0" w:firstColumn="1" w:lastColumn="0" w:noHBand="0" w:noVBand="1"/>
      </w:tblPr>
      <w:tblGrid>
        <w:gridCol w:w="1257"/>
        <w:gridCol w:w="1347"/>
        <w:gridCol w:w="1417"/>
      </w:tblGrid>
      <w:tr w:rsidR="0093488F" w:rsidRPr="00343B26" w14:paraId="1D6D4601" w14:textId="77777777" w:rsidTr="00992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15FCDDAD" w14:textId="25A2707E" w:rsidR="0093488F" w:rsidRPr="00343B26" w:rsidRDefault="00424260" w:rsidP="0093488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PERIODO</w:t>
            </w:r>
          </w:p>
        </w:tc>
        <w:tc>
          <w:tcPr>
            <w:tcW w:w="1347" w:type="dxa"/>
            <w:noWrap/>
            <w:vAlign w:val="center"/>
            <w:hideMark/>
          </w:tcPr>
          <w:p w14:paraId="20D0F5B0" w14:textId="77777777" w:rsidR="0093488F" w:rsidRPr="00343B26" w:rsidRDefault="0093488F" w:rsidP="009348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2016</w:t>
            </w:r>
          </w:p>
        </w:tc>
        <w:tc>
          <w:tcPr>
            <w:tcW w:w="1417" w:type="dxa"/>
            <w:noWrap/>
            <w:vAlign w:val="center"/>
            <w:hideMark/>
          </w:tcPr>
          <w:p w14:paraId="0B6E317D" w14:textId="77777777" w:rsidR="0093488F" w:rsidRPr="00343B26" w:rsidRDefault="0093488F" w:rsidP="009348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93488F" w:rsidRPr="00343B26" w14:paraId="4E4C1AD6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042353AF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ENERO </w:t>
            </w:r>
          </w:p>
        </w:tc>
        <w:tc>
          <w:tcPr>
            <w:tcW w:w="1347" w:type="dxa"/>
            <w:noWrap/>
            <w:vAlign w:val="center"/>
            <w:hideMark/>
          </w:tcPr>
          <w:p w14:paraId="5A4E0058" w14:textId="77777777" w:rsidR="0093488F" w:rsidRPr="00343B26" w:rsidRDefault="0093488F" w:rsidP="009348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   83,947.18 </w:t>
            </w:r>
          </w:p>
        </w:tc>
        <w:tc>
          <w:tcPr>
            <w:tcW w:w="1417" w:type="dxa"/>
            <w:noWrap/>
            <w:vAlign w:val="center"/>
            <w:hideMark/>
          </w:tcPr>
          <w:p w14:paraId="7D700A67" w14:textId="77777777" w:rsidR="0093488F" w:rsidRPr="00343B26" w:rsidRDefault="0093488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    166,666.67 </w:t>
            </w:r>
          </w:p>
        </w:tc>
      </w:tr>
      <w:tr w:rsidR="0093488F" w:rsidRPr="00343B26" w14:paraId="48C5C54C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58AE62AD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FEBRERO</w:t>
            </w:r>
          </w:p>
        </w:tc>
        <w:tc>
          <w:tcPr>
            <w:tcW w:w="1347" w:type="dxa"/>
            <w:noWrap/>
            <w:vAlign w:val="center"/>
            <w:hideMark/>
          </w:tcPr>
          <w:p w14:paraId="350C6602" w14:textId="77777777" w:rsidR="0093488F" w:rsidRPr="00343B26" w:rsidRDefault="0093488F" w:rsidP="009348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  -   </w:t>
            </w:r>
          </w:p>
        </w:tc>
        <w:tc>
          <w:tcPr>
            <w:tcW w:w="1417" w:type="dxa"/>
            <w:noWrap/>
            <w:vAlign w:val="center"/>
            <w:hideMark/>
          </w:tcPr>
          <w:p w14:paraId="37B2286E" w14:textId="77777777" w:rsidR="0093488F" w:rsidRPr="00343B26" w:rsidRDefault="0093488F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06C8C467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662EDD6F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MARZO</w:t>
            </w:r>
          </w:p>
        </w:tc>
        <w:tc>
          <w:tcPr>
            <w:tcW w:w="1347" w:type="dxa"/>
            <w:noWrap/>
            <w:vAlign w:val="center"/>
            <w:hideMark/>
          </w:tcPr>
          <w:p w14:paraId="2EF1C996" w14:textId="77777777" w:rsidR="0093488F" w:rsidRPr="00343B26" w:rsidRDefault="0093488F" w:rsidP="009348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13,302.28 </w:t>
            </w:r>
          </w:p>
        </w:tc>
        <w:tc>
          <w:tcPr>
            <w:tcW w:w="1417" w:type="dxa"/>
            <w:noWrap/>
            <w:vAlign w:val="center"/>
            <w:hideMark/>
          </w:tcPr>
          <w:p w14:paraId="0CCF464E" w14:textId="77777777" w:rsidR="0093488F" w:rsidRPr="00343B26" w:rsidRDefault="0093488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763BB288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5F236162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ABRIL</w:t>
            </w:r>
          </w:p>
        </w:tc>
        <w:tc>
          <w:tcPr>
            <w:tcW w:w="1347" w:type="dxa"/>
            <w:noWrap/>
            <w:vAlign w:val="center"/>
            <w:hideMark/>
          </w:tcPr>
          <w:p w14:paraId="6B5BCEC1" w14:textId="77777777" w:rsidR="0093488F" w:rsidRPr="00343B26" w:rsidRDefault="0093488F" w:rsidP="009348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                   -   </w:t>
            </w:r>
          </w:p>
        </w:tc>
        <w:tc>
          <w:tcPr>
            <w:tcW w:w="1417" w:type="dxa"/>
            <w:noWrap/>
            <w:vAlign w:val="center"/>
            <w:hideMark/>
          </w:tcPr>
          <w:p w14:paraId="3C17C05E" w14:textId="77777777" w:rsidR="0093488F" w:rsidRPr="00343B26" w:rsidRDefault="0093488F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425D41AA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6B3D0A2F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MAYO</w:t>
            </w:r>
          </w:p>
        </w:tc>
        <w:tc>
          <w:tcPr>
            <w:tcW w:w="1347" w:type="dxa"/>
            <w:noWrap/>
            <w:vAlign w:val="center"/>
            <w:hideMark/>
          </w:tcPr>
          <w:p w14:paraId="1FBC93CE" w14:textId="77777777" w:rsidR="0093488F" w:rsidRPr="00343B26" w:rsidRDefault="0093488F" w:rsidP="009348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36,206.84 </w:t>
            </w:r>
          </w:p>
        </w:tc>
        <w:tc>
          <w:tcPr>
            <w:tcW w:w="1417" w:type="dxa"/>
            <w:noWrap/>
            <w:vAlign w:val="center"/>
            <w:hideMark/>
          </w:tcPr>
          <w:p w14:paraId="207EFA83" w14:textId="77777777" w:rsidR="0093488F" w:rsidRPr="00343B26" w:rsidRDefault="0093488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7CC3B291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0EACFAF1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JUNIO</w:t>
            </w:r>
          </w:p>
        </w:tc>
        <w:tc>
          <w:tcPr>
            <w:tcW w:w="1347" w:type="dxa"/>
            <w:noWrap/>
            <w:vAlign w:val="center"/>
            <w:hideMark/>
          </w:tcPr>
          <w:p w14:paraId="1D239D69" w14:textId="77777777" w:rsidR="0093488F" w:rsidRPr="00343B26" w:rsidRDefault="0093488F" w:rsidP="009348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101,452.38 </w:t>
            </w:r>
          </w:p>
        </w:tc>
        <w:tc>
          <w:tcPr>
            <w:tcW w:w="1417" w:type="dxa"/>
            <w:noWrap/>
            <w:vAlign w:val="center"/>
            <w:hideMark/>
          </w:tcPr>
          <w:p w14:paraId="7A5A7EE9" w14:textId="77777777" w:rsidR="0093488F" w:rsidRPr="00343B26" w:rsidRDefault="0093488F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25344284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7AA663AD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JULIO</w:t>
            </w:r>
          </w:p>
        </w:tc>
        <w:tc>
          <w:tcPr>
            <w:tcW w:w="1347" w:type="dxa"/>
            <w:noWrap/>
            <w:vAlign w:val="center"/>
            <w:hideMark/>
          </w:tcPr>
          <w:p w14:paraId="5C4ADF8E" w14:textId="77777777" w:rsidR="0093488F" w:rsidRPr="00343B26" w:rsidRDefault="0093488F" w:rsidP="009348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28,035.60 </w:t>
            </w:r>
          </w:p>
        </w:tc>
        <w:tc>
          <w:tcPr>
            <w:tcW w:w="1417" w:type="dxa"/>
            <w:noWrap/>
            <w:vAlign w:val="center"/>
            <w:hideMark/>
          </w:tcPr>
          <w:p w14:paraId="3F6F203B" w14:textId="77777777" w:rsidR="0093488F" w:rsidRPr="00343B26" w:rsidRDefault="0093488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4EB81727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60E87594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AGOSTO</w:t>
            </w:r>
          </w:p>
        </w:tc>
        <w:tc>
          <w:tcPr>
            <w:tcW w:w="1347" w:type="dxa"/>
            <w:noWrap/>
            <w:vAlign w:val="center"/>
            <w:hideMark/>
          </w:tcPr>
          <w:p w14:paraId="50F38E60" w14:textId="77777777" w:rsidR="0093488F" w:rsidRPr="00343B26" w:rsidRDefault="0093488F" w:rsidP="009348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37,563.47</w:t>
            </w:r>
          </w:p>
        </w:tc>
        <w:tc>
          <w:tcPr>
            <w:tcW w:w="1417" w:type="dxa"/>
            <w:noWrap/>
            <w:vAlign w:val="center"/>
            <w:hideMark/>
          </w:tcPr>
          <w:p w14:paraId="2AA9CA06" w14:textId="77777777" w:rsidR="0093488F" w:rsidRPr="00343B26" w:rsidRDefault="0093488F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745E1B46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075D1E3F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SEPTIEMBRE</w:t>
            </w:r>
          </w:p>
        </w:tc>
        <w:tc>
          <w:tcPr>
            <w:tcW w:w="1347" w:type="dxa"/>
            <w:noWrap/>
            <w:vAlign w:val="center"/>
            <w:hideMark/>
          </w:tcPr>
          <w:p w14:paraId="1A5DF9A8" w14:textId="77777777" w:rsidR="0093488F" w:rsidRPr="00343B26" w:rsidRDefault="0093488F" w:rsidP="009348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37,563.47</w:t>
            </w:r>
          </w:p>
        </w:tc>
        <w:tc>
          <w:tcPr>
            <w:tcW w:w="1417" w:type="dxa"/>
            <w:noWrap/>
            <w:vAlign w:val="center"/>
            <w:hideMark/>
          </w:tcPr>
          <w:p w14:paraId="223F604C" w14:textId="77777777" w:rsidR="0093488F" w:rsidRPr="00343B26" w:rsidRDefault="0093488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5CF1A2C6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59493A33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OCTUBRE</w:t>
            </w:r>
          </w:p>
        </w:tc>
        <w:tc>
          <w:tcPr>
            <w:tcW w:w="1347" w:type="dxa"/>
            <w:noWrap/>
            <w:vAlign w:val="center"/>
            <w:hideMark/>
          </w:tcPr>
          <w:p w14:paraId="694A9469" w14:textId="77777777" w:rsidR="0093488F" w:rsidRPr="00343B26" w:rsidRDefault="0093488F" w:rsidP="009348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37,563.47</w:t>
            </w:r>
          </w:p>
        </w:tc>
        <w:tc>
          <w:tcPr>
            <w:tcW w:w="1417" w:type="dxa"/>
            <w:noWrap/>
            <w:vAlign w:val="center"/>
            <w:hideMark/>
          </w:tcPr>
          <w:p w14:paraId="6D2C70D6" w14:textId="77777777" w:rsidR="0093488F" w:rsidRPr="00343B26" w:rsidRDefault="0093488F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6BEA59F7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3CFE6876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NOVIEMBRE</w:t>
            </w:r>
          </w:p>
        </w:tc>
        <w:tc>
          <w:tcPr>
            <w:tcW w:w="1347" w:type="dxa"/>
            <w:noWrap/>
            <w:vAlign w:val="center"/>
            <w:hideMark/>
          </w:tcPr>
          <w:p w14:paraId="06FA4B3E" w14:textId="77777777" w:rsidR="0093488F" w:rsidRPr="00343B26" w:rsidRDefault="0093488F" w:rsidP="009348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37,563.47</w:t>
            </w:r>
          </w:p>
        </w:tc>
        <w:tc>
          <w:tcPr>
            <w:tcW w:w="1417" w:type="dxa"/>
            <w:noWrap/>
            <w:vAlign w:val="center"/>
            <w:hideMark/>
          </w:tcPr>
          <w:p w14:paraId="4B252ADE" w14:textId="77777777" w:rsidR="0093488F" w:rsidRPr="00343B26" w:rsidRDefault="0093488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3B3C988A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188A5856" w14:textId="77777777" w:rsidR="0093488F" w:rsidRPr="00343B26" w:rsidRDefault="0093488F" w:rsidP="0093488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DICIEMBRE</w:t>
            </w:r>
          </w:p>
        </w:tc>
        <w:tc>
          <w:tcPr>
            <w:tcW w:w="1347" w:type="dxa"/>
            <w:noWrap/>
            <w:vAlign w:val="center"/>
            <w:hideMark/>
          </w:tcPr>
          <w:p w14:paraId="0E6B9B9C" w14:textId="77777777" w:rsidR="0093488F" w:rsidRPr="00343B26" w:rsidRDefault="0093488F" w:rsidP="009348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37,563.47</w:t>
            </w:r>
          </w:p>
        </w:tc>
        <w:tc>
          <w:tcPr>
            <w:tcW w:w="1417" w:type="dxa"/>
            <w:noWrap/>
            <w:vAlign w:val="center"/>
            <w:hideMark/>
          </w:tcPr>
          <w:p w14:paraId="513D6445" w14:textId="77777777" w:rsidR="0093488F" w:rsidRPr="00343B26" w:rsidRDefault="0093488F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166,666.67 </w:t>
            </w:r>
          </w:p>
        </w:tc>
      </w:tr>
      <w:tr w:rsidR="0093488F" w:rsidRPr="00343B26" w14:paraId="6FD292C7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vAlign w:val="center"/>
            <w:hideMark/>
          </w:tcPr>
          <w:p w14:paraId="1EB4A812" w14:textId="77777777" w:rsidR="0093488F" w:rsidRPr="00343B26" w:rsidRDefault="0093488F" w:rsidP="0093488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347" w:type="dxa"/>
            <w:noWrap/>
            <w:vAlign w:val="center"/>
            <w:hideMark/>
          </w:tcPr>
          <w:p w14:paraId="13A08E63" w14:textId="77777777" w:rsidR="0093488F" w:rsidRPr="00343B26" w:rsidRDefault="0093488F" w:rsidP="009348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  450,761.62 </w:t>
            </w:r>
          </w:p>
        </w:tc>
        <w:tc>
          <w:tcPr>
            <w:tcW w:w="1417" w:type="dxa"/>
            <w:noWrap/>
            <w:vAlign w:val="center"/>
            <w:hideMark/>
          </w:tcPr>
          <w:p w14:paraId="11832942" w14:textId="77777777" w:rsidR="0093488F" w:rsidRPr="00343B26" w:rsidRDefault="0093488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2,000,000.00 </w:t>
            </w:r>
          </w:p>
        </w:tc>
      </w:tr>
    </w:tbl>
    <w:p w14:paraId="7C55D945" w14:textId="77777777" w:rsidR="0093488F" w:rsidRPr="00343B26" w:rsidRDefault="0093488F" w:rsidP="003D62A9">
      <w:pPr>
        <w:rPr>
          <w:rFonts w:ascii="Arial" w:hAnsi="Arial" w:cs="Arial"/>
          <w:lang w:val="es-ES"/>
        </w:rPr>
      </w:pPr>
    </w:p>
    <w:p w14:paraId="7E376DE0" w14:textId="79921428" w:rsidR="001766E4" w:rsidRPr="00343B26" w:rsidRDefault="0093488F" w:rsidP="000406F0">
      <w:pPr>
        <w:spacing w:after="160" w:line="259" w:lineRule="auto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t xml:space="preserve">Ingreso por </w:t>
      </w:r>
      <w:r w:rsidR="00081B52" w:rsidRPr="00343B26">
        <w:rPr>
          <w:rFonts w:ascii="Arial" w:hAnsi="Arial" w:cs="Arial"/>
          <w:b/>
          <w:lang w:val="es-ES"/>
        </w:rPr>
        <w:t>R</w:t>
      </w:r>
      <w:r w:rsidRPr="00343B26">
        <w:rPr>
          <w:rFonts w:ascii="Arial" w:hAnsi="Arial" w:cs="Arial"/>
          <w:b/>
          <w:lang w:val="es-ES"/>
        </w:rPr>
        <w:t>ecuperación de Rezago</w:t>
      </w:r>
    </w:p>
    <w:p w14:paraId="2D201C76" w14:textId="77777777" w:rsidR="003F77B4" w:rsidRPr="00343B26" w:rsidRDefault="00081B52" w:rsidP="00081B52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La administración del SAPA ha diseñado un programa de recuperación de rezago y reducción de la morosidad, con el fin de aumentar los ingresos y mejorar su eficiencia comercial. </w:t>
      </w:r>
      <w:r w:rsidR="003F77B4" w:rsidRPr="00343B26">
        <w:rPr>
          <w:rFonts w:ascii="Arial" w:hAnsi="Arial" w:cs="Arial"/>
          <w:lang w:val="es-ES"/>
        </w:rPr>
        <w:t xml:space="preserve"> </w:t>
      </w:r>
    </w:p>
    <w:p w14:paraId="032F027E" w14:textId="77777777" w:rsidR="003F77B4" w:rsidRPr="00343B26" w:rsidRDefault="003F77B4" w:rsidP="00081B52">
      <w:pPr>
        <w:jc w:val="both"/>
        <w:rPr>
          <w:rFonts w:ascii="Arial" w:hAnsi="Arial" w:cs="Arial"/>
          <w:lang w:val="es-ES"/>
        </w:rPr>
      </w:pPr>
    </w:p>
    <w:p w14:paraId="7478CA56" w14:textId="3A63E40A" w:rsidR="00676D8A" w:rsidRPr="00343B26" w:rsidRDefault="003F77B4" w:rsidP="00081B52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Al cierre del ejercicio 2016 se proyecta un rezago de $32,556,438.99 (Treinta y dos millones quinientos cincuenta y seis mil cuatrocientos treinta y ocho pesos 99/100 M.N.).</w:t>
      </w:r>
      <w:r w:rsidR="00676D8A" w:rsidRPr="00343B26">
        <w:rPr>
          <w:rFonts w:ascii="Arial" w:hAnsi="Arial" w:cs="Arial"/>
          <w:lang w:val="es-ES"/>
        </w:rPr>
        <w:t xml:space="preserve"> </w:t>
      </w:r>
    </w:p>
    <w:p w14:paraId="1DB4E041" w14:textId="77777777" w:rsidR="00676D8A" w:rsidRPr="00343B26" w:rsidRDefault="00676D8A" w:rsidP="00081B52">
      <w:pPr>
        <w:jc w:val="both"/>
        <w:rPr>
          <w:rFonts w:ascii="Arial" w:hAnsi="Arial" w:cs="Arial"/>
          <w:lang w:val="es-ES"/>
        </w:rPr>
      </w:pPr>
    </w:p>
    <w:p w14:paraId="2F7F313F" w14:textId="58F72E37" w:rsidR="00081B52" w:rsidRPr="00343B26" w:rsidRDefault="007841C7" w:rsidP="00081B52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A continuación se muestra una tabla con el comportamiento real de ingresos por recuperación de rezago al mes de julio 2016 y la </w:t>
      </w:r>
      <w:r w:rsidR="00676D8A" w:rsidRPr="00343B26">
        <w:rPr>
          <w:rFonts w:ascii="Arial" w:hAnsi="Arial" w:cs="Arial"/>
          <w:lang w:val="es-ES"/>
        </w:rPr>
        <w:t>estimación</w:t>
      </w:r>
      <w:r w:rsidRPr="00343B26">
        <w:rPr>
          <w:rFonts w:ascii="Arial" w:hAnsi="Arial" w:cs="Arial"/>
          <w:lang w:val="es-ES"/>
        </w:rPr>
        <w:t xml:space="preserve"> a diciembre, así como, la proyección de recaudación por este concepto para el 2017.</w:t>
      </w:r>
    </w:p>
    <w:p w14:paraId="3D9115EE" w14:textId="77777777" w:rsidR="00081B52" w:rsidRPr="00343B26" w:rsidRDefault="00081B52" w:rsidP="00081B52">
      <w:pPr>
        <w:jc w:val="both"/>
        <w:rPr>
          <w:rFonts w:ascii="Arial" w:hAnsi="Arial" w:cs="Arial"/>
          <w:lang w:val="es-ES"/>
        </w:rPr>
      </w:pPr>
    </w:p>
    <w:p w14:paraId="6DB431C2" w14:textId="77777777" w:rsidR="000A697B" w:rsidRPr="00343B26" w:rsidRDefault="000A697B" w:rsidP="003D62A9">
      <w:pPr>
        <w:rPr>
          <w:rFonts w:ascii="Arial" w:hAnsi="Arial" w:cs="Arial"/>
          <w:lang w:val="es-ES"/>
        </w:rPr>
      </w:pPr>
    </w:p>
    <w:p w14:paraId="34E5DBA2" w14:textId="77777777" w:rsidR="000A697B" w:rsidRPr="00343B26" w:rsidRDefault="000A697B" w:rsidP="003D62A9">
      <w:pPr>
        <w:rPr>
          <w:rFonts w:ascii="Arial" w:hAnsi="Arial" w:cs="Arial"/>
          <w:lang w:val="es-ES"/>
        </w:rPr>
      </w:pPr>
    </w:p>
    <w:p w14:paraId="7127AEF0" w14:textId="77777777" w:rsidR="000A697B" w:rsidRPr="00343B26" w:rsidRDefault="000A697B" w:rsidP="003D62A9">
      <w:pPr>
        <w:rPr>
          <w:rFonts w:ascii="Arial" w:hAnsi="Arial" w:cs="Arial"/>
          <w:lang w:val="es-ES"/>
        </w:rPr>
      </w:pPr>
    </w:p>
    <w:p w14:paraId="1A6F2C45" w14:textId="77777777" w:rsidR="000A697B" w:rsidRPr="00343B26" w:rsidRDefault="000A697B" w:rsidP="003D62A9">
      <w:pPr>
        <w:rPr>
          <w:rFonts w:ascii="Arial" w:hAnsi="Arial" w:cs="Arial"/>
          <w:lang w:val="es-ES"/>
        </w:rPr>
      </w:pPr>
    </w:p>
    <w:p w14:paraId="02030F5A" w14:textId="77777777" w:rsidR="00081B52" w:rsidRPr="00343B26" w:rsidRDefault="00081B52" w:rsidP="003D62A9">
      <w:pPr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>Tabla 8. Recuperación rezago 2016 y 2017.</w:t>
      </w:r>
    </w:p>
    <w:p w14:paraId="5BB27D5E" w14:textId="77777777" w:rsidR="00081B52" w:rsidRPr="00343B26" w:rsidRDefault="00081B52" w:rsidP="003D62A9">
      <w:pPr>
        <w:rPr>
          <w:rFonts w:ascii="Arial" w:hAnsi="Arial" w:cs="Arial"/>
          <w:lang w:val="es-ES"/>
        </w:rPr>
      </w:pPr>
    </w:p>
    <w:tbl>
      <w:tblPr>
        <w:tblStyle w:val="Tablanormal1"/>
        <w:tblW w:w="4673" w:type="dxa"/>
        <w:jc w:val="center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653"/>
      </w:tblGrid>
      <w:tr w:rsidR="001766E4" w:rsidRPr="00343B26" w14:paraId="3F357DC2" w14:textId="77777777" w:rsidTr="009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98069B2" w14:textId="692A4A86" w:rsidR="001766E4" w:rsidRPr="00343B26" w:rsidRDefault="00424260" w:rsidP="001766E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1510" w:type="dxa"/>
            <w:noWrap/>
            <w:vAlign w:val="center"/>
            <w:hideMark/>
          </w:tcPr>
          <w:p w14:paraId="7E63B6BD" w14:textId="77777777" w:rsidR="001766E4" w:rsidRPr="00343B26" w:rsidRDefault="001766E4" w:rsidP="00176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653" w:type="dxa"/>
            <w:noWrap/>
            <w:vAlign w:val="center"/>
            <w:hideMark/>
          </w:tcPr>
          <w:p w14:paraId="52667223" w14:textId="77777777" w:rsidR="001766E4" w:rsidRPr="00343B26" w:rsidRDefault="001766E4" w:rsidP="00176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1766E4" w:rsidRPr="00343B26" w14:paraId="03154605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02265B8A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510" w:type="dxa"/>
            <w:noWrap/>
            <w:vAlign w:val="center"/>
            <w:hideMark/>
          </w:tcPr>
          <w:p w14:paraId="14926B5E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    763,048.73 </w:t>
            </w:r>
          </w:p>
        </w:tc>
        <w:tc>
          <w:tcPr>
            <w:tcW w:w="1653" w:type="dxa"/>
            <w:noWrap/>
            <w:vAlign w:val="center"/>
            <w:hideMark/>
          </w:tcPr>
          <w:p w14:paraId="502DAB66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       801,201.17 </w:t>
            </w:r>
          </w:p>
        </w:tc>
      </w:tr>
      <w:tr w:rsidR="001766E4" w:rsidRPr="00343B26" w14:paraId="4952FB3F" w14:textId="77777777" w:rsidTr="00930F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22BD8C0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510" w:type="dxa"/>
            <w:noWrap/>
            <w:vAlign w:val="center"/>
            <w:hideMark/>
          </w:tcPr>
          <w:p w14:paraId="47271AAA" w14:textId="77777777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1,125,472.89</w:t>
            </w:r>
          </w:p>
        </w:tc>
        <w:tc>
          <w:tcPr>
            <w:tcW w:w="1653" w:type="dxa"/>
            <w:noWrap/>
            <w:vAlign w:val="center"/>
            <w:hideMark/>
          </w:tcPr>
          <w:p w14:paraId="4236BF3A" w14:textId="296FC650" w:rsidR="001766E4" w:rsidRPr="00343B26" w:rsidRDefault="00D064D1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="001766E4"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1,181,746.53 </w:t>
            </w:r>
          </w:p>
        </w:tc>
      </w:tr>
      <w:tr w:rsidR="001766E4" w:rsidRPr="00343B26" w14:paraId="0037089B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0F7D7E4D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10" w:type="dxa"/>
            <w:noWrap/>
            <w:vAlign w:val="center"/>
            <w:hideMark/>
          </w:tcPr>
          <w:p w14:paraId="5C62FE5A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752,977.96</w:t>
            </w:r>
          </w:p>
        </w:tc>
        <w:tc>
          <w:tcPr>
            <w:tcW w:w="1653" w:type="dxa"/>
            <w:noWrap/>
            <w:vAlign w:val="center"/>
            <w:hideMark/>
          </w:tcPr>
          <w:p w14:paraId="5CC4AD3E" w14:textId="4017AAC0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790,626.86 </w:t>
            </w:r>
          </w:p>
        </w:tc>
      </w:tr>
      <w:tr w:rsidR="001766E4" w:rsidRPr="00343B26" w14:paraId="63AFAB24" w14:textId="77777777" w:rsidTr="00930F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5A51D70F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ABRIL</w:t>
            </w:r>
          </w:p>
        </w:tc>
        <w:tc>
          <w:tcPr>
            <w:tcW w:w="1510" w:type="dxa"/>
            <w:noWrap/>
            <w:vAlign w:val="center"/>
            <w:hideMark/>
          </w:tcPr>
          <w:p w14:paraId="10B42F7F" w14:textId="77777777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658,046.92</w:t>
            </w:r>
          </w:p>
        </w:tc>
        <w:tc>
          <w:tcPr>
            <w:tcW w:w="1653" w:type="dxa"/>
            <w:noWrap/>
            <w:vAlign w:val="center"/>
            <w:hideMark/>
          </w:tcPr>
          <w:p w14:paraId="6B8EE337" w14:textId="66FE70B9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690,949.27 </w:t>
            </w:r>
          </w:p>
        </w:tc>
      </w:tr>
      <w:tr w:rsidR="001766E4" w:rsidRPr="00343B26" w14:paraId="6528B7D3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5456F26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MAYO</w:t>
            </w:r>
          </w:p>
        </w:tc>
        <w:tc>
          <w:tcPr>
            <w:tcW w:w="1510" w:type="dxa"/>
            <w:noWrap/>
            <w:vAlign w:val="center"/>
            <w:hideMark/>
          </w:tcPr>
          <w:p w14:paraId="33C5F44D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761,708.55</w:t>
            </w:r>
          </w:p>
        </w:tc>
        <w:tc>
          <w:tcPr>
            <w:tcW w:w="1653" w:type="dxa"/>
            <w:noWrap/>
            <w:vAlign w:val="center"/>
            <w:hideMark/>
          </w:tcPr>
          <w:p w14:paraId="4C39EC3D" w14:textId="4A37556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799,793.98 </w:t>
            </w:r>
          </w:p>
        </w:tc>
      </w:tr>
      <w:tr w:rsidR="001766E4" w:rsidRPr="00343B26" w14:paraId="1931C300" w14:textId="77777777" w:rsidTr="00930F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6621076C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JUNIO</w:t>
            </w:r>
          </w:p>
        </w:tc>
        <w:tc>
          <w:tcPr>
            <w:tcW w:w="1510" w:type="dxa"/>
            <w:noWrap/>
            <w:vAlign w:val="center"/>
            <w:hideMark/>
          </w:tcPr>
          <w:p w14:paraId="1C26980C" w14:textId="77777777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767,013.80</w:t>
            </w:r>
          </w:p>
        </w:tc>
        <w:tc>
          <w:tcPr>
            <w:tcW w:w="1653" w:type="dxa"/>
            <w:noWrap/>
            <w:vAlign w:val="center"/>
            <w:hideMark/>
          </w:tcPr>
          <w:p w14:paraId="0FA3C7B9" w14:textId="47D43559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805,364.49 </w:t>
            </w:r>
          </w:p>
        </w:tc>
      </w:tr>
      <w:tr w:rsidR="001766E4" w:rsidRPr="00343B26" w14:paraId="5111B649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51292B8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1510" w:type="dxa"/>
            <w:noWrap/>
            <w:vAlign w:val="center"/>
            <w:hideMark/>
          </w:tcPr>
          <w:p w14:paraId="54936DC4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810,238.20</w:t>
            </w:r>
          </w:p>
        </w:tc>
        <w:tc>
          <w:tcPr>
            <w:tcW w:w="1653" w:type="dxa"/>
            <w:noWrap/>
            <w:vAlign w:val="center"/>
            <w:hideMark/>
          </w:tcPr>
          <w:p w14:paraId="36E6D8A3" w14:textId="330F6482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850,750.11 </w:t>
            </w:r>
          </w:p>
        </w:tc>
      </w:tr>
      <w:tr w:rsidR="001766E4" w:rsidRPr="00343B26" w14:paraId="24ED7CF6" w14:textId="77777777" w:rsidTr="00930F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2F8AFCE4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1510" w:type="dxa"/>
            <w:noWrap/>
            <w:vAlign w:val="center"/>
            <w:hideMark/>
          </w:tcPr>
          <w:p w14:paraId="02147FAA" w14:textId="77777777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805,501.01</w:t>
            </w:r>
          </w:p>
        </w:tc>
        <w:tc>
          <w:tcPr>
            <w:tcW w:w="1653" w:type="dxa"/>
            <w:noWrap/>
            <w:vAlign w:val="center"/>
            <w:hideMark/>
          </w:tcPr>
          <w:p w14:paraId="67723F26" w14:textId="708FAC82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845,776.06 </w:t>
            </w:r>
          </w:p>
        </w:tc>
      </w:tr>
      <w:tr w:rsidR="001766E4" w:rsidRPr="00343B26" w14:paraId="5354E422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45DF9FEA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SEPTIEMBRE</w:t>
            </w:r>
          </w:p>
        </w:tc>
        <w:tc>
          <w:tcPr>
            <w:tcW w:w="1510" w:type="dxa"/>
            <w:noWrap/>
            <w:vAlign w:val="center"/>
            <w:hideMark/>
          </w:tcPr>
          <w:p w14:paraId="2F06B6D7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805,501.01</w:t>
            </w:r>
          </w:p>
        </w:tc>
        <w:tc>
          <w:tcPr>
            <w:tcW w:w="1653" w:type="dxa"/>
            <w:noWrap/>
            <w:vAlign w:val="center"/>
            <w:hideMark/>
          </w:tcPr>
          <w:p w14:paraId="2FA11FFC" w14:textId="52D9FCE6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845,776.06 </w:t>
            </w:r>
          </w:p>
        </w:tc>
      </w:tr>
      <w:tr w:rsidR="001766E4" w:rsidRPr="00343B26" w14:paraId="203444D8" w14:textId="77777777" w:rsidTr="00930F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AC0C12B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OCTUBRE</w:t>
            </w:r>
          </w:p>
        </w:tc>
        <w:tc>
          <w:tcPr>
            <w:tcW w:w="1510" w:type="dxa"/>
            <w:noWrap/>
            <w:vAlign w:val="center"/>
            <w:hideMark/>
          </w:tcPr>
          <w:p w14:paraId="4FBF8023" w14:textId="77777777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805,501.01</w:t>
            </w:r>
          </w:p>
        </w:tc>
        <w:tc>
          <w:tcPr>
            <w:tcW w:w="1653" w:type="dxa"/>
            <w:noWrap/>
            <w:vAlign w:val="center"/>
            <w:hideMark/>
          </w:tcPr>
          <w:p w14:paraId="00A39FC0" w14:textId="0FC7DF32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845,776.06 </w:t>
            </w:r>
          </w:p>
        </w:tc>
      </w:tr>
      <w:tr w:rsidR="001766E4" w:rsidRPr="00343B26" w14:paraId="1CEE0DBE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1041DFE0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510" w:type="dxa"/>
            <w:noWrap/>
            <w:vAlign w:val="center"/>
            <w:hideMark/>
          </w:tcPr>
          <w:p w14:paraId="4A364557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805,501.01</w:t>
            </w:r>
          </w:p>
        </w:tc>
        <w:tc>
          <w:tcPr>
            <w:tcW w:w="1653" w:type="dxa"/>
            <w:noWrap/>
            <w:vAlign w:val="center"/>
            <w:hideMark/>
          </w:tcPr>
          <w:p w14:paraId="1F0EFC34" w14:textId="01CA3A43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845,776.06 </w:t>
            </w:r>
          </w:p>
        </w:tc>
      </w:tr>
      <w:tr w:rsidR="001766E4" w:rsidRPr="00343B26" w14:paraId="79E232C8" w14:textId="77777777" w:rsidTr="00930F9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391E3FF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510" w:type="dxa"/>
            <w:noWrap/>
            <w:vAlign w:val="center"/>
            <w:hideMark/>
          </w:tcPr>
          <w:p w14:paraId="3EE4B3C2" w14:textId="77777777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805,501.01</w:t>
            </w:r>
          </w:p>
        </w:tc>
        <w:tc>
          <w:tcPr>
            <w:tcW w:w="1653" w:type="dxa"/>
            <w:noWrap/>
            <w:vAlign w:val="center"/>
            <w:hideMark/>
          </w:tcPr>
          <w:p w14:paraId="66D0F8B5" w14:textId="4629DF8D" w:rsidR="001766E4" w:rsidRPr="00343B26" w:rsidRDefault="001766E4" w:rsidP="00D064D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        845,776.06 </w:t>
            </w:r>
          </w:p>
        </w:tc>
      </w:tr>
      <w:tr w:rsidR="001766E4" w:rsidRPr="00343B26" w14:paraId="3C96CE05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noWrap/>
            <w:vAlign w:val="center"/>
            <w:hideMark/>
          </w:tcPr>
          <w:p w14:paraId="75C32C99" w14:textId="77777777" w:rsidR="001766E4" w:rsidRPr="00343B26" w:rsidRDefault="001766E4" w:rsidP="001766E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10" w:type="dxa"/>
            <w:noWrap/>
            <w:vAlign w:val="center"/>
            <w:hideMark/>
          </w:tcPr>
          <w:p w14:paraId="5B92D2DB" w14:textId="77777777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9,666,012.09 </w:t>
            </w:r>
          </w:p>
        </w:tc>
        <w:tc>
          <w:tcPr>
            <w:tcW w:w="1653" w:type="dxa"/>
            <w:noWrap/>
            <w:vAlign w:val="center"/>
            <w:hideMark/>
          </w:tcPr>
          <w:p w14:paraId="2AAFFD57" w14:textId="49D7A47B" w:rsidR="001766E4" w:rsidRPr="00343B26" w:rsidRDefault="001766E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</w:t>
            </w:r>
            <w:r w:rsidR="00930F9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 </w:t>
            </w: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10,149,312.69 </w:t>
            </w:r>
          </w:p>
        </w:tc>
      </w:tr>
    </w:tbl>
    <w:p w14:paraId="006A6060" w14:textId="77777777" w:rsidR="001766E4" w:rsidRPr="00343B26" w:rsidRDefault="001766E4" w:rsidP="003D62A9">
      <w:pPr>
        <w:rPr>
          <w:rFonts w:ascii="Arial" w:hAnsi="Arial" w:cs="Arial"/>
          <w:lang w:val="es-ES"/>
        </w:rPr>
      </w:pPr>
    </w:p>
    <w:p w14:paraId="4624CC05" w14:textId="244C74B2" w:rsidR="0080052C" w:rsidRPr="00343B26" w:rsidRDefault="007841C7" w:rsidP="000A697B">
      <w:pPr>
        <w:spacing w:after="160" w:line="259" w:lineRule="auto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t>Ingresos de Recursos Federales.</w:t>
      </w:r>
    </w:p>
    <w:p w14:paraId="63D150C6" w14:textId="77777777" w:rsidR="007841C7" w:rsidRPr="00343B26" w:rsidRDefault="007841C7" w:rsidP="007841C7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El SAPA contempla la recepción de recursos federales de los Programas de Devolución de Derechos (PRODDER), Programa de Saneamiento de Aguas Residuales (PROSANEAR) y Programa de Incentivos para el Tratamiento de Aguas Residuales (PROSAN), los montos esperados para los ejercicios 2016 y 2017 de muestran en la siguiente tabla:</w:t>
      </w:r>
    </w:p>
    <w:p w14:paraId="70149C36" w14:textId="77777777" w:rsidR="007841C7" w:rsidRPr="00343B26" w:rsidRDefault="007841C7" w:rsidP="007841C7">
      <w:pPr>
        <w:jc w:val="both"/>
        <w:rPr>
          <w:rFonts w:ascii="Arial" w:hAnsi="Arial" w:cs="Arial"/>
          <w:lang w:val="es-ES"/>
        </w:rPr>
      </w:pPr>
    </w:p>
    <w:p w14:paraId="61B9AD1D" w14:textId="77777777" w:rsidR="007841C7" w:rsidRPr="00343B26" w:rsidRDefault="007841C7" w:rsidP="007841C7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9. Ingreso de Recursos Federales 2016 y 2017.</w:t>
      </w:r>
    </w:p>
    <w:p w14:paraId="2B332826" w14:textId="77777777" w:rsidR="007841C7" w:rsidRPr="00343B26" w:rsidRDefault="007841C7" w:rsidP="007841C7">
      <w:pPr>
        <w:jc w:val="both"/>
        <w:rPr>
          <w:rFonts w:ascii="Arial" w:hAnsi="Arial" w:cs="Arial"/>
          <w:lang w:val="es-ES"/>
        </w:rPr>
      </w:pPr>
    </w:p>
    <w:tbl>
      <w:tblPr>
        <w:tblStyle w:val="Tablanormal1"/>
        <w:tblW w:w="4815" w:type="dxa"/>
        <w:jc w:val="center"/>
        <w:tblLayout w:type="fixed"/>
        <w:tblLook w:val="04A0" w:firstRow="1" w:lastRow="0" w:firstColumn="1" w:lastColumn="0" w:noHBand="0" w:noVBand="1"/>
      </w:tblPr>
      <w:tblGrid>
        <w:gridCol w:w="1437"/>
        <w:gridCol w:w="1677"/>
        <w:gridCol w:w="1701"/>
      </w:tblGrid>
      <w:tr w:rsidR="00E33694" w:rsidRPr="00343B26" w14:paraId="7BD745C4" w14:textId="77777777" w:rsidTr="00992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vAlign w:val="center"/>
            <w:hideMark/>
          </w:tcPr>
          <w:p w14:paraId="649801E2" w14:textId="77777777" w:rsidR="00E33694" w:rsidRPr="00343B26" w:rsidRDefault="00E33694" w:rsidP="00E336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PROGRAMA</w:t>
            </w:r>
          </w:p>
        </w:tc>
        <w:tc>
          <w:tcPr>
            <w:tcW w:w="1677" w:type="dxa"/>
            <w:noWrap/>
            <w:vAlign w:val="center"/>
            <w:hideMark/>
          </w:tcPr>
          <w:p w14:paraId="368D3144" w14:textId="77777777" w:rsidR="00E33694" w:rsidRPr="00343B26" w:rsidRDefault="00E33694" w:rsidP="00E33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2016</w:t>
            </w:r>
          </w:p>
        </w:tc>
        <w:tc>
          <w:tcPr>
            <w:tcW w:w="1701" w:type="dxa"/>
            <w:noWrap/>
            <w:vAlign w:val="center"/>
            <w:hideMark/>
          </w:tcPr>
          <w:p w14:paraId="61A7C256" w14:textId="77777777" w:rsidR="00E33694" w:rsidRPr="00343B26" w:rsidRDefault="00E33694" w:rsidP="00E336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2017</w:t>
            </w:r>
          </w:p>
        </w:tc>
      </w:tr>
      <w:tr w:rsidR="00E33694" w:rsidRPr="00343B26" w14:paraId="270371F3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vAlign w:val="center"/>
            <w:hideMark/>
          </w:tcPr>
          <w:p w14:paraId="0C9C58F5" w14:textId="77777777" w:rsidR="00E33694" w:rsidRPr="00343B26" w:rsidRDefault="00E33694" w:rsidP="00E336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PRODDER</w:t>
            </w:r>
          </w:p>
        </w:tc>
        <w:tc>
          <w:tcPr>
            <w:tcW w:w="1677" w:type="dxa"/>
            <w:noWrap/>
            <w:vAlign w:val="center"/>
            <w:hideMark/>
          </w:tcPr>
          <w:p w14:paraId="650D6014" w14:textId="77777777" w:rsidR="00E33694" w:rsidRPr="00343B26" w:rsidRDefault="00E33694" w:rsidP="00E336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1,309,244.00 </w:t>
            </w:r>
          </w:p>
        </w:tc>
        <w:tc>
          <w:tcPr>
            <w:tcW w:w="1701" w:type="dxa"/>
            <w:noWrap/>
            <w:vAlign w:val="center"/>
            <w:hideMark/>
          </w:tcPr>
          <w:p w14:paraId="4D2BDE7E" w14:textId="77777777" w:rsidR="00E33694" w:rsidRPr="00343B26" w:rsidRDefault="00E33694" w:rsidP="00E336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1,360,000.00 </w:t>
            </w:r>
          </w:p>
        </w:tc>
      </w:tr>
      <w:tr w:rsidR="00E33694" w:rsidRPr="00343B26" w14:paraId="35749151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vAlign w:val="center"/>
            <w:hideMark/>
          </w:tcPr>
          <w:p w14:paraId="4A373983" w14:textId="77777777" w:rsidR="00E33694" w:rsidRPr="00343B26" w:rsidRDefault="00E33694" w:rsidP="00E336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PROSANEAR</w:t>
            </w:r>
          </w:p>
        </w:tc>
        <w:tc>
          <w:tcPr>
            <w:tcW w:w="1677" w:type="dxa"/>
            <w:noWrap/>
            <w:vAlign w:val="center"/>
            <w:hideMark/>
          </w:tcPr>
          <w:p w14:paraId="43A6464F" w14:textId="77777777" w:rsidR="00E33694" w:rsidRPr="00343B26" w:rsidRDefault="00E33694" w:rsidP="00E336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2,275,584.00</w:t>
            </w:r>
          </w:p>
        </w:tc>
        <w:tc>
          <w:tcPr>
            <w:tcW w:w="1701" w:type="dxa"/>
            <w:noWrap/>
            <w:vAlign w:val="center"/>
            <w:hideMark/>
          </w:tcPr>
          <w:p w14:paraId="5CE417DE" w14:textId="77777777" w:rsidR="00E33694" w:rsidRPr="00343B26" w:rsidRDefault="00E33694" w:rsidP="00E336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2,360,000.00</w:t>
            </w:r>
          </w:p>
        </w:tc>
      </w:tr>
      <w:tr w:rsidR="00E33694" w:rsidRPr="00343B26" w14:paraId="03385018" w14:textId="77777777" w:rsidTr="00992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vAlign w:val="center"/>
            <w:hideMark/>
          </w:tcPr>
          <w:p w14:paraId="53F798F5" w14:textId="77777777" w:rsidR="00E33694" w:rsidRPr="00343B26" w:rsidRDefault="00E33694" w:rsidP="00E336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PROSAN </w:t>
            </w:r>
          </w:p>
        </w:tc>
        <w:tc>
          <w:tcPr>
            <w:tcW w:w="1677" w:type="dxa"/>
            <w:noWrap/>
            <w:vAlign w:val="center"/>
            <w:hideMark/>
          </w:tcPr>
          <w:p w14:paraId="5CB3C23F" w14:textId="77777777" w:rsidR="00E33694" w:rsidRPr="00343B26" w:rsidRDefault="00E33694" w:rsidP="00E336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3,600,000.00</w:t>
            </w:r>
          </w:p>
        </w:tc>
        <w:tc>
          <w:tcPr>
            <w:tcW w:w="1701" w:type="dxa"/>
            <w:noWrap/>
            <w:vAlign w:val="center"/>
            <w:hideMark/>
          </w:tcPr>
          <w:p w14:paraId="772FE385" w14:textId="77777777" w:rsidR="00E33694" w:rsidRPr="00343B26" w:rsidRDefault="00E33694" w:rsidP="00E336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3,720,000.00</w:t>
            </w:r>
          </w:p>
        </w:tc>
      </w:tr>
      <w:tr w:rsidR="00E33694" w:rsidRPr="00343B26" w14:paraId="7C65E03E" w14:textId="77777777" w:rsidTr="00992F1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7" w:type="dxa"/>
            <w:noWrap/>
            <w:vAlign w:val="center"/>
            <w:hideMark/>
          </w:tcPr>
          <w:p w14:paraId="2265560D" w14:textId="77777777" w:rsidR="00E33694" w:rsidRPr="00343B26" w:rsidRDefault="00E33694" w:rsidP="00E336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1677" w:type="dxa"/>
            <w:noWrap/>
            <w:vAlign w:val="center"/>
            <w:hideMark/>
          </w:tcPr>
          <w:p w14:paraId="24A30672" w14:textId="77777777" w:rsidR="00E33694" w:rsidRPr="00343B26" w:rsidRDefault="00E33694" w:rsidP="00E336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7,184,828.00 </w:t>
            </w:r>
          </w:p>
        </w:tc>
        <w:tc>
          <w:tcPr>
            <w:tcW w:w="1701" w:type="dxa"/>
            <w:noWrap/>
            <w:vAlign w:val="center"/>
            <w:hideMark/>
          </w:tcPr>
          <w:p w14:paraId="1D3B061A" w14:textId="77777777" w:rsidR="00E33694" w:rsidRPr="00343B26" w:rsidRDefault="00E33694" w:rsidP="00E336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 xml:space="preserve"> $  7,440,000.00 </w:t>
            </w:r>
          </w:p>
        </w:tc>
      </w:tr>
    </w:tbl>
    <w:p w14:paraId="6B58B1B1" w14:textId="77777777" w:rsidR="007841C7" w:rsidRDefault="007841C7" w:rsidP="007841C7">
      <w:pPr>
        <w:jc w:val="both"/>
        <w:rPr>
          <w:rFonts w:ascii="Arial" w:hAnsi="Arial" w:cs="Arial"/>
          <w:lang w:val="es-ES"/>
        </w:rPr>
      </w:pPr>
    </w:p>
    <w:p w14:paraId="5D0A5E84" w14:textId="77777777" w:rsidR="00930F94" w:rsidRDefault="00930F94" w:rsidP="007841C7">
      <w:pPr>
        <w:jc w:val="both"/>
        <w:rPr>
          <w:rFonts w:ascii="Arial" w:hAnsi="Arial" w:cs="Arial"/>
          <w:lang w:val="es-ES"/>
        </w:rPr>
      </w:pPr>
    </w:p>
    <w:p w14:paraId="71D8D760" w14:textId="77777777" w:rsidR="00930F94" w:rsidRDefault="00930F94" w:rsidP="007841C7">
      <w:pPr>
        <w:jc w:val="both"/>
        <w:rPr>
          <w:rFonts w:ascii="Arial" w:hAnsi="Arial" w:cs="Arial"/>
          <w:lang w:val="es-ES"/>
        </w:rPr>
      </w:pPr>
    </w:p>
    <w:p w14:paraId="4F71FB71" w14:textId="77777777" w:rsidR="00D064D1" w:rsidRDefault="00D064D1" w:rsidP="007841C7">
      <w:pPr>
        <w:jc w:val="both"/>
        <w:rPr>
          <w:rFonts w:ascii="Arial" w:hAnsi="Arial" w:cs="Arial"/>
          <w:lang w:val="es-ES"/>
        </w:rPr>
      </w:pPr>
    </w:p>
    <w:p w14:paraId="2CA8D590" w14:textId="77777777" w:rsidR="00D064D1" w:rsidRDefault="00D064D1" w:rsidP="007841C7">
      <w:pPr>
        <w:jc w:val="both"/>
        <w:rPr>
          <w:rFonts w:ascii="Arial" w:hAnsi="Arial" w:cs="Arial"/>
          <w:lang w:val="es-ES"/>
        </w:rPr>
      </w:pPr>
    </w:p>
    <w:p w14:paraId="26D862D2" w14:textId="77777777" w:rsidR="00992F19" w:rsidRPr="00343B26" w:rsidRDefault="00992F19" w:rsidP="007841C7">
      <w:pPr>
        <w:jc w:val="both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lastRenderedPageBreak/>
        <w:t xml:space="preserve">Ingresos </w:t>
      </w:r>
      <w:r w:rsidR="00B24EC3" w:rsidRPr="00343B26">
        <w:rPr>
          <w:rFonts w:ascii="Arial" w:hAnsi="Arial" w:cs="Arial"/>
          <w:b/>
          <w:lang w:val="es-ES"/>
        </w:rPr>
        <w:t>Totales</w:t>
      </w:r>
    </w:p>
    <w:p w14:paraId="5653E3F6" w14:textId="77777777" w:rsidR="00B24EC3" w:rsidRPr="00D064D1" w:rsidRDefault="00B24EC3" w:rsidP="007841C7">
      <w:pPr>
        <w:jc w:val="both"/>
        <w:rPr>
          <w:rFonts w:ascii="Arial" w:hAnsi="Arial" w:cs="Arial"/>
          <w:b/>
          <w:sz w:val="12"/>
          <w:lang w:val="es-ES"/>
        </w:rPr>
      </w:pPr>
    </w:p>
    <w:p w14:paraId="6B5D2DC1" w14:textId="77777777" w:rsidR="00B24EC3" w:rsidRPr="00343B26" w:rsidRDefault="00B24EC3" w:rsidP="007841C7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A continuación se presenta una tabla en la que se enlistan los ingresos anuales reales al mes de julio y proyectados a partir de agosto 2016 y el año 2017.</w:t>
      </w:r>
    </w:p>
    <w:p w14:paraId="59FF7A24" w14:textId="77777777" w:rsidR="00B24EC3" w:rsidRPr="00343B26" w:rsidRDefault="00B24EC3" w:rsidP="007841C7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10. Concentrado Ingresos 2016 y 2017.</w:t>
      </w:r>
    </w:p>
    <w:p w14:paraId="38FDA97F" w14:textId="77777777" w:rsidR="007841C7" w:rsidRPr="00343B26" w:rsidRDefault="007841C7">
      <w:pPr>
        <w:rPr>
          <w:rFonts w:ascii="Arial" w:hAnsi="Arial" w:cs="Arial"/>
          <w:lang w:val="es-ES"/>
        </w:rPr>
      </w:pPr>
    </w:p>
    <w:tbl>
      <w:tblPr>
        <w:tblStyle w:val="Tablanormal1"/>
        <w:tblW w:w="6799" w:type="dxa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2126"/>
      </w:tblGrid>
      <w:tr w:rsidR="00B87490" w:rsidRPr="00343B26" w14:paraId="459CFC74" w14:textId="77777777" w:rsidTr="00B24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65C2E9F" w14:textId="1679E4D4" w:rsidR="00B87490" w:rsidRPr="00343B26" w:rsidRDefault="00424260" w:rsidP="00B87490">
            <w:pPr>
              <w:rPr>
                <w:rFonts w:ascii="Arial" w:eastAsia="Times New Roman" w:hAnsi="Arial" w:cs="Arial"/>
                <w:sz w:val="16"/>
                <w:szCs w:val="20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20"/>
                <w:lang w:val="es-MX" w:eastAsia="es-MX"/>
              </w:rPr>
              <w:t>CONCEPTO</w:t>
            </w:r>
          </w:p>
        </w:tc>
        <w:tc>
          <w:tcPr>
            <w:tcW w:w="1843" w:type="dxa"/>
            <w:noWrap/>
            <w:vAlign w:val="center"/>
            <w:hideMark/>
          </w:tcPr>
          <w:p w14:paraId="49758086" w14:textId="77777777" w:rsidR="00B87490" w:rsidRPr="00343B26" w:rsidRDefault="00B87490" w:rsidP="00B87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2016</w:t>
            </w:r>
          </w:p>
        </w:tc>
        <w:tc>
          <w:tcPr>
            <w:tcW w:w="2126" w:type="dxa"/>
            <w:noWrap/>
            <w:vAlign w:val="center"/>
            <w:hideMark/>
          </w:tcPr>
          <w:p w14:paraId="3BD06AC6" w14:textId="77777777" w:rsidR="00B87490" w:rsidRPr="00343B26" w:rsidRDefault="00B87490" w:rsidP="00B874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2017</w:t>
            </w:r>
          </w:p>
        </w:tc>
      </w:tr>
      <w:tr w:rsidR="00B87490" w:rsidRPr="00343B26" w14:paraId="0DE8E0D1" w14:textId="77777777" w:rsidTr="0021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28DD5C5" w14:textId="77777777" w:rsidR="00B87490" w:rsidRPr="00343B26" w:rsidRDefault="00C01EFE" w:rsidP="00B87490">
            <w:pPr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CONTRATOS</w:t>
            </w:r>
          </w:p>
        </w:tc>
        <w:tc>
          <w:tcPr>
            <w:tcW w:w="1843" w:type="dxa"/>
            <w:noWrap/>
            <w:vAlign w:val="center"/>
            <w:hideMark/>
          </w:tcPr>
          <w:p w14:paraId="064EA210" w14:textId="77777777" w:rsidR="00B87490" w:rsidRPr="00343B26" w:rsidRDefault="00B87490" w:rsidP="00B24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$    2,091,501.00 </w:t>
            </w:r>
          </w:p>
        </w:tc>
        <w:tc>
          <w:tcPr>
            <w:tcW w:w="2126" w:type="dxa"/>
            <w:noWrap/>
            <w:vAlign w:val="center"/>
            <w:hideMark/>
          </w:tcPr>
          <w:p w14:paraId="11ABFBD5" w14:textId="77777777" w:rsidR="00B87490" w:rsidRPr="00343B26" w:rsidRDefault="00B87490" w:rsidP="00B24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$    3,442,800.00 </w:t>
            </w:r>
          </w:p>
        </w:tc>
      </w:tr>
      <w:tr w:rsidR="00B87490" w:rsidRPr="00343B26" w14:paraId="640C53EB" w14:textId="77777777" w:rsidTr="0021305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A055B83" w14:textId="77777777" w:rsidR="00B87490" w:rsidRPr="00343B26" w:rsidRDefault="00C01EFE" w:rsidP="00B87490">
            <w:pPr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MULTAS Y RECARGOS</w:t>
            </w:r>
          </w:p>
        </w:tc>
        <w:tc>
          <w:tcPr>
            <w:tcW w:w="1843" w:type="dxa"/>
            <w:noWrap/>
            <w:vAlign w:val="center"/>
            <w:hideMark/>
          </w:tcPr>
          <w:p w14:paraId="7A948328" w14:textId="77777777" w:rsidR="00B87490" w:rsidRPr="00343B26" w:rsidRDefault="00B87490" w:rsidP="00B24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  1,561,342.70 </w:t>
            </w:r>
          </w:p>
        </w:tc>
        <w:tc>
          <w:tcPr>
            <w:tcW w:w="2126" w:type="dxa"/>
            <w:noWrap/>
            <w:vAlign w:val="center"/>
            <w:hideMark/>
          </w:tcPr>
          <w:p w14:paraId="2E789C2E" w14:textId="77777777" w:rsidR="00B87490" w:rsidRPr="00343B26" w:rsidRDefault="00B87490" w:rsidP="00B24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  2,029,745.51 </w:t>
            </w:r>
          </w:p>
        </w:tc>
      </w:tr>
      <w:tr w:rsidR="00B87490" w:rsidRPr="00343B26" w14:paraId="4BB7F560" w14:textId="77777777" w:rsidTr="0021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7FC5BF3" w14:textId="77777777" w:rsidR="00B87490" w:rsidRPr="00343B26" w:rsidRDefault="00C01EFE" w:rsidP="00B87490">
            <w:pPr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FACTIBILIDADES</w:t>
            </w:r>
          </w:p>
        </w:tc>
        <w:tc>
          <w:tcPr>
            <w:tcW w:w="1843" w:type="dxa"/>
            <w:noWrap/>
            <w:vAlign w:val="center"/>
            <w:hideMark/>
          </w:tcPr>
          <w:p w14:paraId="3760639A" w14:textId="77777777" w:rsidR="00B87490" w:rsidRPr="00343B26" w:rsidRDefault="00B87490" w:rsidP="00B24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      450,761.62 </w:t>
            </w:r>
          </w:p>
        </w:tc>
        <w:tc>
          <w:tcPr>
            <w:tcW w:w="2126" w:type="dxa"/>
            <w:noWrap/>
            <w:vAlign w:val="center"/>
            <w:hideMark/>
          </w:tcPr>
          <w:p w14:paraId="07D9DB1F" w14:textId="77777777" w:rsidR="00B87490" w:rsidRPr="00343B26" w:rsidRDefault="00B87490" w:rsidP="00B24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  2,000,000.00 </w:t>
            </w:r>
          </w:p>
        </w:tc>
      </w:tr>
      <w:tr w:rsidR="00B87490" w:rsidRPr="00343B26" w14:paraId="34318807" w14:textId="77777777" w:rsidTr="0021305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B4D37CB" w14:textId="77777777" w:rsidR="00B87490" w:rsidRPr="00343B26" w:rsidRDefault="00C01EFE" w:rsidP="00B87490">
            <w:pPr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REZAGO</w:t>
            </w:r>
          </w:p>
        </w:tc>
        <w:tc>
          <w:tcPr>
            <w:tcW w:w="1843" w:type="dxa"/>
            <w:noWrap/>
            <w:vAlign w:val="center"/>
            <w:hideMark/>
          </w:tcPr>
          <w:p w14:paraId="0C62515F" w14:textId="77777777" w:rsidR="00B87490" w:rsidRPr="00343B26" w:rsidRDefault="00B87490" w:rsidP="00B24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  9,666,012.09 </w:t>
            </w:r>
          </w:p>
        </w:tc>
        <w:tc>
          <w:tcPr>
            <w:tcW w:w="2126" w:type="dxa"/>
            <w:noWrap/>
            <w:vAlign w:val="center"/>
            <w:hideMark/>
          </w:tcPr>
          <w:p w14:paraId="32D86F45" w14:textId="77777777" w:rsidR="00B87490" w:rsidRPr="00343B26" w:rsidRDefault="00B87490" w:rsidP="00B24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10,149,312.69 </w:t>
            </w:r>
          </w:p>
        </w:tc>
      </w:tr>
      <w:tr w:rsidR="00B87490" w:rsidRPr="00343B26" w14:paraId="46619C67" w14:textId="77777777" w:rsidTr="0021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B3C45D6" w14:textId="77777777" w:rsidR="00B87490" w:rsidRPr="00343B26" w:rsidRDefault="00C01EFE" w:rsidP="00B87490">
            <w:pPr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RECURSOS FEDERALES</w:t>
            </w:r>
          </w:p>
        </w:tc>
        <w:tc>
          <w:tcPr>
            <w:tcW w:w="1843" w:type="dxa"/>
            <w:noWrap/>
            <w:vAlign w:val="center"/>
            <w:hideMark/>
          </w:tcPr>
          <w:p w14:paraId="02502605" w14:textId="77777777" w:rsidR="00B87490" w:rsidRPr="00343B26" w:rsidRDefault="00B87490" w:rsidP="00B24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  7,184,828.00 </w:t>
            </w:r>
          </w:p>
        </w:tc>
        <w:tc>
          <w:tcPr>
            <w:tcW w:w="2126" w:type="dxa"/>
            <w:noWrap/>
            <w:vAlign w:val="center"/>
            <w:hideMark/>
          </w:tcPr>
          <w:p w14:paraId="57CF4A48" w14:textId="77777777" w:rsidR="00B87490" w:rsidRPr="00343B26" w:rsidRDefault="00B87490" w:rsidP="00B24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  7,440,000.00 </w:t>
            </w:r>
          </w:p>
        </w:tc>
      </w:tr>
      <w:tr w:rsidR="00B87490" w:rsidRPr="00343B26" w14:paraId="2C9C0676" w14:textId="77777777" w:rsidTr="0021305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29B9E9A5" w14:textId="77777777" w:rsidR="00B87490" w:rsidRPr="00343B26" w:rsidRDefault="00C01EFE" w:rsidP="00B87490">
            <w:pPr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CUENTA CORRIENTE</w:t>
            </w:r>
          </w:p>
        </w:tc>
        <w:tc>
          <w:tcPr>
            <w:tcW w:w="1843" w:type="dxa"/>
            <w:noWrap/>
            <w:vAlign w:val="center"/>
            <w:hideMark/>
          </w:tcPr>
          <w:p w14:paraId="5C452AB1" w14:textId="51A10118" w:rsidR="00B87490" w:rsidRPr="00343B26" w:rsidRDefault="000A697B" w:rsidP="009F73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35,703,642.06</w:t>
            </w:r>
          </w:p>
        </w:tc>
        <w:tc>
          <w:tcPr>
            <w:tcW w:w="2126" w:type="dxa"/>
            <w:noWrap/>
            <w:vAlign w:val="center"/>
            <w:hideMark/>
          </w:tcPr>
          <w:p w14:paraId="6483BAA4" w14:textId="77777777" w:rsidR="00B87490" w:rsidRPr="00343B26" w:rsidRDefault="00B87490" w:rsidP="00B24E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   30,276,777.65 </w:t>
            </w:r>
          </w:p>
        </w:tc>
      </w:tr>
      <w:tr w:rsidR="00B87490" w:rsidRPr="00343B26" w14:paraId="6965D69B" w14:textId="77777777" w:rsidTr="0021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B0B162" w14:textId="77777777" w:rsidR="00B87490" w:rsidRPr="00343B26" w:rsidRDefault="00C01EFE" w:rsidP="00B87490">
            <w:pPr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TOTAL</w:t>
            </w:r>
          </w:p>
        </w:tc>
        <w:tc>
          <w:tcPr>
            <w:tcW w:w="1843" w:type="dxa"/>
            <w:noWrap/>
            <w:vAlign w:val="center"/>
            <w:hideMark/>
          </w:tcPr>
          <w:p w14:paraId="2D91F89C" w14:textId="2E3EB829" w:rsidR="00B87490" w:rsidRPr="00343B26" w:rsidRDefault="00B87490" w:rsidP="00E57A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$</w:t>
            </w:r>
            <w:r w:rsidR="00C0402F"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</w:t>
            </w: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</w:t>
            </w:r>
            <w:r w:rsidR="000A697B"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>56,658,187.46</w:t>
            </w:r>
          </w:p>
        </w:tc>
        <w:tc>
          <w:tcPr>
            <w:tcW w:w="2126" w:type="dxa"/>
            <w:noWrap/>
            <w:vAlign w:val="center"/>
            <w:hideMark/>
          </w:tcPr>
          <w:p w14:paraId="53FB43D3" w14:textId="372BCABF" w:rsidR="00B87490" w:rsidRPr="00343B26" w:rsidRDefault="00B87490" w:rsidP="00B24E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$</w:t>
            </w:r>
            <w:r w:rsidR="00C0402F"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</w:t>
            </w:r>
            <w:r w:rsidRPr="00343B26">
              <w:rPr>
                <w:rFonts w:ascii="Arial" w:eastAsia="Times New Roman" w:hAnsi="Arial" w:cs="Arial"/>
                <w:color w:val="000000"/>
                <w:sz w:val="16"/>
                <w:szCs w:val="22"/>
                <w:lang w:val="es-MX" w:eastAsia="es-MX"/>
              </w:rPr>
              <w:t xml:space="preserve">  55,338,635.85 </w:t>
            </w:r>
          </w:p>
        </w:tc>
      </w:tr>
    </w:tbl>
    <w:p w14:paraId="02E6FA2A" w14:textId="77777777" w:rsidR="00B87490" w:rsidRPr="00D064D1" w:rsidRDefault="00B87490">
      <w:pPr>
        <w:rPr>
          <w:rFonts w:ascii="Arial" w:hAnsi="Arial" w:cs="Arial"/>
          <w:sz w:val="20"/>
          <w:lang w:val="es-ES"/>
        </w:rPr>
      </w:pPr>
    </w:p>
    <w:p w14:paraId="70CDE8F5" w14:textId="77777777" w:rsidR="00930F94" w:rsidRDefault="00B24EC3" w:rsidP="00930F94">
      <w:pPr>
        <w:jc w:val="center"/>
        <w:rPr>
          <w:rFonts w:ascii="Arial" w:hAnsi="Arial" w:cs="Arial"/>
          <w:b/>
          <w:lang w:val="es-ES"/>
        </w:rPr>
      </w:pPr>
      <w:r w:rsidRPr="00343B26">
        <w:rPr>
          <w:rFonts w:ascii="Arial" w:hAnsi="Arial" w:cs="Arial"/>
          <w:b/>
          <w:lang w:val="es-ES"/>
        </w:rPr>
        <w:t>CÁLCULO</w:t>
      </w:r>
    </w:p>
    <w:p w14:paraId="6415B73F" w14:textId="77777777" w:rsidR="00D064D1" w:rsidRPr="00D064D1" w:rsidRDefault="00D064D1" w:rsidP="00930F94">
      <w:pPr>
        <w:jc w:val="center"/>
        <w:rPr>
          <w:rFonts w:ascii="Arial" w:hAnsi="Arial" w:cs="Arial"/>
          <w:b/>
          <w:sz w:val="10"/>
          <w:lang w:val="es-ES"/>
        </w:rPr>
      </w:pPr>
    </w:p>
    <w:p w14:paraId="4EF4F6A8" w14:textId="5546E787" w:rsidR="00C829FD" w:rsidRPr="00343B26" w:rsidRDefault="00B24EC3" w:rsidP="00B24EC3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b/>
          <w:lang w:val="es-ES"/>
        </w:rPr>
        <w:t xml:space="preserve"> </w:t>
      </w:r>
      <w:r w:rsidR="006B380A" w:rsidRPr="00343B26">
        <w:rPr>
          <w:rFonts w:ascii="Arial" w:hAnsi="Arial" w:cs="Arial"/>
          <w:lang w:val="es-ES"/>
        </w:rPr>
        <w:t xml:space="preserve">Para la aplicación del procedimiento para el cálculo de las tarifas medias de equilibrio señalado en los artículos 113 y 114 de la Ley del Agua y Gestión de Cuencas para el Estado de Michoacán de Ocampo, se determina el </w:t>
      </w:r>
      <w:r w:rsidR="00C829FD" w:rsidRPr="00343B26">
        <w:rPr>
          <w:rFonts w:ascii="Arial" w:hAnsi="Arial" w:cs="Arial"/>
          <w:lang w:val="es-ES"/>
        </w:rPr>
        <w:t xml:space="preserve">costo Total del </w:t>
      </w:r>
      <w:r w:rsidR="006B380A" w:rsidRPr="00343B26">
        <w:rPr>
          <w:rFonts w:ascii="Arial" w:hAnsi="Arial" w:cs="Arial"/>
          <w:lang w:val="es-ES"/>
        </w:rPr>
        <w:t>Padrón Actual.</w:t>
      </w:r>
    </w:p>
    <w:p w14:paraId="26A76EB0" w14:textId="77777777" w:rsidR="00D05A28" w:rsidRPr="00D064D1" w:rsidRDefault="00D05A28" w:rsidP="00B24EC3">
      <w:pPr>
        <w:jc w:val="both"/>
        <w:rPr>
          <w:rFonts w:ascii="Arial" w:hAnsi="Arial" w:cs="Arial"/>
          <w:sz w:val="6"/>
          <w:lang w:val="es-ES"/>
        </w:rPr>
      </w:pPr>
    </w:p>
    <w:p w14:paraId="004E1FBF" w14:textId="77777777" w:rsidR="00D05A28" w:rsidRPr="00343B26" w:rsidRDefault="00D05A28" w:rsidP="00B24EC3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11. Costo total del padrón a diciembre 2016.</w:t>
      </w:r>
    </w:p>
    <w:p w14:paraId="502492A4" w14:textId="77777777" w:rsidR="00C01EFE" w:rsidRPr="00D064D1" w:rsidRDefault="00C01EFE" w:rsidP="00B24EC3">
      <w:pPr>
        <w:jc w:val="both"/>
        <w:rPr>
          <w:rFonts w:ascii="Arial" w:hAnsi="Arial" w:cs="Arial"/>
          <w:sz w:val="14"/>
          <w:lang w:val="es-ES"/>
        </w:rPr>
      </w:pPr>
    </w:p>
    <w:tbl>
      <w:tblPr>
        <w:tblStyle w:val="Tablanormal1"/>
        <w:tblW w:w="7792" w:type="dxa"/>
        <w:jc w:val="center"/>
        <w:tblLook w:val="04A0" w:firstRow="1" w:lastRow="0" w:firstColumn="1" w:lastColumn="0" w:noHBand="0" w:noVBand="1"/>
      </w:tblPr>
      <w:tblGrid>
        <w:gridCol w:w="3964"/>
        <w:gridCol w:w="1985"/>
        <w:gridCol w:w="1843"/>
      </w:tblGrid>
      <w:tr w:rsidR="00C01EFE" w:rsidRPr="00343B26" w14:paraId="4069D144" w14:textId="77777777" w:rsidTr="00930F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261A7685" w14:textId="3023E619" w:rsidR="00C01EFE" w:rsidRPr="00343B26" w:rsidRDefault="00424260" w:rsidP="00D064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TARIFA</w:t>
            </w:r>
          </w:p>
        </w:tc>
        <w:tc>
          <w:tcPr>
            <w:tcW w:w="1985" w:type="dxa"/>
            <w:noWrap/>
            <w:vAlign w:val="center"/>
            <w:hideMark/>
          </w:tcPr>
          <w:p w14:paraId="6041A57B" w14:textId="77777777" w:rsidR="00C01EFE" w:rsidRPr="00343B26" w:rsidRDefault="00C01EFE" w:rsidP="00D06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NO. DE TOMAS</w:t>
            </w:r>
          </w:p>
        </w:tc>
        <w:tc>
          <w:tcPr>
            <w:tcW w:w="1843" w:type="dxa"/>
            <w:noWrap/>
            <w:vAlign w:val="center"/>
            <w:hideMark/>
          </w:tcPr>
          <w:p w14:paraId="51763F5E" w14:textId="08DE1D27" w:rsidR="00C01EFE" w:rsidRPr="00343B26" w:rsidRDefault="00424260" w:rsidP="00D064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CUOTA</w:t>
            </w:r>
            <w:r w:rsidR="00C01EFE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ACTUAL ($)</w:t>
            </w:r>
          </w:p>
        </w:tc>
      </w:tr>
      <w:tr w:rsidR="00C01EFE" w:rsidRPr="00343B26" w14:paraId="484A00D6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368DE88F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TERRENO BALDÍO</w:t>
            </w:r>
          </w:p>
        </w:tc>
        <w:tc>
          <w:tcPr>
            <w:tcW w:w="1985" w:type="dxa"/>
            <w:noWrap/>
            <w:vAlign w:val="center"/>
            <w:hideMark/>
          </w:tcPr>
          <w:p w14:paraId="7D1F7B08" w14:textId="77777777" w:rsidR="00C01EFE" w:rsidRPr="00343B26" w:rsidRDefault="00C01EFE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1843" w:type="dxa"/>
            <w:noWrap/>
            <w:vAlign w:val="center"/>
            <w:hideMark/>
          </w:tcPr>
          <w:p w14:paraId="3BBFCDE1" w14:textId="77777777" w:rsidR="00C01EFE" w:rsidRPr="00343B26" w:rsidRDefault="00C01EFE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$       60.00 </w:t>
            </w:r>
          </w:p>
        </w:tc>
      </w:tr>
      <w:tr w:rsidR="00C01EFE" w:rsidRPr="00343B26" w14:paraId="0DDB1F8F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5A0EF240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POPULAR</w:t>
            </w:r>
          </w:p>
        </w:tc>
        <w:tc>
          <w:tcPr>
            <w:tcW w:w="1985" w:type="dxa"/>
            <w:noWrap/>
            <w:vAlign w:val="center"/>
            <w:hideMark/>
          </w:tcPr>
          <w:p w14:paraId="0A70594B" w14:textId="77777777" w:rsidR="00C01EFE" w:rsidRPr="00343B26" w:rsidRDefault="00C01EFE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2758</w:t>
            </w:r>
          </w:p>
        </w:tc>
        <w:tc>
          <w:tcPr>
            <w:tcW w:w="1843" w:type="dxa"/>
            <w:noWrap/>
            <w:vAlign w:val="center"/>
            <w:hideMark/>
          </w:tcPr>
          <w:p w14:paraId="131E5622" w14:textId="77777777" w:rsidR="00C01EFE" w:rsidRPr="00343B26" w:rsidRDefault="00C01EFE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92.00 </w:t>
            </w:r>
          </w:p>
        </w:tc>
      </w:tr>
      <w:tr w:rsidR="00C01EFE" w:rsidRPr="00343B26" w14:paraId="17CF99CA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2A56762F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BAJA E INTERÉS SOCIAL</w:t>
            </w:r>
          </w:p>
        </w:tc>
        <w:tc>
          <w:tcPr>
            <w:tcW w:w="1985" w:type="dxa"/>
            <w:noWrap/>
            <w:vAlign w:val="center"/>
            <w:hideMark/>
          </w:tcPr>
          <w:p w14:paraId="5200BC9E" w14:textId="77777777" w:rsidR="00C01EFE" w:rsidRPr="00343B26" w:rsidRDefault="00C01EFE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11985</w:t>
            </w:r>
          </w:p>
        </w:tc>
        <w:tc>
          <w:tcPr>
            <w:tcW w:w="1843" w:type="dxa"/>
            <w:noWrap/>
            <w:vAlign w:val="center"/>
            <w:hideMark/>
          </w:tcPr>
          <w:p w14:paraId="0150E78C" w14:textId="77777777" w:rsidR="00C01EFE" w:rsidRPr="00343B26" w:rsidRDefault="00C01EFE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127.00 </w:t>
            </w:r>
          </w:p>
        </w:tc>
      </w:tr>
      <w:tr w:rsidR="00C01EFE" w:rsidRPr="00343B26" w14:paraId="443FA261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124B8924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MEDIA</w:t>
            </w:r>
          </w:p>
        </w:tc>
        <w:tc>
          <w:tcPr>
            <w:tcW w:w="1985" w:type="dxa"/>
            <w:noWrap/>
            <w:vAlign w:val="center"/>
            <w:hideMark/>
          </w:tcPr>
          <w:p w14:paraId="76D8F63D" w14:textId="77777777" w:rsidR="00C01EFE" w:rsidRPr="00343B26" w:rsidRDefault="00C01EFE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4660</w:t>
            </w:r>
          </w:p>
        </w:tc>
        <w:tc>
          <w:tcPr>
            <w:tcW w:w="1843" w:type="dxa"/>
            <w:noWrap/>
            <w:vAlign w:val="center"/>
            <w:hideMark/>
          </w:tcPr>
          <w:p w14:paraId="7C6B87A4" w14:textId="77777777" w:rsidR="00C01EFE" w:rsidRPr="00343B26" w:rsidRDefault="00C01EFE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171.50 </w:t>
            </w:r>
          </w:p>
        </w:tc>
      </w:tr>
      <w:tr w:rsidR="00C01EFE" w:rsidRPr="00343B26" w14:paraId="2F9C19F8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58452A32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RESIDENCIAL</w:t>
            </w:r>
          </w:p>
        </w:tc>
        <w:tc>
          <w:tcPr>
            <w:tcW w:w="1985" w:type="dxa"/>
            <w:noWrap/>
            <w:vAlign w:val="center"/>
            <w:hideMark/>
          </w:tcPr>
          <w:p w14:paraId="70709A86" w14:textId="77777777" w:rsidR="00C01EFE" w:rsidRPr="00343B26" w:rsidRDefault="00C01EFE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1843" w:type="dxa"/>
            <w:noWrap/>
            <w:vAlign w:val="center"/>
            <w:hideMark/>
          </w:tcPr>
          <w:p w14:paraId="2AE50922" w14:textId="77777777" w:rsidR="00C01EFE" w:rsidRPr="00343B26" w:rsidRDefault="00C01EFE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256.00 </w:t>
            </w:r>
          </w:p>
        </w:tc>
      </w:tr>
      <w:tr w:rsidR="00C01EFE" w:rsidRPr="00343B26" w14:paraId="56A9FACB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129D16EA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COMERCIAL</w:t>
            </w:r>
          </w:p>
        </w:tc>
        <w:tc>
          <w:tcPr>
            <w:tcW w:w="1985" w:type="dxa"/>
            <w:noWrap/>
            <w:vAlign w:val="center"/>
            <w:hideMark/>
          </w:tcPr>
          <w:p w14:paraId="2F84BDFD" w14:textId="77777777" w:rsidR="00C01EFE" w:rsidRPr="00343B26" w:rsidRDefault="00C01EFE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1843" w:type="dxa"/>
            <w:noWrap/>
            <w:vAlign w:val="center"/>
            <w:hideMark/>
          </w:tcPr>
          <w:p w14:paraId="1279687B" w14:textId="77777777" w:rsidR="00C01EFE" w:rsidRPr="00343B26" w:rsidRDefault="00C01EFE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214.00 </w:t>
            </w:r>
          </w:p>
        </w:tc>
      </w:tr>
      <w:tr w:rsidR="00C01EFE" w:rsidRPr="00343B26" w14:paraId="2F5DBD3D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52071BDB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COMERCIAL BÁSICA</w:t>
            </w:r>
          </w:p>
        </w:tc>
        <w:tc>
          <w:tcPr>
            <w:tcW w:w="1985" w:type="dxa"/>
            <w:noWrap/>
            <w:vAlign w:val="center"/>
            <w:hideMark/>
          </w:tcPr>
          <w:p w14:paraId="75C47FCA" w14:textId="77777777" w:rsidR="00C01EFE" w:rsidRPr="00343B26" w:rsidRDefault="00C01EFE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1843" w:type="dxa"/>
            <w:noWrap/>
            <w:vAlign w:val="center"/>
            <w:hideMark/>
          </w:tcPr>
          <w:p w14:paraId="0E67636B" w14:textId="77777777" w:rsidR="00C01EFE" w:rsidRPr="00343B26" w:rsidRDefault="00C01EFE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166.00 </w:t>
            </w:r>
          </w:p>
        </w:tc>
      </w:tr>
      <w:tr w:rsidR="00C01EFE" w:rsidRPr="00343B26" w14:paraId="598B9610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3A319DEF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COMERCIAL</w:t>
            </w:r>
          </w:p>
        </w:tc>
        <w:tc>
          <w:tcPr>
            <w:tcW w:w="1985" w:type="dxa"/>
            <w:noWrap/>
            <w:vAlign w:val="center"/>
            <w:hideMark/>
          </w:tcPr>
          <w:p w14:paraId="1C84AC53" w14:textId="77777777" w:rsidR="00C01EFE" w:rsidRPr="00343B26" w:rsidRDefault="00C01EFE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1843" w:type="dxa"/>
            <w:noWrap/>
            <w:vAlign w:val="center"/>
            <w:hideMark/>
          </w:tcPr>
          <w:p w14:paraId="28D39F1B" w14:textId="77777777" w:rsidR="00C01EFE" w:rsidRPr="00343B26" w:rsidRDefault="00C01EFE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2,858.00 </w:t>
            </w:r>
          </w:p>
        </w:tc>
      </w:tr>
      <w:tr w:rsidR="00C01EFE" w:rsidRPr="00343B26" w14:paraId="782324B5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5B08DA0C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COMERCIAL ESPECIAL</w:t>
            </w:r>
          </w:p>
        </w:tc>
        <w:tc>
          <w:tcPr>
            <w:tcW w:w="1985" w:type="dxa"/>
            <w:noWrap/>
            <w:vAlign w:val="center"/>
            <w:hideMark/>
          </w:tcPr>
          <w:p w14:paraId="7DA1F052" w14:textId="77777777" w:rsidR="00C01EFE" w:rsidRPr="00343B26" w:rsidRDefault="00C01EFE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1843" w:type="dxa"/>
            <w:noWrap/>
            <w:vAlign w:val="center"/>
            <w:hideMark/>
          </w:tcPr>
          <w:p w14:paraId="488D848E" w14:textId="77777777" w:rsidR="00C01EFE" w:rsidRPr="00343B26" w:rsidRDefault="00C01EFE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563.00 </w:t>
            </w:r>
          </w:p>
        </w:tc>
      </w:tr>
      <w:tr w:rsidR="00424260" w:rsidRPr="00343B26" w14:paraId="0521B2F2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4E5F617A" w14:textId="675BD045" w:rsidR="00424260" w:rsidRPr="00343B26" w:rsidRDefault="00424260" w:rsidP="00C01EF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INDUSTRIAL BÁSICA</w:t>
            </w:r>
          </w:p>
        </w:tc>
        <w:tc>
          <w:tcPr>
            <w:tcW w:w="1985" w:type="dxa"/>
            <w:noWrap/>
            <w:vAlign w:val="center"/>
          </w:tcPr>
          <w:p w14:paraId="3C2B635B" w14:textId="77D59AD5" w:rsidR="00424260" w:rsidRPr="00343B26" w:rsidRDefault="00424260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678F7252" w14:textId="58A1CCCC" w:rsidR="00424260" w:rsidRPr="00343B26" w:rsidRDefault="00424260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691.36</w:t>
            </w:r>
          </w:p>
        </w:tc>
      </w:tr>
      <w:tr w:rsidR="00C01EFE" w:rsidRPr="00343B26" w14:paraId="1372FA9E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77442DE2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INDUSTRIAL</w:t>
            </w:r>
          </w:p>
        </w:tc>
        <w:tc>
          <w:tcPr>
            <w:tcW w:w="1985" w:type="dxa"/>
            <w:noWrap/>
            <w:vAlign w:val="center"/>
            <w:hideMark/>
          </w:tcPr>
          <w:p w14:paraId="0DA13A4E" w14:textId="2B13C03A" w:rsidR="00C01EFE" w:rsidRPr="00343B26" w:rsidRDefault="00C01EFE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  <w:r w:rsidR="00424260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14:paraId="7D4677E8" w14:textId="77777777" w:rsidR="00C01EFE" w:rsidRPr="00343B26" w:rsidRDefault="00C01EFE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1,021.00 </w:t>
            </w:r>
          </w:p>
        </w:tc>
      </w:tr>
      <w:tr w:rsidR="00C01EFE" w:rsidRPr="00343B26" w14:paraId="6B43B85A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3D053246" w14:textId="4851DC1B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ESCOLAR</w:t>
            </w:r>
            <w:r w:rsidR="00424260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NIVEL 1</w:t>
            </w:r>
          </w:p>
        </w:tc>
        <w:tc>
          <w:tcPr>
            <w:tcW w:w="1985" w:type="dxa"/>
            <w:noWrap/>
            <w:vAlign w:val="center"/>
            <w:hideMark/>
          </w:tcPr>
          <w:p w14:paraId="0B668E16" w14:textId="280B7B0E" w:rsidR="00C01EFE" w:rsidRPr="00343B26" w:rsidRDefault="00424260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1843" w:type="dxa"/>
            <w:noWrap/>
            <w:vAlign w:val="center"/>
            <w:hideMark/>
          </w:tcPr>
          <w:p w14:paraId="78658F9F" w14:textId="77777777" w:rsidR="00C01EFE" w:rsidRPr="00343B26" w:rsidRDefault="00C01EFE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824.00 </w:t>
            </w:r>
          </w:p>
        </w:tc>
      </w:tr>
      <w:tr w:rsidR="00424260" w:rsidRPr="00343B26" w14:paraId="0E66CB87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46C1870D" w14:textId="189AAEF2" w:rsidR="00424260" w:rsidRPr="00343B26" w:rsidRDefault="00424260" w:rsidP="00C01EF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ESCOLAR NIVEL 2</w:t>
            </w:r>
          </w:p>
        </w:tc>
        <w:tc>
          <w:tcPr>
            <w:tcW w:w="1985" w:type="dxa"/>
            <w:noWrap/>
            <w:vAlign w:val="center"/>
          </w:tcPr>
          <w:p w14:paraId="0966CAD4" w14:textId="5B7C82CA" w:rsidR="00424260" w:rsidRPr="00343B26" w:rsidRDefault="00424260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1843" w:type="dxa"/>
            <w:noWrap/>
            <w:vAlign w:val="center"/>
          </w:tcPr>
          <w:p w14:paraId="477FD6F8" w14:textId="52B27881" w:rsidR="00424260" w:rsidRPr="00343B26" w:rsidRDefault="00424260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1,236.00</w:t>
            </w:r>
          </w:p>
        </w:tc>
      </w:tr>
      <w:tr w:rsidR="00C01EFE" w:rsidRPr="00343B26" w14:paraId="5BD97C49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20043CA0" w14:textId="77777777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INSTALACIONES Y EDIFICIOS OFICIALES</w:t>
            </w:r>
          </w:p>
        </w:tc>
        <w:tc>
          <w:tcPr>
            <w:tcW w:w="1985" w:type="dxa"/>
            <w:noWrap/>
            <w:vAlign w:val="center"/>
            <w:hideMark/>
          </w:tcPr>
          <w:p w14:paraId="5D967734" w14:textId="77777777" w:rsidR="00C01EFE" w:rsidRPr="00343B26" w:rsidRDefault="00C01EFE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843" w:type="dxa"/>
            <w:noWrap/>
            <w:vAlign w:val="center"/>
            <w:hideMark/>
          </w:tcPr>
          <w:p w14:paraId="7067DEC1" w14:textId="77777777" w:rsidR="00C01EFE" w:rsidRPr="00343B26" w:rsidRDefault="00C01EFE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1,125.00 </w:t>
            </w:r>
          </w:p>
        </w:tc>
      </w:tr>
      <w:tr w:rsidR="00C01EFE" w:rsidRPr="00343B26" w14:paraId="1808538C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4181E532" w14:textId="78569453" w:rsidR="00C01EFE" w:rsidRPr="00343B26" w:rsidRDefault="00C01EFE" w:rsidP="00C01EFE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ASISTENCIA Y EDIFICIOS RELIGIOSOS NIVEL</w:t>
            </w:r>
            <w:r w:rsidR="00424260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1</w:t>
            </w:r>
          </w:p>
        </w:tc>
        <w:tc>
          <w:tcPr>
            <w:tcW w:w="1985" w:type="dxa"/>
            <w:noWrap/>
            <w:vAlign w:val="center"/>
            <w:hideMark/>
          </w:tcPr>
          <w:p w14:paraId="2F427F7D" w14:textId="7B50D5EE" w:rsidR="00C01EFE" w:rsidRPr="00343B26" w:rsidRDefault="00C01EFE" w:rsidP="00C01E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="00424260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14:paraId="2521AD76" w14:textId="77777777" w:rsidR="00C01EFE" w:rsidRPr="00343B26" w:rsidRDefault="00C01EFE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223.50 </w:t>
            </w:r>
          </w:p>
        </w:tc>
      </w:tr>
      <w:tr w:rsidR="00424260" w:rsidRPr="00343B26" w14:paraId="5134F98E" w14:textId="77777777" w:rsidTr="00930F94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126A79E5" w14:textId="601DF34D" w:rsidR="00424260" w:rsidRPr="00343B26" w:rsidRDefault="00424260" w:rsidP="00C01EFE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ASISTENCIA Y EDIFICIOS RELIGIOSOS NIVEL 2</w:t>
            </w:r>
          </w:p>
        </w:tc>
        <w:tc>
          <w:tcPr>
            <w:tcW w:w="1985" w:type="dxa"/>
            <w:noWrap/>
            <w:vAlign w:val="center"/>
          </w:tcPr>
          <w:p w14:paraId="19D2F3E6" w14:textId="10E74DCC" w:rsidR="00424260" w:rsidRPr="00343B26" w:rsidRDefault="00424260" w:rsidP="00C01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4CE390C0" w14:textId="780BC34F" w:rsidR="00424260" w:rsidRPr="00343B26" w:rsidRDefault="00424260" w:rsidP="00C01EF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335.50</w:t>
            </w:r>
          </w:p>
        </w:tc>
      </w:tr>
      <w:tr w:rsidR="00C01EFE" w:rsidRPr="00343B26" w14:paraId="42DCE5BA" w14:textId="77777777" w:rsidTr="00930F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1279E6DF" w14:textId="1BEE43E8" w:rsidR="00C01EFE" w:rsidRPr="00D064D1" w:rsidRDefault="006B380A" w:rsidP="006B380A">
            <w:pPr>
              <w:jc w:val="right"/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</w:pPr>
            <w:r w:rsidRPr="00D064D1">
              <w:rPr>
                <w:rFonts w:ascii="Arial" w:eastAsia="Times New Roman" w:hAnsi="Arial" w:cs="Arial"/>
                <w:bCs w:val="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985" w:type="dxa"/>
            <w:noWrap/>
            <w:vAlign w:val="center"/>
          </w:tcPr>
          <w:p w14:paraId="699AB7A6" w14:textId="2F8FB3E8" w:rsidR="00C01EFE" w:rsidRPr="00343B26" w:rsidRDefault="00792481" w:rsidP="006B3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21,929</w:t>
            </w:r>
          </w:p>
        </w:tc>
        <w:tc>
          <w:tcPr>
            <w:tcW w:w="1843" w:type="dxa"/>
            <w:noWrap/>
            <w:vAlign w:val="center"/>
          </w:tcPr>
          <w:p w14:paraId="6F8455CF" w14:textId="77777777" w:rsidR="00C01EFE" w:rsidRPr="00343B26" w:rsidRDefault="0033141D" w:rsidP="00C01EF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$41,481,636.00</w:t>
            </w:r>
          </w:p>
        </w:tc>
      </w:tr>
    </w:tbl>
    <w:p w14:paraId="6F0865C9" w14:textId="0536ED4E" w:rsidR="00792481" w:rsidRPr="00343B26" w:rsidRDefault="00C829FD" w:rsidP="00B24EC3">
      <w:pPr>
        <w:jc w:val="both"/>
        <w:rPr>
          <w:rFonts w:ascii="Arial" w:hAnsi="Arial" w:cs="Arial"/>
          <w:lang w:val="es-MX"/>
        </w:rPr>
      </w:pPr>
      <w:r w:rsidRPr="00343B26">
        <w:rPr>
          <w:rFonts w:ascii="Arial" w:hAnsi="Arial" w:cs="Arial"/>
          <w:lang w:val="es-MX"/>
        </w:rPr>
        <w:lastRenderedPageBreak/>
        <w:t>Sin embargo, el costo total del padrón se redu</w:t>
      </w:r>
      <w:r w:rsidR="00792481" w:rsidRPr="00343B26">
        <w:rPr>
          <w:rFonts w:ascii="Arial" w:hAnsi="Arial" w:cs="Arial"/>
          <w:lang w:val="es-MX"/>
        </w:rPr>
        <w:t>ce debido a que un total de 4,830</w:t>
      </w:r>
      <w:r w:rsidRPr="00343B26">
        <w:rPr>
          <w:rFonts w:ascii="Arial" w:hAnsi="Arial" w:cs="Arial"/>
          <w:lang w:val="es-MX"/>
        </w:rPr>
        <w:t xml:space="preserve"> usuarios son beneficiarios d</w:t>
      </w:r>
      <w:r w:rsidR="00B70B10" w:rsidRPr="00343B26">
        <w:rPr>
          <w:rFonts w:ascii="Arial" w:hAnsi="Arial" w:cs="Arial"/>
          <w:lang w:val="es-MX"/>
        </w:rPr>
        <w:t>e un descuento de la tercera edad, jubi</w:t>
      </w:r>
      <w:r w:rsidR="00792481" w:rsidRPr="00343B26">
        <w:rPr>
          <w:rFonts w:ascii="Arial" w:hAnsi="Arial" w:cs="Arial"/>
          <w:lang w:val="es-MX"/>
        </w:rPr>
        <w:t xml:space="preserve">lados y pensionados: </w:t>
      </w:r>
    </w:p>
    <w:p w14:paraId="32413592" w14:textId="77777777" w:rsidR="00D05A28" w:rsidRPr="00343B26" w:rsidRDefault="00D05A28" w:rsidP="00B24EC3">
      <w:pPr>
        <w:jc w:val="both"/>
        <w:rPr>
          <w:rFonts w:ascii="Arial" w:hAnsi="Arial" w:cs="Arial"/>
          <w:lang w:val="es-MX"/>
        </w:rPr>
      </w:pPr>
    </w:p>
    <w:p w14:paraId="0AB0E7F3" w14:textId="77777777" w:rsidR="00D05A28" w:rsidRPr="00343B26" w:rsidRDefault="00D05A28" w:rsidP="00B24EC3">
      <w:pPr>
        <w:jc w:val="both"/>
        <w:rPr>
          <w:rFonts w:ascii="Arial" w:hAnsi="Arial" w:cs="Arial"/>
          <w:lang w:val="es-MX"/>
        </w:rPr>
      </w:pPr>
      <w:r w:rsidRPr="00343B26">
        <w:rPr>
          <w:rFonts w:ascii="Arial" w:hAnsi="Arial" w:cs="Arial"/>
          <w:lang w:val="es-MX"/>
        </w:rPr>
        <w:t>Tabla 12. Padrón de usuarios de tercera edad, jubilados y pensionados.</w:t>
      </w:r>
    </w:p>
    <w:p w14:paraId="3FBF1AD0" w14:textId="77777777" w:rsidR="00B70B10" w:rsidRPr="00343B26" w:rsidRDefault="00B70B10" w:rsidP="00B24EC3">
      <w:pPr>
        <w:jc w:val="both"/>
        <w:rPr>
          <w:rFonts w:ascii="Arial" w:hAnsi="Arial" w:cs="Arial"/>
          <w:lang w:val="es-MX"/>
        </w:rPr>
      </w:pPr>
    </w:p>
    <w:tbl>
      <w:tblPr>
        <w:tblStyle w:val="Tabladecuadrcula6concolores-nfasis3"/>
        <w:tblW w:w="8931" w:type="dxa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1701"/>
      </w:tblGrid>
      <w:tr w:rsidR="00B70B10" w:rsidRPr="00343B26" w14:paraId="4817C822" w14:textId="77777777" w:rsidTr="00D0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2174669F" w14:textId="77777777" w:rsidR="00B70B10" w:rsidRPr="00343B26" w:rsidRDefault="00B70B10" w:rsidP="00B70B10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>TARIFA</w:t>
            </w:r>
          </w:p>
        </w:tc>
        <w:tc>
          <w:tcPr>
            <w:tcW w:w="1701" w:type="dxa"/>
            <w:vAlign w:val="center"/>
          </w:tcPr>
          <w:p w14:paraId="09919910" w14:textId="77777777" w:rsidR="00B70B10" w:rsidRPr="00343B26" w:rsidRDefault="00B70B10" w:rsidP="00B70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>USUARIOS</w:t>
            </w:r>
          </w:p>
        </w:tc>
        <w:tc>
          <w:tcPr>
            <w:tcW w:w="1701" w:type="dxa"/>
            <w:vAlign w:val="center"/>
          </w:tcPr>
          <w:p w14:paraId="31A9B03D" w14:textId="77777777" w:rsidR="00B70B10" w:rsidRPr="00343B26" w:rsidRDefault="00B70B10" w:rsidP="00B70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>CUOTA ($)</w:t>
            </w:r>
          </w:p>
        </w:tc>
        <w:tc>
          <w:tcPr>
            <w:tcW w:w="1701" w:type="dxa"/>
            <w:vAlign w:val="center"/>
          </w:tcPr>
          <w:p w14:paraId="55DADB31" w14:textId="77777777" w:rsidR="00B70B10" w:rsidRPr="00343B26" w:rsidRDefault="00B70B10" w:rsidP="00B70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>IMPORTE ANUAL ($)</w:t>
            </w:r>
          </w:p>
        </w:tc>
      </w:tr>
      <w:tr w:rsidR="00B70B10" w:rsidRPr="00343B26" w14:paraId="683BDF7A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3659851" w14:textId="77777777" w:rsidR="00B70B10" w:rsidRPr="00343B26" w:rsidRDefault="00B70B10" w:rsidP="00B70B1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DOMÉSTICA POPULAR</w:t>
            </w:r>
          </w:p>
        </w:tc>
        <w:tc>
          <w:tcPr>
            <w:tcW w:w="1701" w:type="dxa"/>
            <w:vAlign w:val="center"/>
          </w:tcPr>
          <w:p w14:paraId="7B913EB4" w14:textId="77777777" w:rsidR="00B70B10" w:rsidRPr="00343B26" w:rsidRDefault="00B70B10" w:rsidP="00E57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701" w:type="dxa"/>
            <w:vAlign w:val="center"/>
          </w:tcPr>
          <w:p w14:paraId="0E1F7315" w14:textId="77777777" w:rsidR="00B70B10" w:rsidRPr="00343B26" w:rsidRDefault="00B70B10" w:rsidP="00B70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46.00 </w:t>
            </w:r>
          </w:p>
        </w:tc>
        <w:tc>
          <w:tcPr>
            <w:tcW w:w="1701" w:type="dxa"/>
            <w:vAlign w:val="center"/>
          </w:tcPr>
          <w:p w14:paraId="678EB17C" w14:textId="77777777" w:rsidR="00B70B10" w:rsidRPr="00343B26" w:rsidRDefault="00B70B10" w:rsidP="00B70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164,496.00 </w:t>
            </w:r>
          </w:p>
        </w:tc>
      </w:tr>
      <w:tr w:rsidR="00B70B10" w:rsidRPr="00343B26" w14:paraId="67ABCA37" w14:textId="77777777" w:rsidTr="00D06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BF927B5" w14:textId="77777777" w:rsidR="00B70B10" w:rsidRPr="00343B26" w:rsidRDefault="00B70B10" w:rsidP="00B70B1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DOMÉSTICA BAJA E INTERÉS SOCIAL</w:t>
            </w:r>
          </w:p>
        </w:tc>
        <w:tc>
          <w:tcPr>
            <w:tcW w:w="1701" w:type="dxa"/>
            <w:vAlign w:val="center"/>
          </w:tcPr>
          <w:p w14:paraId="0075232C" w14:textId="77777777" w:rsidR="00B70B10" w:rsidRPr="00343B26" w:rsidRDefault="00B70B10" w:rsidP="00E57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2,962</w:t>
            </w:r>
          </w:p>
        </w:tc>
        <w:tc>
          <w:tcPr>
            <w:tcW w:w="1701" w:type="dxa"/>
            <w:vAlign w:val="center"/>
          </w:tcPr>
          <w:p w14:paraId="28D30F59" w14:textId="77777777" w:rsidR="00B70B10" w:rsidRPr="00343B26" w:rsidRDefault="00B70B10" w:rsidP="00B70B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63.50 </w:t>
            </w:r>
          </w:p>
        </w:tc>
        <w:tc>
          <w:tcPr>
            <w:tcW w:w="1701" w:type="dxa"/>
            <w:vAlign w:val="center"/>
          </w:tcPr>
          <w:p w14:paraId="4400A44C" w14:textId="77777777" w:rsidR="00B70B10" w:rsidRPr="00343B26" w:rsidRDefault="00B70B10" w:rsidP="00B70B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2,257,044.00 </w:t>
            </w:r>
          </w:p>
        </w:tc>
      </w:tr>
      <w:tr w:rsidR="00B70B10" w:rsidRPr="00343B26" w14:paraId="4D2B83AF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47996F7" w14:textId="77777777" w:rsidR="00B70B10" w:rsidRPr="00343B26" w:rsidRDefault="00B70B10" w:rsidP="00B70B1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DOMÉSTICA MEDIA</w:t>
            </w:r>
          </w:p>
        </w:tc>
        <w:tc>
          <w:tcPr>
            <w:tcW w:w="1701" w:type="dxa"/>
            <w:vAlign w:val="center"/>
          </w:tcPr>
          <w:p w14:paraId="07A16CA8" w14:textId="77777777" w:rsidR="00B70B10" w:rsidRPr="00343B26" w:rsidRDefault="00B70B10" w:rsidP="00E57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1,537</w:t>
            </w:r>
          </w:p>
        </w:tc>
        <w:tc>
          <w:tcPr>
            <w:tcW w:w="1701" w:type="dxa"/>
            <w:vAlign w:val="center"/>
          </w:tcPr>
          <w:p w14:paraId="56D22439" w14:textId="77777777" w:rsidR="00B70B10" w:rsidRPr="00343B26" w:rsidRDefault="00B70B10" w:rsidP="00B70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85.75 </w:t>
            </w:r>
          </w:p>
        </w:tc>
        <w:tc>
          <w:tcPr>
            <w:tcW w:w="1701" w:type="dxa"/>
            <w:vAlign w:val="center"/>
          </w:tcPr>
          <w:p w14:paraId="56C48B94" w14:textId="77777777" w:rsidR="00B70B10" w:rsidRPr="00343B26" w:rsidRDefault="00B70B10" w:rsidP="00B70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1,581,573.00 </w:t>
            </w:r>
          </w:p>
        </w:tc>
      </w:tr>
      <w:tr w:rsidR="00B70B10" w:rsidRPr="00343B26" w14:paraId="16473527" w14:textId="77777777" w:rsidTr="00D06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9679F07" w14:textId="77777777" w:rsidR="00B70B10" w:rsidRPr="00343B26" w:rsidRDefault="00B70B10" w:rsidP="00B70B10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DOMÉSTICA RESIDENCIAL</w:t>
            </w:r>
          </w:p>
        </w:tc>
        <w:tc>
          <w:tcPr>
            <w:tcW w:w="1701" w:type="dxa"/>
            <w:vAlign w:val="center"/>
          </w:tcPr>
          <w:p w14:paraId="374C89D7" w14:textId="77777777" w:rsidR="00B70B10" w:rsidRPr="00343B26" w:rsidRDefault="00B70B10" w:rsidP="00E57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vAlign w:val="center"/>
          </w:tcPr>
          <w:p w14:paraId="0E50BCB9" w14:textId="77777777" w:rsidR="00B70B10" w:rsidRPr="00343B26" w:rsidRDefault="00B70B10" w:rsidP="00B70B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128.00 </w:t>
            </w:r>
          </w:p>
        </w:tc>
        <w:tc>
          <w:tcPr>
            <w:tcW w:w="1701" w:type="dxa"/>
            <w:vAlign w:val="center"/>
          </w:tcPr>
          <w:p w14:paraId="4A64C0DA" w14:textId="77777777" w:rsidR="00B70B10" w:rsidRPr="00343B26" w:rsidRDefault="00B70B10" w:rsidP="00B70B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50,688.00 </w:t>
            </w:r>
          </w:p>
        </w:tc>
      </w:tr>
      <w:tr w:rsidR="00B70B10" w:rsidRPr="00343B26" w14:paraId="1478122D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4CED75C" w14:textId="77777777" w:rsidR="00B70B10" w:rsidRPr="00343B26" w:rsidRDefault="00B70B10" w:rsidP="00B70B10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01" w:type="dxa"/>
            <w:vAlign w:val="center"/>
          </w:tcPr>
          <w:p w14:paraId="4E28B51E" w14:textId="77777777" w:rsidR="00B70B10" w:rsidRPr="00343B26" w:rsidRDefault="00B70B10" w:rsidP="00E57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>4,830</w:t>
            </w:r>
          </w:p>
        </w:tc>
        <w:tc>
          <w:tcPr>
            <w:tcW w:w="1701" w:type="dxa"/>
            <w:vAlign w:val="center"/>
          </w:tcPr>
          <w:p w14:paraId="0AB931CB" w14:textId="77777777" w:rsidR="00B70B10" w:rsidRPr="00343B26" w:rsidRDefault="00B70B10" w:rsidP="00B70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vAlign w:val="center"/>
          </w:tcPr>
          <w:p w14:paraId="7DB7EFD1" w14:textId="77777777" w:rsidR="00B70B10" w:rsidRPr="00343B26" w:rsidRDefault="00B70B10" w:rsidP="00B70B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</w:pPr>
            <w:r w:rsidRPr="00343B26">
              <w:rPr>
                <w:rFonts w:ascii="Arial" w:hAnsi="Arial" w:cs="Arial"/>
                <w:color w:val="auto"/>
                <w:sz w:val="16"/>
                <w:szCs w:val="16"/>
                <w:lang w:val="es-ES"/>
              </w:rPr>
              <w:t>4,053,801.00</w:t>
            </w:r>
          </w:p>
        </w:tc>
      </w:tr>
    </w:tbl>
    <w:p w14:paraId="5D5DF587" w14:textId="77777777" w:rsidR="00B70B10" w:rsidRPr="00343B26" w:rsidRDefault="00B70B10" w:rsidP="00B24EC3">
      <w:pPr>
        <w:jc w:val="both"/>
        <w:rPr>
          <w:rFonts w:ascii="Arial" w:hAnsi="Arial" w:cs="Arial"/>
          <w:lang w:val="es-MX"/>
        </w:rPr>
      </w:pPr>
    </w:p>
    <w:p w14:paraId="78A12A2F" w14:textId="0B349955" w:rsidR="00B24EC3" w:rsidRPr="00343B26" w:rsidRDefault="00B70B10" w:rsidP="00792481">
      <w:pPr>
        <w:spacing w:after="160" w:line="259" w:lineRule="auto"/>
        <w:jc w:val="both"/>
        <w:rPr>
          <w:rFonts w:ascii="Arial" w:hAnsi="Arial" w:cs="Arial"/>
          <w:lang w:val="es-MX"/>
        </w:rPr>
      </w:pPr>
      <w:r w:rsidRPr="00343B26">
        <w:rPr>
          <w:rFonts w:ascii="Arial" w:hAnsi="Arial" w:cs="Arial"/>
          <w:lang w:val="es-ES"/>
        </w:rPr>
        <w:t>De tal forma</w:t>
      </w:r>
      <w:r w:rsidR="00792481" w:rsidRPr="00343B26">
        <w:rPr>
          <w:rFonts w:ascii="Arial" w:hAnsi="Arial" w:cs="Arial"/>
          <w:lang w:val="es-ES"/>
        </w:rPr>
        <w:t>,</w:t>
      </w:r>
      <w:r w:rsidRPr="00343B26">
        <w:rPr>
          <w:rFonts w:ascii="Arial" w:hAnsi="Arial" w:cs="Arial"/>
          <w:lang w:val="es-ES"/>
        </w:rPr>
        <w:t xml:space="preserve"> el padrón de usuarios reduce su costo total como se muestra en la siguiente tabla:</w:t>
      </w:r>
    </w:p>
    <w:p w14:paraId="3B6F8118" w14:textId="77777777" w:rsidR="00892501" w:rsidRPr="00343B26" w:rsidRDefault="00D05A28" w:rsidP="00D05A28">
      <w:pPr>
        <w:spacing w:after="160" w:line="259" w:lineRule="auto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13</w:t>
      </w:r>
      <w:r w:rsidR="00892501" w:rsidRPr="00343B26">
        <w:rPr>
          <w:rFonts w:ascii="Arial" w:hAnsi="Arial" w:cs="Arial"/>
          <w:lang w:val="es-ES"/>
        </w:rPr>
        <w:t>. Padrón de Usuarios proyectado al mes de diciembre de 2016.</w:t>
      </w:r>
    </w:p>
    <w:tbl>
      <w:tblPr>
        <w:tblStyle w:val="Tablanormal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092"/>
        <w:gridCol w:w="1093"/>
        <w:gridCol w:w="1093"/>
        <w:gridCol w:w="969"/>
        <w:gridCol w:w="1216"/>
        <w:gridCol w:w="1093"/>
        <w:gridCol w:w="1235"/>
      </w:tblGrid>
      <w:tr w:rsidR="00966BBA" w:rsidRPr="00343B26" w14:paraId="4A5B4E95" w14:textId="77777777" w:rsidTr="00D0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  <w:hideMark/>
          </w:tcPr>
          <w:p w14:paraId="1D580C8C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TARIFAS</w:t>
            </w:r>
          </w:p>
        </w:tc>
        <w:tc>
          <w:tcPr>
            <w:tcW w:w="1092" w:type="dxa"/>
            <w:vAlign w:val="center"/>
            <w:hideMark/>
          </w:tcPr>
          <w:p w14:paraId="55E60803" w14:textId="77777777" w:rsidR="00966BBA" w:rsidRPr="00343B26" w:rsidRDefault="00966BBA" w:rsidP="0096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USUARIOS</w:t>
            </w:r>
          </w:p>
        </w:tc>
        <w:tc>
          <w:tcPr>
            <w:tcW w:w="1093" w:type="dxa"/>
            <w:vAlign w:val="center"/>
            <w:hideMark/>
          </w:tcPr>
          <w:p w14:paraId="74CE3AEC" w14:textId="77777777" w:rsidR="00966BBA" w:rsidRPr="00343B26" w:rsidRDefault="00966BBA" w:rsidP="0096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PENSIONADOS</w:t>
            </w:r>
          </w:p>
        </w:tc>
        <w:tc>
          <w:tcPr>
            <w:tcW w:w="1093" w:type="dxa"/>
            <w:vAlign w:val="center"/>
            <w:hideMark/>
          </w:tcPr>
          <w:p w14:paraId="26B755CA" w14:textId="77777777" w:rsidR="00966BBA" w:rsidRPr="00343B26" w:rsidRDefault="00966BBA" w:rsidP="0096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CUOTA</w:t>
            </w:r>
          </w:p>
        </w:tc>
        <w:tc>
          <w:tcPr>
            <w:tcW w:w="969" w:type="dxa"/>
            <w:vAlign w:val="center"/>
            <w:hideMark/>
          </w:tcPr>
          <w:p w14:paraId="6262E924" w14:textId="77777777" w:rsidR="00966BBA" w:rsidRPr="00343B26" w:rsidRDefault="00966BBA" w:rsidP="0096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CUOTA PENSIÓN</w:t>
            </w:r>
          </w:p>
        </w:tc>
        <w:tc>
          <w:tcPr>
            <w:tcW w:w="1216" w:type="dxa"/>
            <w:vAlign w:val="center"/>
            <w:hideMark/>
          </w:tcPr>
          <w:p w14:paraId="07970437" w14:textId="77777777" w:rsidR="00966BBA" w:rsidRPr="00343B26" w:rsidRDefault="00966BBA" w:rsidP="0096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  <w:tc>
          <w:tcPr>
            <w:tcW w:w="1093" w:type="dxa"/>
            <w:vAlign w:val="center"/>
            <w:hideMark/>
          </w:tcPr>
          <w:p w14:paraId="4789684E" w14:textId="77777777" w:rsidR="00966BBA" w:rsidRPr="00343B26" w:rsidRDefault="00966BBA" w:rsidP="0096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IMPORTE PENSIÓN</w:t>
            </w:r>
          </w:p>
        </w:tc>
        <w:tc>
          <w:tcPr>
            <w:tcW w:w="1235" w:type="dxa"/>
            <w:vAlign w:val="center"/>
            <w:hideMark/>
          </w:tcPr>
          <w:p w14:paraId="7D734642" w14:textId="77777777" w:rsidR="00966BBA" w:rsidRPr="00343B26" w:rsidRDefault="00966BBA" w:rsidP="00966B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IMPORTE  ANUAL</w:t>
            </w:r>
          </w:p>
        </w:tc>
      </w:tr>
      <w:tr w:rsidR="00966BBA" w:rsidRPr="00343B26" w14:paraId="7D21541D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2BE286AB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TERRENO BALDÍO</w:t>
            </w:r>
          </w:p>
        </w:tc>
        <w:tc>
          <w:tcPr>
            <w:tcW w:w="1092" w:type="dxa"/>
            <w:noWrap/>
            <w:vAlign w:val="center"/>
            <w:hideMark/>
          </w:tcPr>
          <w:p w14:paraId="2C550E1D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312</w:t>
            </w:r>
          </w:p>
        </w:tc>
        <w:tc>
          <w:tcPr>
            <w:tcW w:w="1093" w:type="dxa"/>
            <w:noWrap/>
            <w:vAlign w:val="center"/>
            <w:hideMark/>
          </w:tcPr>
          <w:p w14:paraId="560B26A8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04D6D6BF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$          60.00</w:t>
            </w:r>
          </w:p>
        </w:tc>
        <w:tc>
          <w:tcPr>
            <w:tcW w:w="969" w:type="dxa"/>
            <w:noWrap/>
            <w:vAlign w:val="center"/>
            <w:hideMark/>
          </w:tcPr>
          <w:p w14:paraId="40F91D73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2FEBAA3B" w14:textId="6C3F0A5F" w:rsidR="00966BBA" w:rsidRPr="00343B26" w:rsidRDefault="00966BBA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$    18,720.00</w:t>
            </w:r>
          </w:p>
        </w:tc>
        <w:tc>
          <w:tcPr>
            <w:tcW w:w="1093" w:type="dxa"/>
            <w:noWrap/>
            <w:vAlign w:val="center"/>
            <w:hideMark/>
          </w:tcPr>
          <w:p w14:paraId="7EEE7105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1C72D9FC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224,640.00</w:t>
            </w:r>
          </w:p>
        </w:tc>
      </w:tr>
      <w:tr w:rsidR="00966BBA" w:rsidRPr="00343B26" w14:paraId="2AE30788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02A4C5E3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DOMÉSTICA POPULAR</w:t>
            </w:r>
          </w:p>
        </w:tc>
        <w:tc>
          <w:tcPr>
            <w:tcW w:w="1092" w:type="dxa"/>
            <w:noWrap/>
            <w:vAlign w:val="center"/>
            <w:hideMark/>
          </w:tcPr>
          <w:p w14:paraId="064857EE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2,459</w:t>
            </w:r>
          </w:p>
        </w:tc>
        <w:tc>
          <w:tcPr>
            <w:tcW w:w="1093" w:type="dxa"/>
            <w:noWrap/>
            <w:vAlign w:val="center"/>
            <w:hideMark/>
          </w:tcPr>
          <w:p w14:paraId="2061FD5D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299</w:t>
            </w:r>
          </w:p>
        </w:tc>
        <w:tc>
          <w:tcPr>
            <w:tcW w:w="1093" w:type="dxa"/>
            <w:noWrap/>
            <w:vAlign w:val="center"/>
            <w:hideMark/>
          </w:tcPr>
          <w:p w14:paraId="6A419038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92.00</w:t>
            </w:r>
          </w:p>
        </w:tc>
        <w:tc>
          <w:tcPr>
            <w:tcW w:w="969" w:type="dxa"/>
            <w:noWrap/>
            <w:vAlign w:val="center"/>
            <w:hideMark/>
          </w:tcPr>
          <w:p w14:paraId="7046B52E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46.00</w:t>
            </w:r>
          </w:p>
        </w:tc>
        <w:tc>
          <w:tcPr>
            <w:tcW w:w="1216" w:type="dxa"/>
            <w:noWrap/>
            <w:vAlign w:val="center"/>
            <w:hideMark/>
          </w:tcPr>
          <w:p w14:paraId="63A19F65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226,228.00</w:t>
            </w:r>
          </w:p>
        </w:tc>
        <w:tc>
          <w:tcPr>
            <w:tcW w:w="1093" w:type="dxa"/>
            <w:noWrap/>
            <w:vAlign w:val="center"/>
            <w:hideMark/>
          </w:tcPr>
          <w:p w14:paraId="4A6CBEEE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13,754.00</w:t>
            </w:r>
          </w:p>
        </w:tc>
        <w:tc>
          <w:tcPr>
            <w:tcW w:w="1235" w:type="dxa"/>
            <w:noWrap/>
            <w:vAlign w:val="center"/>
            <w:hideMark/>
          </w:tcPr>
          <w:p w14:paraId="48E5971D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2,879,784.00</w:t>
            </w:r>
          </w:p>
        </w:tc>
      </w:tr>
      <w:tr w:rsidR="00966BBA" w:rsidRPr="00343B26" w14:paraId="7D148F77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62A4B7A2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DOMÉSTICA BAJA E INTERÉS SOCIAL</w:t>
            </w:r>
          </w:p>
        </w:tc>
        <w:tc>
          <w:tcPr>
            <w:tcW w:w="1092" w:type="dxa"/>
            <w:noWrap/>
            <w:vAlign w:val="center"/>
            <w:hideMark/>
          </w:tcPr>
          <w:p w14:paraId="6425A9C6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9,005</w:t>
            </w:r>
          </w:p>
        </w:tc>
        <w:tc>
          <w:tcPr>
            <w:tcW w:w="1093" w:type="dxa"/>
            <w:noWrap/>
            <w:vAlign w:val="center"/>
            <w:hideMark/>
          </w:tcPr>
          <w:p w14:paraId="13EF0EAA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2,980</w:t>
            </w:r>
          </w:p>
        </w:tc>
        <w:tc>
          <w:tcPr>
            <w:tcW w:w="1093" w:type="dxa"/>
            <w:noWrap/>
            <w:vAlign w:val="center"/>
            <w:hideMark/>
          </w:tcPr>
          <w:p w14:paraId="55123B4A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127.00</w:t>
            </w:r>
          </w:p>
        </w:tc>
        <w:tc>
          <w:tcPr>
            <w:tcW w:w="969" w:type="dxa"/>
            <w:noWrap/>
            <w:vAlign w:val="center"/>
            <w:hideMark/>
          </w:tcPr>
          <w:p w14:paraId="3779742E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63.50</w:t>
            </w:r>
          </w:p>
        </w:tc>
        <w:tc>
          <w:tcPr>
            <w:tcW w:w="1216" w:type="dxa"/>
            <w:noWrap/>
            <w:vAlign w:val="center"/>
            <w:hideMark/>
          </w:tcPr>
          <w:p w14:paraId="496ACA93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1,143,635.00</w:t>
            </w:r>
          </w:p>
        </w:tc>
        <w:tc>
          <w:tcPr>
            <w:tcW w:w="1093" w:type="dxa"/>
            <w:noWrap/>
            <w:vAlign w:val="center"/>
            <w:hideMark/>
          </w:tcPr>
          <w:p w14:paraId="20EA3648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189,230.00</w:t>
            </w:r>
          </w:p>
        </w:tc>
        <w:tc>
          <w:tcPr>
            <w:tcW w:w="1235" w:type="dxa"/>
            <w:noWrap/>
            <w:vAlign w:val="center"/>
            <w:hideMark/>
          </w:tcPr>
          <w:p w14:paraId="54312991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15,994,380.00</w:t>
            </w:r>
          </w:p>
        </w:tc>
      </w:tr>
      <w:tr w:rsidR="00966BBA" w:rsidRPr="00343B26" w14:paraId="7E90BE58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18D0C8BC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DOMÉSTICA MEDIA</w:t>
            </w:r>
          </w:p>
        </w:tc>
        <w:tc>
          <w:tcPr>
            <w:tcW w:w="1092" w:type="dxa"/>
            <w:noWrap/>
            <w:vAlign w:val="center"/>
            <w:hideMark/>
          </w:tcPr>
          <w:p w14:paraId="1CB19B8E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3,117</w:t>
            </w:r>
          </w:p>
        </w:tc>
        <w:tc>
          <w:tcPr>
            <w:tcW w:w="1093" w:type="dxa"/>
            <w:noWrap/>
            <w:vAlign w:val="center"/>
            <w:hideMark/>
          </w:tcPr>
          <w:p w14:paraId="64A96675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1,543</w:t>
            </w:r>
          </w:p>
        </w:tc>
        <w:tc>
          <w:tcPr>
            <w:tcW w:w="1093" w:type="dxa"/>
            <w:noWrap/>
            <w:vAlign w:val="center"/>
            <w:hideMark/>
          </w:tcPr>
          <w:p w14:paraId="51CC8878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171.50</w:t>
            </w:r>
          </w:p>
        </w:tc>
        <w:tc>
          <w:tcPr>
            <w:tcW w:w="969" w:type="dxa"/>
            <w:noWrap/>
            <w:vAlign w:val="center"/>
            <w:hideMark/>
          </w:tcPr>
          <w:p w14:paraId="2E9C4800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85.75</w:t>
            </w:r>
          </w:p>
        </w:tc>
        <w:tc>
          <w:tcPr>
            <w:tcW w:w="1216" w:type="dxa"/>
            <w:noWrap/>
            <w:vAlign w:val="center"/>
            <w:hideMark/>
          </w:tcPr>
          <w:p w14:paraId="3C82EAC3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534,565.50</w:t>
            </w:r>
          </w:p>
        </w:tc>
        <w:tc>
          <w:tcPr>
            <w:tcW w:w="1093" w:type="dxa"/>
            <w:noWrap/>
            <w:vAlign w:val="center"/>
            <w:hideMark/>
          </w:tcPr>
          <w:p w14:paraId="05750E9D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132,312.25</w:t>
            </w:r>
          </w:p>
        </w:tc>
        <w:tc>
          <w:tcPr>
            <w:tcW w:w="1235" w:type="dxa"/>
            <w:noWrap/>
            <w:vAlign w:val="center"/>
            <w:hideMark/>
          </w:tcPr>
          <w:p w14:paraId="76BE535B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8,002,533.00</w:t>
            </w:r>
          </w:p>
        </w:tc>
      </w:tr>
      <w:tr w:rsidR="00966BBA" w:rsidRPr="00343B26" w14:paraId="46958CCC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11E33294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DOMÉSTICA COMERCIAL</w:t>
            </w:r>
          </w:p>
        </w:tc>
        <w:tc>
          <w:tcPr>
            <w:tcW w:w="1092" w:type="dxa"/>
            <w:noWrap/>
            <w:vAlign w:val="center"/>
            <w:hideMark/>
          </w:tcPr>
          <w:p w14:paraId="54180DF0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408</w:t>
            </w:r>
          </w:p>
        </w:tc>
        <w:tc>
          <w:tcPr>
            <w:tcW w:w="1093" w:type="dxa"/>
            <w:noWrap/>
            <w:vAlign w:val="center"/>
            <w:hideMark/>
          </w:tcPr>
          <w:p w14:paraId="39DB968A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382B0A9E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214.00</w:t>
            </w:r>
          </w:p>
        </w:tc>
        <w:tc>
          <w:tcPr>
            <w:tcW w:w="969" w:type="dxa"/>
            <w:noWrap/>
            <w:vAlign w:val="center"/>
            <w:hideMark/>
          </w:tcPr>
          <w:p w14:paraId="66432B1C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39D9B799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87,312.00</w:t>
            </w:r>
          </w:p>
        </w:tc>
        <w:tc>
          <w:tcPr>
            <w:tcW w:w="1093" w:type="dxa"/>
            <w:noWrap/>
            <w:vAlign w:val="center"/>
            <w:hideMark/>
          </w:tcPr>
          <w:p w14:paraId="70654E08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796F86DC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1,047,744.00</w:t>
            </w:r>
          </w:p>
        </w:tc>
      </w:tr>
      <w:tr w:rsidR="00966BBA" w:rsidRPr="00343B26" w14:paraId="1B5C5F6A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72475715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DOMÉSTICA RESIDENCIAL</w:t>
            </w:r>
          </w:p>
        </w:tc>
        <w:tc>
          <w:tcPr>
            <w:tcW w:w="1092" w:type="dxa"/>
            <w:noWrap/>
            <w:vAlign w:val="center"/>
            <w:hideMark/>
          </w:tcPr>
          <w:p w14:paraId="35E4ACD4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1093" w:type="dxa"/>
            <w:noWrap/>
            <w:vAlign w:val="center"/>
            <w:hideMark/>
          </w:tcPr>
          <w:p w14:paraId="20C6FF95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093" w:type="dxa"/>
            <w:noWrap/>
            <w:vAlign w:val="center"/>
            <w:hideMark/>
          </w:tcPr>
          <w:p w14:paraId="0D47C44F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256.00</w:t>
            </w:r>
          </w:p>
        </w:tc>
        <w:tc>
          <w:tcPr>
            <w:tcW w:w="969" w:type="dxa"/>
            <w:noWrap/>
            <w:vAlign w:val="center"/>
            <w:hideMark/>
          </w:tcPr>
          <w:p w14:paraId="1542C1A0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128.00</w:t>
            </w:r>
          </w:p>
        </w:tc>
        <w:tc>
          <w:tcPr>
            <w:tcW w:w="1216" w:type="dxa"/>
            <w:noWrap/>
            <w:vAlign w:val="center"/>
            <w:hideMark/>
          </w:tcPr>
          <w:p w14:paraId="3D0AD012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30,208.00</w:t>
            </w:r>
          </w:p>
        </w:tc>
        <w:tc>
          <w:tcPr>
            <w:tcW w:w="1093" w:type="dxa"/>
            <w:noWrap/>
            <w:vAlign w:val="center"/>
            <w:hideMark/>
          </w:tcPr>
          <w:p w14:paraId="62DD1E2D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4,224.00</w:t>
            </w:r>
          </w:p>
        </w:tc>
        <w:tc>
          <w:tcPr>
            <w:tcW w:w="1235" w:type="dxa"/>
            <w:noWrap/>
            <w:vAlign w:val="center"/>
            <w:hideMark/>
          </w:tcPr>
          <w:p w14:paraId="57DB83CE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413,184.00</w:t>
            </w:r>
          </w:p>
        </w:tc>
      </w:tr>
      <w:tr w:rsidR="00966BBA" w:rsidRPr="00343B26" w14:paraId="7D9D875A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41C5165C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COMERCIAL BÁSICA</w:t>
            </w:r>
          </w:p>
        </w:tc>
        <w:tc>
          <w:tcPr>
            <w:tcW w:w="1092" w:type="dxa"/>
            <w:noWrap/>
            <w:vAlign w:val="center"/>
            <w:hideMark/>
          </w:tcPr>
          <w:p w14:paraId="40F7B1BF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285</w:t>
            </w:r>
          </w:p>
        </w:tc>
        <w:tc>
          <w:tcPr>
            <w:tcW w:w="1093" w:type="dxa"/>
            <w:noWrap/>
            <w:vAlign w:val="center"/>
            <w:hideMark/>
          </w:tcPr>
          <w:p w14:paraId="796ABC8F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0ED0A16E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166.00</w:t>
            </w:r>
          </w:p>
        </w:tc>
        <w:tc>
          <w:tcPr>
            <w:tcW w:w="969" w:type="dxa"/>
            <w:noWrap/>
            <w:vAlign w:val="center"/>
            <w:hideMark/>
          </w:tcPr>
          <w:p w14:paraId="74CDA697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107CE073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47,310.00</w:t>
            </w:r>
          </w:p>
        </w:tc>
        <w:tc>
          <w:tcPr>
            <w:tcW w:w="1093" w:type="dxa"/>
            <w:noWrap/>
            <w:vAlign w:val="center"/>
            <w:hideMark/>
          </w:tcPr>
          <w:p w14:paraId="21BB5D57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2BF8A9F9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567,720.00</w:t>
            </w:r>
          </w:p>
        </w:tc>
      </w:tr>
      <w:tr w:rsidR="00966BBA" w:rsidRPr="00343B26" w14:paraId="4563CDE3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1F5E75FE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COMERCIAL</w:t>
            </w:r>
          </w:p>
        </w:tc>
        <w:tc>
          <w:tcPr>
            <w:tcW w:w="1092" w:type="dxa"/>
            <w:noWrap/>
            <w:vAlign w:val="center"/>
            <w:hideMark/>
          </w:tcPr>
          <w:p w14:paraId="05E15324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747</w:t>
            </w:r>
          </w:p>
        </w:tc>
        <w:tc>
          <w:tcPr>
            <w:tcW w:w="1093" w:type="dxa"/>
            <w:noWrap/>
            <w:vAlign w:val="center"/>
            <w:hideMark/>
          </w:tcPr>
          <w:p w14:paraId="303F3298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0384B2A3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285.00</w:t>
            </w:r>
          </w:p>
        </w:tc>
        <w:tc>
          <w:tcPr>
            <w:tcW w:w="969" w:type="dxa"/>
            <w:noWrap/>
            <w:vAlign w:val="center"/>
            <w:hideMark/>
          </w:tcPr>
          <w:p w14:paraId="14C5BA49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0088364D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212,895.00</w:t>
            </w:r>
          </w:p>
        </w:tc>
        <w:tc>
          <w:tcPr>
            <w:tcW w:w="1093" w:type="dxa"/>
            <w:noWrap/>
            <w:vAlign w:val="center"/>
            <w:hideMark/>
          </w:tcPr>
          <w:p w14:paraId="0497C8CC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4DFEDCA7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2,554,740.00</w:t>
            </w:r>
          </w:p>
        </w:tc>
      </w:tr>
      <w:tr w:rsidR="00966BBA" w:rsidRPr="00343B26" w14:paraId="631DF1FA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20DE688A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COMERCIAL ESPECIAL</w:t>
            </w:r>
          </w:p>
        </w:tc>
        <w:tc>
          <w:tcPr>
            <w:tcW w:w="1092" w:type="dxa"/>
            <w:noWrap/>
            <w:vAlign w:val="center"/>
            <w:hideMark/>
          </w:tcPr>
          <w:p w14:paraId="0F5D3F44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298</w:t>
            </w:r>
          </w:p>
        </w:tc>
        <w:tc>
          <w:tcPr>
            <w:tcW w:w="1093" w:type="dxa"/>
            <w:noWrap/>
            <w:vAlign w:val="center"/>
            <w:hideMark/>
          </w:tcPr>
          <w:p w14:paraId="0750D1F9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4293EEC3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563.00</w:t>
            </w:r>
          </w:p>
        </w:tc>
        <w:tc>
          <w:tcPr>
            <w:tcW w:w="969" w:type="dxa"/>
            <w:noWrap/>
            <w:vAlign w:val="center"/>
            <w:hideMark/>
          </w:tcPr>
          <w:p w14:paraId="403B763F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44342CB2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167,774.00</w:t>
            </w:r>
          </w:p>
        </w:tc>
        <w:tc>
          <w:tcPr>
            <w:tcW w:w="1093" w:type="dxa"/>
            <w:noWrap/>
            <w:vAlign w:val="center"/>
            <w:hideMark/>
          </w:tcPr>
          <w:p w14:paraId="20A39264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3E33C51E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2,013,288.00</w:t>
            </w:r>
          </w:p>
        </w:tc>
      </w:tr>
      <w:tr w:rsidR="00966BBA" w:rsidRPr="00343B26" w14:paraId="2CD28A42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0ED8FB1C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INDUSTRIAL</w:t>
            </w:r>
          </w:p>
        </w:tc>
        <w:tc>
          <w:tcPr>
            <w:tcW w:w="1092" w:type="dxa"/>
            <w:noWrap/>
            <w:vAlign w:val="center"/>
            <w:hideMark/>
          </w:tcPr>
          <w:p w14:paraId="35261B3E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1093" w:type="dxa"/>
            <w:noWrap/>
            <w:vAlign w:val="center"/>
            <w:hideMark/>
          </w:tcPr>
          <w:p w14:paraId="11EFEA99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3C07B797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1,021.00</w:t>
            </w:r>
          </w:p>
        </w:tc>
        <w:tc>
          <w:tcPr>
            <w:tcW w:w="969" w:type="dxa"/>
            <w:noWrap/>
            <w:vAlign w:val="center"/>
            <w:hideMark/>
          </w:tcPr>
          <w:p w14:paraId="0F1AE4B0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15C3FCB2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94,953.00</w:t>
            </w:r>
          </w:p>
        </w:tc>
        <w:tc>
          <w:tcPr>
            <w:tcW w:w="1093" w:type="dxa"/>
            <w:noWrap/>
            <w:vAlign w:val="center"/>
            <w:hideMark/>
          </w:tcPr>
          <w:p w14:paraId="1AC1FA74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1EB1FA0D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1,139,436.00</w:t>
            </w:r>
          </w:p>
        </w:tc>
      </w:tr>
      <w:tr w:rsidR="00966BBA" w:rsidRPr="00343B26" w14:paraId="759DE327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240ECF09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INDUSTRIAL BÁSICO</w:t>
            </w:r>
          </w:p>
        </w:tc>
        <w:tc>
          <w:tcPr>
            <w:tcW w:w="1092" w:type="dxa"/>
            <w:noWrap/>
            <w:vAlign w:val="center"/>
            <w:hideMark/>
          </w:tcPr>
          <w:p w14:paraId="67294391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93" w:type="dxa"/>
            <w:noWrap/>
            <w:vAlign w:val="center"/>
            <w:hideMark/>
          </w:tcPr>
          <w:p w14:paraId="3511ED77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0BCFB544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691.36</w:t>
            </w:r>
          </w:p>
        </w:tc>
        <w:tc>
          <w:tcPr>
            <w:tcW w:w="969" w:type="dxa"/>
            <w:noWrap/>
            <w:vAlign w:val="center"/>
            <w:hideMark/>
          </w:tcPr>
          <w:p w14:paraId="3A69ACAC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03121A74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3,456.80</w:t>
            </w:r>
          </w:p>
        </w:tc>
        <w:tc>
          <w:tcPr>
            <w:tcW w:w="1093" w:type="dxa"/>
            <w:noWrap/>
            <w:vAlign w:val="center"/>
            <w:hideMark/>
          </w:tcPr>
          <w:p w14:paraId="688D910E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1A02B9C8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41,481.60</w:t>
            </w:r>
          </w:p>
        </w:tc>
      </w:tr>
      <w:tr w:rsidR="00966BBA" w:rsidRPr="00343B26" w14:paraId="77F80D51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45204388" w14:textId="672C0811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ESCOLAR</w:t>
            </w:r>
            <w:r w:rsidR="00424260" w:rsidRPr="00343B26">
              <w:rPr>
                <w:rFonts w:ascii="Arial" w:hAnsi="Arial" w:cs="Arial"/>
                <w:sz w:val="16"/>
                <w:szCs w:val="16"/>
              </w:rPr>
              <w:t xml:space="preserve"> NIVEL 1</w:t>
            </w:r>
          </w:p>
        </w:tc>
        <w:tc>
          <w:tcPr>
            <w:tcW w:w="1092" w:type="dxa"/>
            <w:noWrap/>
            <w:vAlign w:val="center"/>
            <w:hideMark/>
          </w:tcPr>
          <w:p w14:paraId="01CB95B2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1093" w:type="dxa"/>
            <w:noWrap/>
            <w:vAlign w:val="center"/>
            <w:hideMark/>
          </w:tcPr>
          <w:p w14:paraId="7A3A869B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324AEA50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824.00</w:t>
            </w:r>
          </w:p>
        </w:tc>
        <w:tc>
          <w:tcPr>
            <w:tcW w:w="969" w:type="dxa"/>
            <w:noWrap/>
            <w:vAlign w:val="center"/>
            <w:hideMark/>
          </w:tcPr>
          <w:p w14:paraId="7F0BCF28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03173868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41,200.00</w:t>
            </w:r>
          </w:p>
        </w:tc>
        <w:tc>
          <w:tcPr>
            <w:tcW w:w="1093" w:type="dxa"/>
            <w:noWrap/>
            <w:vAlign w:val="center"/>
            <w:hideMark/>
          </w:tcPr>
          <w:p w14:paraId="2CDB9F76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008135C2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494,400.00</w:t>
            </w:r>
          </w:p>
        </w:tc>
      </w:tr>
      <w:tr w:rsidR="00966BBA" w:rsidRPr="00343B26" w14:paraId="0AF16D97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0223E553" w14:textId="1F3E50B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ESCOLAR</w:t>
            </w:r>
            <w:r w:rsidR="00424260" w:rsidRPr="00343B26">
              <w:rPr>
                <w:rFonts w:ascii="Arial" w:hAnsi="Arial" w:cs="Arial"/>
                <w:sz w:val="16"/>
                <w:szCs w:val="16"/>
              </w:rPr>
              <w:t xml:space="preserve"> NIVEL 2</w:t>
            </w:r>
          </w:p>
        </w:tc>
        <w:tc>
          <w:tcPr>
            <w:tcW w:w="1092" w:type="dxa"/>
            <w:noWrap/>
            <w:vAlign w:val="center"/>
            <w:hideMark/>
          </w:tcPr>
          <w:p w14:paraId="36215AC6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1093" w:type="dxa"/>
            <w:noWrap/>
            <w:vAlign w:val="center"/>
            <w:hideMark/>
          </w:tcPr>
          <w:p w14:paraId="38A42B8F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0D27DE53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1,236.00</w:t>
            </w:r>
          </w:p>
        </w:tc>
        <w:tc>
          <w:tcPr>
            <w:tcW w:w="969" w:type="dxa"/>
            <w:noWrap/>
            <w:vAlign w:val="center"/>
            <w:hideMark/>
          </w:tcPr>
          <w:p w14:paraId="4D88D3AB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152D25D5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39,552.00</w:t>
            </w:r>
          </w:p>
        </w:tc>
        <w:tc>
          <w:tcPr>
            <w:tcW w:w="1093" w:type="dxa"/>
            <w:noWrap/>
            <w:vAlign w:val="center"/>
            <w:hideMark/>
          </w:tcPr>
          <w:p w14:paraId="001126A3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2D03EEEB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474,624.00</w:t>
            </w:r>
          </w:p>
        </w:tc>
      </w:tr>
      <w:tr w:rsidR="00966BBA" w:rsidRPr="00343B26" w14:paraId="11A45ED1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6B05EE27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INSTALACIONES Y EDIFICIOS OFICIALES</w:t>
            </w:r>
          </w:p>
        </w:tc>
        <w:tc>
          <w:tcPr>
            <w:tcW w:w="1092" w:type="dxa"/>
            <w:noWrap/>
            <w:vAlign w:val="center"/>
            <w:hideMark/>
          </w:tcPr>
          <w:p w14:paraId="5D8E4620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  <w:tc>
          <w:tcPr>
            <w:tcW w:w="1093" w:type="dxa"/>
            <w:noWrap/>
            <w:vAlign w:val="center"/>
            <w:hideMark/>
          </w:tcPr>
          <w:p w14:paraId="3625327C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4C0E985C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1,125.00</w:t>
            </w:r>
          </w:p>
        </w:tc>
        <w:tc>
          <w:tcPr>
            <w:tcW w:w="969" w:type="dxa"/>
            <w:noWrap/>
            <w:vAlign w:val="center"/>
            <w:hideMark/>
          </w:tcPr>
          <w:p w14:paraId="66F7EF0A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509A48DE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136,125.00</w:t>
            </w:r>
          </w:p>
        </w:tc>
        <w:tc>
          <w:tcPr>
            <w:tcW w:w="1093" w:type="dxa"/>
            <w:noWrap/>
            <w:vAlign w:val="center"/>
            <w:hideMark/>
          </w:tcPr>
          <w:p w14:paraId="49EA5E9D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3F3C9170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1,633,500.00</w:t>
            </w:r>
          </w:p>
        </w:tc>
      </w:tr>
      <w:tr w:rsidR="00966BBA" w:rsidRPr="00343B26" w14:paraId="0CC54295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69D62555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ASISTENCIA Y EDIFICIOS RELIGIOSOS NIVEL 1</w:t>
            </w:r>
          </w:p>
        </w:tc>
        <w:tc>
          <w:tcPr>
            <w:tcW w:w="1092" w:type="dxa"/>
            <w:noWrap/>
            <w:vAlign w:val="center"/>
            <w:hideMark/>
          </w:tcPr>
          <w:p w14:paraId="57630A90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093" w:type="dxa"/>
            <w:noWrap/>
            <w:vAlign w:val="center"/>
            <w:hideMark/>
          </w:tcPr>
          <w:p w14:paraId="0D992A9B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48042C30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223.50</w:t>
            </w:r>
          </w:p>
        </w:tc>
        <w:tc>
          <w:tcPr>
            <w:tcW w:w="969" w:type="dxa"/>
            <w:noWrap/>
            <w:vAlign w:val="center"/>
            <w:hideMark/>
          </w:tcPr>
          <w:p w14:paraId="632009E6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5F289BF0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5,140.50</w:t>
            </w:r>
          </w:p>
        </w:tc>
        <w:tc>
          <w:tcPr>
            <w:tcW w:w="1093" w:type="dxa"/>
            <w:noWrap/>
            <w:vAlign w:val="center"/>
            <w:hideMark/>
          </w:tcPr>
          <w:p w14:paraId="33F328CB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1270CF16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61,686.00</w:t>
            </w:r>
          </w:p>
        </w:tc>
      </w:tr>
      <w:tr w:rsidR="00966BBA" w:rsidRPr="00343B26" w14:paraId="5B1FF37B" w14:textId="77777777" w:rsidTr="00D064D1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0697FB77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ASISTENCIA Y EDIFICIOS RELIGIOSOS NIVEL 2</w:t>
            </w:r>
          </w:p>
        </w:tc>
        <w:tc>
          <w:tcPr>
            <w:tcW w:w="1092" w:type="dxa"/>
            <w:noWrap/>
            <w:vAlign w:val="center"/>
            <w:hideMark/>
          </w:tcPr>
          <w:p w14:paraId="0F96B397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93" w:type="dxa"/>
            <w:noWrap/>
            <w:vAlign w:val="center"/>
            <w:hideMark/>
          </w:tcPr>
          <w:p w14:paraId="2374538A" w14:textId="77777777" w:rsidR="00966BBA" w:rsidRPr="00343B26" w:rsidRDefault="00966BBA" w:rsidP="00966B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93" w:type="dxa"/>
            <w:noWrap/>
            <w:vAlign w:val="center"/>
            <w:hideMark/>
          </w:tcPr>
          <w:p w14:paraId="40B5AB00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335.50</w:t>
            </w:r>
          </w:p>
        </w:tc>
        <w:tc>
          <w:tcPr>
            <w:tcW w:w="969" w:type="dxa"/>
            <w:noWrap/>
            <w:vAlign w:val="center"/>
            <w:hideMark/>
          </w:tcPr>
          <w:p w14:paraId="146DFEFC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16" w:type="dxa"/>
            <w:noWrap/>
            <w:vAlign w:val="center"/>
            <w:hideMark/>
          </w:tcPr>
          <w:p w14:paraId="5ADBD72C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335.50</w:t>
            </w:r>
          </w:p>
        </w:tc>
        <w:tc>
          <w:tcPr>
            <w:tcW w:w="1093" w:type="dxa"/>
            <w:noWrap/>
            <w:vAlign w:val="center"/>
            <w:hideMark/>
          </w:tcPr>
          <w:p w14:paraId="3EDA93B8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235" w:type="dxa"/>
            <w:noWrap/>
            <w:vAlign w:val="center"/>
            <w:hideMark/>
          </w:tcPr>
          <w:p w14:paraId="6261C06D" w14:textId="77777777" w:rsidR="00966BBA" w:rsidRPr="00343B26" w:rsidRDefault="00966BBA" w:rsidP="00966B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4,026.00</w:t>
            </w:r>
          </w:p>
        </w:tc>
      </w:tr>
      <w:tr w:rsidR="00966BBA" w:rsidRPr="00343B26" w14:paraId="7C22A030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vAlign w:val="center"/>
            <w:hideMark/>
          </w:tcPr>
          <w:p w14:paraId="73CCA65F" w14:textId="77777777" w:rsidR="00966BBA" w:rsidRPr="00343B26" w:rsidRDefault="00966BBA" w:rsidP="00966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092" w:type="dxa"/>
            <w:noWrap/>
            <w:vAlign w:val="center"/>
            <w:hideMark/>
          </w:tcPr>
          <w:p w14:paraId="0D1791E9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17,074</w:t>
            </w:r>
          </w:p>
        </w:tc>
        <w:tc>
          <w:tcPr>
            <w:tcW w:w="1093" w:type="dxa"/>
            <w:noWrap/>
            <w:vAlign w:val="center"/>
            <w:hideMark/>
          </w:tcPr>
          <w:p w14:paraId="5C4553D0" w14:textId="77777777" w:rsidR="00966BBA" w:rsidRPr="00343B26" w:rsidRDefault="00966BBA" w:rsidP="00966B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43B26">
              <w:rPr>
                <w:rFonts w:ascii="Arial" w:hAnsi="Arial" w:cs="Arial"/>
                <w:sz w:val="14"/>
                <w:szCs w:val="14"/>
              </w:rPr>
              <w:t>4,855</w:t>
            </w:r>
          </w:p>
        </w:tc>
        <w:tc>
          <w:tcPr>
            <w:tcW w:w="1093" w:type="dxa"/>
            <w:noWrap/>
            <w:vAlign w:val="center"/>
            <w:hideMark/>
          </w:tcPr>
          <w:p w14:paraId="6AAD26EE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9" w:type="dxa"/>
            <w:noWrap/>
            <w:vAlign w:val="center"/>
            <w:hideMark/>
          </w:tcPr>
          <w:p w14:paraId="0FBB6689" w14:textId="77777777" w:rsidR="00966BBA" w:rsidRPr="00343B26" w:rsidRDefault="00966BBA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235942BB" w14:textId="17EB0A57" w:rsidR="00966BBA" w:rsidRPr="00D064D1" w:rsidRDefault="00D064D1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  <w:r w:rsidR="00E57A33" w:rsidRPr="00D064D1">
              <w:rPr>
                <w:rFonts w:ascii="Arial" w:hAnsi="Arial" w:cs="Arial"/>
                <w:sz w:val="14"/>
                <w:szCs w:val="14"/>
              </w:rPr>
              <w:t>33,493,365.60</w:t>
            </w:r>
          </w:p>
        </w:tc>
        <w:tc>
          <w:tcPr>
            <w:tcW w:w="1093" w:type="dxa"/>
            <w:noWrap/>
            <w:vAlign w:val="center"/>
            <w:hideMark/>
          </w:tcPr>
          <w:p w14:paraId="3261B2D0" w14:textId="64BD721B" w:rsidR="00966BBA" w:rsidRPr="00343B26" w:rsidRDefault="00E57A33" w:rsidP="00966BB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343B26">
              <w:rPr>
                <w:rFonts w:ascii="Arial" w:hAnsi="Arial" w:cs="Arial"/>
                <w:sz w:val="14"/>
                <w:szCs w:val="16"/>
                <w:lang w:val="es-ES"/>
              </w:rPr>
              <w:t>4,053,801.00</w:t>
            </w:r>
          </w:p>
        </w:tc>
        <w:tc>
          <w:tcPr>
            <w:tcW w:w="1235" w:type="dxa"/>
            <w:noWrap/>
            <w:vAlign w:val="center"/>
            <w:hideMark/>
          </w:tcPr>
          <w:p w14:paraId="691595D9" w14:textId="77777777" w:rsidR="00966BBA" w:rsidRPr="00343B26" w:rsidRDefault="00966BBA" w:rsidP="00E57A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43B26">
              <w:rPr>
                <w:rFonts w:ascii="Arial" w:hAnsi="Arial" w:cs="Arial"/>
                <w:b/>
                <w:bCs/>
                <w:sz w:val="14"/>
                <w:szCs w:val="14"/>
              </w:rPr>
              <w:t>$ 37,547,166.60</w:t>
            </w:r>
          </w:p>
        </w:tc>
      </w:tr>
    </w:tbl>
    <w:p w14:paraId="18BC11F6" w14:textId="70489766" w:rsidR="009E2347" w:rsidRPr="00343B26" w:rsidRDefault="002960B4" w:rsidP="009E2347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>Como se muestra en la tabla anterior e</w:t>
      </w:r>
      <w:r w:rsidR="00792481" w:rsidRPr="00343B26">
        <w:rPr>
          <w:rFonts w:ascii="Arial" w:hAnsi="Arial" w:cs="Arial"/>
          <w:lang w:val="es-ES"/>
        </w:rPr>
        <w:t>l esquema tarifario actual tiene un costo</w:t>
      </w:r>
      <w:r w:rsidRPr="00343B26">
        <w:rPr>
          <w:rFonts w:ascii="Arial" w:hAnsi="Arial" w:cs="Arial"/>
          <w:lang w:val="es-ES"/>
        </w:rPr>
        <w:t xml:space="preserve"> de $37,547,166.60 (Treinta y siete millones quinientos cuarenta y siete mil ci</w:t>
      </w:r>
      <w:r w:rsidR="006447AF">
        <w:rPr>
          <w:rFonts w:ascii="Arial" w:hAnsi="Arial" w:cs="Arial"/>
          <w:lang w:val="es-ES"/>
        </w:rPr>
        <w:t>e</w:t>
      </w:r>
      <w:r w:rsidRPr="00343B26">
        <w:rPr>
          <w:rFonts w:ascii="Arial" w:hAnsi="Arial" w:cs="Arial"/>
          <w:lang w:val="es-ES"/>
        </w:rPr>
        <w:t>nto sesenta y seis pesos 60/100 M.N.); esto es considerando</w:t>
      </w:r>
      <w:r w:rsidR="009E2347" w:rsidRPr="00343B26">
        <w:rPr>
          <w:rFonts w:ascii="Arial" w:hAnsi="Arial" w:cs="Arial"/>
          <w:lang w:val="es-ES"/>
        </w:rPr>
        <w:t xml:space="preserve"> que todos los usuarios registrados realizarán su pago de forma oportuna, sin </w:t>
      </w:r>
      <w:r w:rsidRPr="00343B26">
        <w:rPr>
          <w:rFonts w:ascii="Arial" w:hAnsi="Arial" w:cs="Arial"/>
          <w:lang w:val="es-ES"/>
        </w:rPr>
        <w:t>embargo, l</w:t>
      </w:r>
      <w:r w:rsidR="00221285" w:rsidRPr="00343B26">
        <w:rPr>
          <w:rFonts w:ascii="Arial" w:hAnsi="Arial" w:cs="Arial"/>
          <w:lang w:val="es-ES"/>
        </w:rPr>
        <w:t>a eficiencia comercial</w:t>
      </w:r>
      <w:r w:rsidRPr="00343B26">
        <w:rPr>
          <w:rFonts w:ascii="Arial" w:hAnsi="Arial" w:cs="Arial"/>
          <w:lang w:val="es-ES"/>
        </w:rPr>
        <w:t xml:space="preserve"> esperada al cierre del año 2016 es</w:t>
      </w:r>
      <w:r w:rsidR="00221285" w:rsidRPr="00343B26">
        <w:rPr>
          <w:rFonts w:ascii="Arial" w:hAnsi="Arial" w:cs="Arial"/>
          <w:lang w:val="es-ES"/>
        </w:rPr>
        <w:t xml:space="preserve"> del 75</w:t>
      </w:r>
      <w:r w:rsidR="009E2347" w:rsidRPr="00343B26">
        <w:rPr>
          <w:rFonts w:ascii="Arial" w:hAnsi="Arial" w:cs="Arial"/>
          <w:lang w:val="es-ES"/>
        </w:rPr>
        <w:t>%, por lo que la recaudación proyectada se disminuye a $</w:t>
      </w:r>
      <w:r w:rsidR="00221285" w:rsidRPr="00343B26">
        <w:rPr>
          <w:rFonts w:ascii="Arial" w:hAnsi="Arial" w:cs="Arial"/>
          <w:lang w:val="es-ES"/>
        </w:rPr>
        <w:t>28,160,374.95</w:t>
      </w:r>
      <w:r w:rsidRPr="00343B26">
        <w:rPr>
          <w:rFonts w:ascii="Arial" w:hAnsi="Arial" w:cs="Arial"/>
          <w:lang w:val="es-ES"/>
        </w:rPr>
        <w:t xml:space="preserve"> (Veintiocho millones ciento sesenta mil trescientos setenta y cuatro pesos 95/100 M.N.)</w:t>
      </w:r>
    </w:p>
    <w:p w14:paraId="46BAC3F1" w14:textId="77777777" w:rsidR="00A36BA1" w:rsidRPr="00343B26" w:rsidRDefault="00A36BA1" w:rsidP="00A36BA1">
      <w:pPr>
        <w:jc w:val="both"/>
        <w:rPr>
          <w:rFonts w:ascii="Arial" w:hAnsi="Arial" w:cs="Arial"/>
          <w:lang w:val="es-ES"/>
        </w:rPr>
      </w:pPr>
    </w:p>
    <w:p w14:paraId="3E93B563" w14:textId="3589532C" w:rsidR="00A36BA1" w:rsidRPr="00343B26" w:rsidRDefault="00A36BA1" w:rsidP="00A36BA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Durante el mes de diciembre de 2016 se realiza un programa de pago anual 2017 anticipado otorgando un mes de descuento a los usuarios que lo realicen. En promedio un total de 10,200 usuarios efectúan su pago durante esta promoción por lo que el ingreso anual se ve afectado reduciéndose el mo</w:t>
      </w:r>
      <w:r w:rsidR="00C0402F" w:rsidRPr="00343B26">
        <w:rPr>
          <w:rFonts w:ascii="Arial" w:hAnsi="Arial" w:cs="Arial"/>
          <w:lang w:val="es-ES"/>
        </w:rPr>
        <w:t>nto a recaudar estimado en  $1</w:t>
      </w:r>
      <w:proofErr w:type="gramStart"/>
      <w:r w:rsidR="00C0402F" w:rsidRPr="00343B26">
        <w:rPr>
          <w:rFonts w:ascii="Arial" w:hAnsi="Arial" w:cs="Arial"/>
          <w:lang w:val="es-ES"/>
        </w:rPr>
        <w:t>,</w:t>
      </w:r>
      <w:r w:rsidRPr="00343B26">
        <w:rPr>
          <w:rFonts w:ascii="Arial" w:hAnsi="Arial" w:cs="Arial"/>
          <w:lang w:val="es-ES"/>
        </w:rPr>
        <w:t>519,153.78</w:t>
      </w:r>
      <w:proofErr w:type="gramEnd"/>
      <w:r w:rsidRPr="00343B26">
        <w:rPr>
          <w:rFonts w:ascii="Arial" w:hAnsi="Arial" w:cs="Arial"/>
          <w:lang w:val="es-ES"/>
        </w:rPr>
        <w:t xml:space="preserve"> (un millón quinientos diecinueve mil ciento cincuenta y tres pesos 78/100 M.N.)</w:t>
      </w:r>
      <w:r w:rsidR="006447AF">
        <w:rPr>
          <w:rFonts w:ascii="Arial" w:hAnsi="Arial" w:cs="Arial"/>
          <w:lang w:val="es-ES"/>
        </w:rPr>
        <w:t>; reduciéndose a</w:t>
      </w:r>
      <w:r w:rsidRPr="00343B26">
        <w:rPr>
          <w:rFonts w:ascii="Arial" w:hAnsi="Arial" w:cs="Arial"/>
          <w:lang w:val="es-ES"/>
        </w:rPr>
        <w:t xml:space="preserve"> $26,641,221.17 (Veintiséis millones seiscientos cuarenta y un mil doscientos veintiuno pesos 17/100 M.N.) el ingreso esperado.</w:t>
      </w:r>
    </w:p>
    <w:p w14:paraId="43A25C46" w14:textId="77777777" w:rsidR="00A36BA1" w:rsidRPr="00343B26" w:rsidRDefault="00A36BA1" w:rsidP="00A36BA1">
      <w:pPr>
        <w:jc w:val="both"/>
        <w:rPr>
          <w:rFonts w:ascii="Arial" w:hAnsi="Arial" w:cs="Arial"/>
          <w:lang w:val="es-ES"/>
        </w:rPr>
      </w:pPr>
    </w:p>
    <w:p w14:paraId="7CA8C640" w14:textId="77777777" w:rsidR="005073C9" w:rsidRPr="00343B26" w:rsidRDefault="00792481" w:rsidP="005073C9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Con fundamento </w:t>
      </w:r>
      <w:r w:rsidR="005073C9" w:rsidRPr="00343B26">
        <w:rPr>
          <w:rFonts w:ascii="Arial" w:hAnsi="Arial" w:cs="Arial"/>
          <w:lang w:val="es-ES"/>
        </w:rPr>
        <w:t>en lo dispuesto en las Fórmulas para el Cálculo de las Tarifas de los Servicios Públicos de Agua Potable, Alcantarillado y Saneamiento en los Municipios del Estado de Michoacán de Ocampo, publicadas por la Comisión Estatal del Agua y Gestión de Cuencas en el Periódico Oficial del Gobierno Constitucional del Estado de Michoacán de Ocampo, con fecha martes 29 de noviembre de 2005.</w:t>
      </w:r>
    </w:p>
    <w:p w14:paraId="3C282BDC" w14:textId="670D2CD4" w:rsidR="00792481" w:rsidRPr="00343B26" w:rsidRDefault="00792481" w:rsidP="005073C9">
      <w:pPr>
        <w:jc w:val="both"/>
        <w:rPr>
          <w:rFonts w:ascii="Arial" w:hAnsi="Arial" w:cs="Arial"/>
          <w:lang w:val="es-ES"/>
        </w:rPr>
      </w:pPr>
    </w:p>
    <w:p w14:paraId="1BE656F5" w14:textId="77777777" w:rsidR="000A697B" w:rsidRPr="00343B26" w:rsidRDefault="000A697B" w:rsidP="000A697B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Tabla 14. Costo Total Anual del Padrón de Usuarios 2017.</w:t>
      </w:r>
    </w:p>
    <w:p w14:paraId="6EA2ACF9" w14:textId="77777777" w:rsidR="000A697B" w:rsidRPr="00343B26" w:rsidRDefault="000A697B" w:rsidP="000A697B">
      <w:pPr>
        <w:jc w:val="both"/>
        <w:rPr>
          <w:rFonts w:ascii="Arial" w:hAnsi="Arial" w:cs="Arial"/>
          <w:lang w:val="es-ES"/>
        </w:rPr>
      </w:pPr>
    </w:p>
    <w:tbl>
      <w:tblPr>
        <w:tblStyle w:val="Tablanormal1"/>
        <w:tblW w:w="3780" w:type="dxa"/>
        <w:jc w:val="center"/>
        <w:tblLook w:val="04A0" w:firstRow="1" w:lastRow="0" w:firstColumn="1" w:lastColumn="0" w:noHBand="0" w:noVBand="1"/>
      </w:tblPr>
      <w:tblGrid>
        <w:gridCol w:w="1920"/>
        <w:gridCol w:w="1860"/>
      </w:tblGrid>
      <w:tr w:rsidR="000A697B" w:rsidRPr="00343B26" w14:paraId="7A4429FB" w14:textId="77777777" w:rsidTr="00424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  <w:hideMark/>
          </w:tcPr>
          <w:p w14:paraId="71D2C098" w14:textId="77777777" w:rsidR="000A697B" w:rsidRPr="00343B26" w:rsidRDefault="000A697B" w:rsidP="0042426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CONCEPTO</w:t>
            </w:r>
          </w:p>
        </w:tc>
        <w:tc>
          <w:tcPr>
            <w:tcW w:w="1860" w:type="dxa"/>
            <w:vAlign w:val="center"/>
            <w:hideMark/>
          </w:tcPr>
          <w:p w14:paraId="3D33760A" w14:textId="77777777" w:rsidR="000A697B" w:rsidRPr="00343B26" w:rsidRDefault="000A697B" w:rsidP="00424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MONTO</w:t>
            </w:r>
          </w:p>
        </w:tc>
      </w:tr>
      <w:tr w:rsidR="000A697B" w:rsidRPr="00343B26" w14:paraId="17F13436" w14:textId="77777777" w:rsidTr="00424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  <w:hideMark/>
          </w:tcPr>
          <w:p w14:paraId="240B85E9" w14:textId="688F642E" w:rsidR="000A697B" w:rsidRPr="00343B26" w:rsidRDefault="000A697B" w:rsidP="0042426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COSTO DEL SISTEMA</w:t>
            </w:r>
          </w:p>
        </w:tc>
        <w:tc>
          <w:tcPr>
            <w:tcW w:w="1860" w:type="dxa"/>
            <w:vAlign w:val="center"/>
            <w:hideMark/>
          </w:tcPr>
          <w:p w14:paraId="691CFBB5" w14:textId="3E15026A" w:rsidR="000A697B" w:rsidRPr="00343B26" w:rsidRDefault="000A697B" w:rsidP="004242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$  43,544,334.00</w:t>
            </w:r>
          </w:p>
        </w:tc>
      </w:tr>
      <w:tr w:rsidR="000A697B" w:rsidRPr="00343B26" w14:paraId="4A1655FF" w14:textId="77777777" w:rsidTr="0042426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  <w:hideMark/>
          </w:tcPr>
          <w:p w14:paraId="1B6CACD9" w14:textId="77777777" w:rsidR="000A697B" w:rsidRPr="00343B26" w:rsidRDefault="000A697B" w:rsidP="0042426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EFICIENCIA 75%</w:t>
            </w:r>
          </w:p>
        </w:tc>
        <w:tc>
          <w:tcPr>
            <w:tcW w:w="1860" w:type="dxa"/>
            <w:vAlign w:val="center"/>
            <w:hideMark/>
          </w:tcPr>
          <w:p w14:paraId="332FC145" w14:textId="77777777" w:rsidR="000A697B" w:rsidRPr="00343B26" w:rsidRDefault="000A697B" w:rsidP="004242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 xml:space="preserve">       7,694,601.57 </w:t>
            </w:r>
          </w:p>
        </w:tc>
      </w:tr>
      <w:tr w:rsidR="000A697B" w:rsidRPr="00343B26" w14:paraId="2FE3D708" w14:textId="77777777" w:rsidTr="00424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  <w:hideMark/>
          </w:tcPr>
          <w:p w14:paraId="55EE00FC" w14:textId="77777777" w:rsidR="000A697B" w:rsidRPr="00343B26" w:rsidRDefault="000A697B" w:rsidP="0042426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TERCERA EDAD</w:t>
            </w:r>
          </w:p>
        </w:tc>
        <w:tc>
          <w:tcPr>
            <w:tcW w:w="1860" w:type="dxa"/>
            <w:vAlign w:val="center"/>
            <w:hideMark/>
          </w:tcPr>
          <w:p w14:paraId="26A8AC39" w14:textId="77777777" w:rsidR="000A697B" w:rsidRPr="00343B26" w:rsidRDefault="000A697B" w:rsidP="004242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 xml:space="preserve">       4,053,801.00 </w:t>
            </w:r>
          </w:p>
        </w:tc>
      </w:tr>
      <w:tr w:rsidR="000A697B" w:rsidRPr="00343B26" w14:paraId="4D963495" w14:textId="77777777" w:rsidTr="00424260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  <w:hideMark/>
          </w:tcPr>
          <w:p w14:paraId="52BD1CF4" w14:textId="77777777" w:rsidR="000A697B" w:rsidRPr="00343B26" w:rsidRDefault="000A697B" w:rsidP="0042426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PAGO ANUAL</w:t>
            </w:r>
          </w:p>
        </w:tc>
        <w:tc>
          <w:tcPr>
            <w:tcW w:w="1860" w:type="dxa"/>
            <w:vAlign w:val="center"/>
            <w:hideMark/>
          </w:tcPr>
          <w:p w14:paraId="3C0CAEAF" w14:textId="77777777" w:rsidR="000A697B" w:rsidRPr="00343B26" w:rsidRDefault="000A697B" w:rsidP="004242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 xml:space="preserve">       1,519,153.78 </w:t>
            </w:r>
          </w:p>
        </w:tc>
      </w:tr>
      <w:tr w:rsidR="000A697B" w:rsidRPr="00343B26" w14:paraId="28F6624E" w14:textId="77777777" w:rsidTr="000A6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Align w:val="center"/>
            <w:hideMark/>
          </w:tcPr>
          <w:p w14:paraId="166C1D23" w14:textId="59AB8838" w:rsidR="000A697B" w:rsidRPr="00343B26" w:rsidRDefault="00D064D1" w:rsidP="0042426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RECAUDACIÓ</w:t>
            </w:r>
            <w:r w:rsidR="000A697B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N NETA</w:t>
            </w:r>
          </w:p>
        </w:tc>
        <w:tc>
          <w:tcPr>
            <w:tcW w:w="1860" w:type="dxa"/>
            <w:vAlign w:val="center"/>
            <w:hideMark/>
          </w:tcPr>
          <w:p w14:paraId="4CA6757F" w14:textId="7264BCDD" w:rsidR="000A697B" w:rsidRPr="00343B26" w:rsidRDefault="000A697B" w:rsidP="004242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$  30,276,777.65</w:t>
            </w:r>
          </w:p>
        </w:tc>
      </w:tr>
    </w:tbl>
    <w:p w14:paraId="5CB4E877" w14:textId="77777777" w:rsidR="000A697B" w:rsidRPr="00343B26" w:rsidRDefault="000A697B" w:rsidP="00792481">
      <w:pPr>
        <w:jc w:val="both"/>
        <w:rPr>
          <w:rFonts w:ascii="Arial" w:hAnsi="Arial" w:cs="Arial"/>
          <w:lang w:val="es-ES"/>
        </w:rPr>
      </w:pPr>
    </w:p>
    <w:p w14:paraId="3E636295" w14:textId="23471053" w:rsidR="00C863ED" w:rsidRPr="00343B26" w:rsidRDefault="005073C9" w:rsidP="0079248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T</w:t>
      </w:r>
      <w:r w:rsidR="00221285" w:rsidRPr="00343B26">
        <w:rPr>
          <w:rFonts w:ascii="Arial" w:hAnsi="Arial" w:cs="Arial"/>
          <w:lang w:val="es-ES"/>
        </w:rPr>
        <w:t xml:space="preserve">omando en consideración que se requieren ingresos </w:t>
      </w:r>
      <w:r w:rsidR="00C863ED" w:rsidRPr="00343B26">
        <w:rPr>
          <w:rFonts w:ascii="Arial" w:hAnsi="Arial" w:cs="Arial"/>
          <w:lang w:val="es-ES"/>
        </w:rPr>
        <w:t xml:space="preserve">netos (después de pago anual anticipado y por descuento a usuarios de la tercera edad, jubilados y pensionados, así como una eficiencia comercial del 75% </w:t>
      </w:r>
      <w:r w:rsidR="00221285" w:rsidRPr="00343B26">
        <w:rPr>
          <w:rFonts w:ascii="Arial" w:hAnsi="Arial" w:cs="Arial"/>
          <w:lang w:val="es-ES"/>
        </w:rPr>
        <w:t>por el cobro de los servicios de agua potable, alcantarillado y saneamiento por $30</w:t>
      </w:r>
      <w:proofErr w:type="gramStart"/>
      <w:r w:rsidR="00221285" w:rsidRPr="00343B26">
        <w:rPr>
          <w:rFonts w:ascii="Arial" w:hAnsi="Arial" w:cs="Arial"/>
          <w:lang w:val="es-ES"/>
        </w:rPr>
        <w:t>,276,777.65</w:t>
      </w:r>
      <w:proofErr w:type="gramEnd"/>
      <w:r w:rsidR="00DD7718" w:rsidRPr="00343B26">
        <w:rPr>
          <w:rFonts w:ascii="Arial" w:hAnsi="Arial" w:cs="Arial"/>
          <w:lang w:val="es-ES"/>
        </w:rPr>
        <w:t xml:space="preserve"> (Tabla</w:t>
      </w:r>
      <w:r w:rsidR="00C863ED" w:rsidRPr="00343B26">
        <w:rPr>
          <w:rFonts w:ascii="Arial" w:hAnsi="Arial" w:cs="Arial"/>
          <w:lang w:val="es-ES"/>
        </w:rPr>
        <w:t xml:space="preserve"> 10); el costo total del Padrón debe ser como se muestra en la siguiente tabla:</w:t>
      </w:r>
    </w:p>
    <w:p w14:paraId="470A663D" w14:textId="77777777" w:rsidR="000A697B" w:rsidRPr="00343B26" w:rsidRDefault="000A697B" w:rsidP="009E2347">
      <w:pPr>
        <w:jc w:val="both"/>
        <w:rPr>
          <w:rFonts w:ascii="Arial" w:hAnsi="Arial" w:cs="Arial"/>
          <w:lang w:val="es-ES"/>
        </w:rPr>
      </w:pPr>
    </w:p>
    <w:p w14:paraId="6BC961AE" w14:textId="34C633FB" w:rsidR="005073C9" w:rsidRPr="00343B26" w:rsidRDefault="0096745D" w:rsidP="009E2347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 xml:space="preserve">A continuación se muestra el procedimiento de cálculo realizado para obtener las tarifas a aplicar para 2017. </w:t>
      </w:r>
    </w:p>
    <w:p w14:paraId="0C681778" w14:textId="77777777" w:rsidR="00FB3E0E" w:rsidRPr="00343B26" w:rsidRDefault="00FB3E0E" w:rsidP="009E2347">
      <w:pPr>
        <w:jc w:val="both"/>
        <w:rPr>
          <w:rFonts w:ascii="Arial" w:hAnsi="Arial" w:cs="Arial"/>
          <w:lang w:val="es-ES"/>
        </w:rPr>
      </w:pPr>
    </w:p>
    <w:p w14:paraId="4151B851" w14:textId="5DE04505" w:rsidR="00D05A28" w:rsidRPr="00343B26" w:rsidRDefault="00D05A28" w:rsidP="00FB3E0E">
      <w:pPr>
        <w:jc w:val="both"/>
        <w:rPr>
          <w:rFonts w:ascii="Arial" w:hAnsi="Arial" w:cs="Arial"/>
          <w:lang w:val="es-MX"/>
        </w:rPr>
      </w:pPr>
      <w:r w:rsidRPr="00343B26">
        <w:rPr>
          <w:rFonts w:ascii="Arial" w:hAnsi="Arial" w:cs="Arial"/>
          <w:lang w:val="es-MX"/>
        </w:rPr>
        <w:t>Tabla 1</w:t>
      </w:r>
      <w:r w:rsidR="00C0402F" w:rsidRPr="00343B26">
        <w:rPr>
          <w:rFonts w:ascii="Arial" w:hAnsi="Arial" w:cs="Arial"/>
          <w:lang w:val="es-MX"/>
        </w:rPr>
        <w:t>5</w:t>
      </w:r>
      <w:r w:rsidRPr="00343B26">
        <w:rPr>
          <w:rFonts w:ascii="Arial" w:hAnsi="Arial" w:cs="Arial"/>
          <w:lang w:val="es-MX"/>
        </w:rPr>
        <w:t>. Padrón en función de la variable socioeconómica</w:t>
      </w:r>
      <w:r w:rsidR="00C0402F" w:rsidRPr="00343B26">
        <w:rPr>
          <w:rFonts w:ascii="Arial" w:hAnsi="Arial" w:cs="Arial"/>
          <w:lang w:val="es-MX"/>
        </w:rPr>
        <w:t xml:space="preserve"> del proyecto 2017</w:t>
      </w:r>
      <w:r w:rsidRPr="00343B26">
        <w:rPr>
          <w:rFonts w:ascii="Arial" w:hAnsi="Arial" w:cs="Arial"/>
          <w:lang w:val="es-MX"/>
        </w:rPr>
        <w:t>.</w:t>
      </w:r>
    </w:p>
    <w:p w14:paraId="7718D650" w14:textId="77777777" w:rsidR="00D05A28" w:rsidRPr="00343B26" w:rsidRDefault="00D05A28" w:rsidP="00FB3E0E">
      <w:pPr>
        <w:jc w:val="both"/>
        <w:rPr>
          <w:rFonts w:ascii="Arial" w:hAnsi="Arial" w:cs="Arial"/>
          <w:lang w:val="es-MX"/>
        </w:rPr>
      </w:pPr>
    </w:p>
    <w:tbl>
      <w:tblPr>
        <w:tblStyle w:val="Tablanormal1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503"/>
        <w:gridCol w:w="1587"/>
        <w:gridCol w:w="1587"/>
      </w:tblGrid>
      <w:tr w:rsidR="004533E7" w:rsidRPr="00343B26" w14:paraId="31FD9E0D" w14:textId="77777777" w:rsidTr="00D0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0EE2A191" w14:textId="34AB3C78" w:rsidR="004533E7" w:rsidRPr="00343B26" w:rsidRDefault="004533E7" w:rsidP="004533E7">
            <w:pPr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 </w:t>
            </w:r>
            <w:r w:rsidR="00424260" w:rsidRPr="00343B26">
              <w:rPr>
                <w:rFonts w:ascii="Arial" w:eastAsia="Times New Roman" w:hAnsi="Arial" w:cs="Arial"/>
                <w:sz w:val="22"/>
                <w:szCs w:val="22"/>
                <w:lang w:val="es-MX" w:eastAsia="es-MX"/>
              </w:rPr>
              <w:t>TARIFA</w:t>
            </w:r>
          </w:p>
        </w:tc>
        <w:tc>
          <w:tcPr>
            <w:tcW w:w="1560" w:type="dxa"/>
            <w:vAlign w:val="center"/>
            <w:hideMark/>
          </w:tcPr>
          <w:p w14:paraId="275CFDBC" w14:textId="77777777" w:rsidR="004533E7" w:rsidRPr="00343B26" w:rsidRDefault="004533E7" w:rsidP="00453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FACTOR (FX) VARIABLE S-E (VSE)</w:t>
            </w:r>
          </w:p>
        </w:tc>
        <w:tc>
          <w:tcPr>
            <w:tcW w:w="1503" w:type="dxa"/>
            <w:noWrap/>
            <w:vAlign w:val="center"/>
            <w:hideMark/>
          </w:tcPr>
          <w:p w14:paraId="357EE8C5" w14:textId="135F28FB" w:rsidR="004533E7" w:rsidRPr="00343B26" w:rsidRDefault="00424260" w:rsidP="00453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CUOTA</w:t>
            </w:r>
            <w:r w:rsidR="004533E7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MENSUAL 2017</w:t>
            </w:r>
          </w:p>
        </w:tc>
        <w:tc>
          <w:tcPr>
            <w:tcW w:w="1587" w:type="dxa"/>
            <w:noWrap/>
            <w:vAlign w:val="center"/>
            <w:hideMark/>
          </w:tcPr>
          <w:p w14:paraId="60B48E61" w14:textId="446E8757" w:rsidR="004533E7" w:rsidRPr="00343B26" w:rsidRDefault="00424260" w:rsidP="00453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CUOTA </w:t>
            </w:r>
            <w:r w:rsidR="004533E7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ANUAL 2017</w:t>
            </w:r>
          </w:p>
        </w:tc>
        <w:tc>
          <w:tcPr>
            <w:tcW w:w="1587" w:type="dxa"/>
            <w:vAlign w:val="center"/>
            <w:hideMark/>
          </w:tcPr>
          <w:p w14:paraId="09C6FDA7" w14:textId="77777777" w:rsidR="004533E7" w:rsidRPr="00343B26" w:rsidRDefault="004533E7" w:rsidP="00453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COSTO TOTAL DEL PADRÓN 2017</w:t>
            </w:r>
          </w:p>
        </w:tc>
      </w:tr>
      <w:tr w:rsidR="00F56D04" w:rsidRPr="00343B26" w14:paraId="2EDBFC5B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69A51CE8" w14:textId="00231B70" w:rsidR="00F56D04" w:rsidRPr="00343B26" w:rsidRDefault="00C0402F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LOTE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BALDÍO</w:t>
            </w:r>
          </w:p>
        </w:tc>
        <w:tc>
          <w:tcPr>
            <w:tcW w:w="1560" w:type="dxa"/>
            <w:noWrap/>
            <w:vAlign w:val="center"/>
            <w:hideMark/>
          </w:tcPr>
          <w:p w14:paraId="7E52D55B" w14:textId="77777777" w:rsidR="00F56D04" w:rsidRPr="00343B26" w:rsidRDefault="00F56D04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3" w:type="dxa"/>
            <w:noWrap/>
            <w:vAlign w:val="center"/>
            <w:hideMark/>
          </w:tcPr>
          <w:p w14:paraId="4AD00589" w14:textId="7E7F85B5" w:rsidR="00F56D04" w:rsidRPr="00343B26" w:rsidRDefault="00F56D0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$                 63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29712DD1" w14:textId="2A28E276" w:rsidR="00F56D04" w:rsidRPr="00343B26" w:rsidRDefault="00F56D0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        756.00 </w:t>
            </w:r>
          </w:p>
        </w:tc>
        <w:tc>
          <w:tcPr>
            <w:tcW w:w="1587" w:type="dxa"/>
            <w:noWrap/>
            <w:vAlign w:val="center"/>
            <w:hideMark/>
          </w:tcPr>
          <w:p w14:paraId="75F7649E" w14:textId="20F6EA02" w:rsidR="00F56D04" w:rsidRPr="00343B26" w:rsidRDefault="00F56D04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$        235,872.00 </w:t>
            </w:r>
          </w:p>
        </w:tc>
      </w:tr>
      <w:tr w:rsidR="00F56D04" w:rsidRPr="00343B26" w14:paraId="2E580861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486D0BBF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POPULAR</w:t>
            </w:r>
          </w:p>
        </w:tc>
        <w:tc>
          <w:tcPr>
            <w:tcW w:w="1560" w:type="dxa"/>
            <w:noWrap/>
            <w:vAlign w:val="center"/>
            <w:hideMark/>
          </w:tcPr>
          <w:p w14:paraId="1A686C51" w14:textId="77777777" w:rsidR="00F56D04" w:rsidRPr="00343B26" w:rsidRDefault="00F56D04" w:rsidP="00F56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1.53</w:t>
            </w:r>
          </w:p>
        </w:tc>
        <w:tc>
          <w:tcPr>
            <w:tcW w:w="1503" w:type="dxa"/>
            <w:noWrap/>
            <w:vAlign w:val="center"/>
            <w:hideMark/>
          </w:tcPr>
          <w:p w14:paraId="33100F4E" w14:textId="3CE40262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97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0A27FFCD" w14:textId="6F6935A0" w:rsidR="00F56D04" w:rsidRPr="00343B26" w:rsidRDefault="00D064D1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1,164.00 </w:t>
            </w:r>
          </w:p>
        </w:tc>
        <w:tc>
          <w:tcPr>
            <w:tcW w:w="1587" w:type="dxa"/>
            <w:noWrap/>
            <w:vAlign w:val="center"/>
            <w:hideMark/>
          </w:tcPr>
          <w:p w14:paraId="3B8D147E" w14:textId="77777777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3,210,312.00 </w:t>
            </w:r>
          </w:p>
        </w:tc>
      </w:tr>
      <w:tr w:rsidR="00F56D04" w:rsidRPr="00343B26" w14:paraId="19985D16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02464C94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BAJA E INTERÉS SOCIAL</w:t>
            </w:r>
          </w:p>
        </w:tc>
        <w:tc>
          <w:tcPr>
            <w:tcW w:w="1560" w:type="dxa"/>
            <w:noWrap/>
            <w:vAlign w:val="center"/>
            <w:hideMark/>
          </w:tcPr>
          <w:p w14:paraId="5DF48D59" w14:textId="77777777" w:rsidR="00F56D04" w:rsidRPr="00343B26" w:rsidRDefault="00F56D04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2.12</w:t>
            </w:r>
          </w:p>
        </w:tc>
        <w:tc>
          <w:tcPr>
            <w:tcW w:w="1503" w:type="dxa"/>
            <w:noWrap/>
            <w:vAlign w:val="center"/>
            <w:hideMark/>
          </w:tcPr>
          <w:p w14:paraId="09DF8965" w14:textId="123C398E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133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5FA6AE0C" w14:textId="580F409B" w:rsidR="00F56D04" w:rsidRPr="00343B26" w:rsidRDefault="00D064D1" w:rsidP="00D0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1,608.00 </w:t>
            </w:r>
          </w:p>
        </w:tc>
        <w:tc>
          <w:tcPr>
            <w:tcW w:w="1587" w:type="dxa"/>
            <w:noWrap/>
            <w:vAlign w:val="center"/>
            <w:hideMark/>
          </w:tcPr>
          <w:p w14:paraId="186FF1B5" w14:textId="77777777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19,271,880.00 </w:t>
            </w:r>
          </w:p>
        </w:tc>
      </w:tr>
      <w:tr w:rsidR="00F56D04" w:rsidRPr="00343B26" w14:paraId="4B26B777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0537CE8B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MEDIA</w:t>
            </w:r>
          </w:p>
        </w:tc>
        <w:tc>
          <w:tcPr>
            <w:tcW w:w="1560" w:type="dxa"/>
            <w:noWrap/>
            <w:vAlign w:val="center"/>
            <w:hideMark/>
          </w:tcPr>
          <w:p w14:paraId="48FB4ACA" w14:textId="77777777" w:rsidR="00F56D04" w:rsidRPr="00343B26" w:rsidRDefault="00F56D04" w:rsidP="00F56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2.86</w:t>
            </w:r>
          </w:p>
        </w:tc>
        <w:tc>
          <w:tcPr>
            <w:tcW w:w="1503" w:type="dxa"/>
            <w:noWrap/>
            <w:vAlign w:val="center"/>
            <w:hideMark/>
          </w:tcPr>
          <w:p w14:paraId="6B710C3C" w14:textId="2B78A8CC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180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6AEF465E" w14:textId="417DD08A" w:rsidR="00F56D04" w:rsidRPr="00343B26" w:rsidRDefault="00D064D1" w:rsidP="00D06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2,160.00 </w:t>
            </w:r>
          </w:p>
        </w:tc>
        <w:tc>
          <w:tcPr>
            <w:tcW w:w="1587" w:type="dxa"/>
            <w:noWrap/>
            <w:vAlign w:val="center"/>
            <w:hideMark/>
          </w:tcPr>
          <w:p w14:paraId="786B65A1" w14:textId="77777777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10,065,600.00 </w:t>
            </w:r>
          </w:p>
        </w:tc>
      </w:tr>
      <w:tr w:rsidR="00F56D04" w:rsidRPr="00343B26" w14:paraId="0BF9DF61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27593250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RESIDENCIAL</w:t>
            </w:r>
          </w:p>
        </w:tc>
        <w:tc>
          <w:tcPr>
            <w:tcW w:w="1560" w:type="dxa"/>
            <w:noWrap/>
            <w:vAlign w:val="center"/>
            <w:hideMark/>
          </w:tcPr>
          <w:p w14:paraId="23EBF7FD" w14:textId="77777777" w:rsidR="00F56D04" w:rsidRPr="00343B26" w:rsidRDefault="00F56D04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4.27</w:t>
            </w:r>
          </w:p>
        </w:tc>
        <w:tc>
          <w:tcPr>
            <w:tcW w:w="1503" w:type="dxa"/>
            <w:noWrap/>
            <w:vAlign w:val="center"/>
            <w:hideMark/>
          </w:tcPr>
          <w:p w14:paraId="2E955EFB" w14:textId="4EF05407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269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33699442" w14:textId="3D7A66BA" w:rsidR="00F56D04" w:rsidRPr="00343B26" w:rsidRDefault="00D064D1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3,228.00 </w:t>
            </w:r>
          </w:p>
        </w:tc>
        <w:tc>
          <w:tcPr>
            <w:tcW w:w="1587" w:type="dxa"/>
            <w:noWrap/>
            <w:vAlign w:val="center"/>
            <w:hideMark/>
          </w:tcPr>
          <w:p w14:paraId="74696FFB" w14:textId="24BFD944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</w:t>
            </w:r>
            <w:r w:rsidR="00D064D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</w:t>
            </w: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487,428.00 </w:t>
            </w:r>
          </w:p>
        </w:tc>
      </w:tr>
      <w:tr w:rsidR="00F56D04" w:rsidRPr="00343B26" w14:paraId="0E948EDB" w14:textId="77777777" w:rsidTr="00D064D1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0BFB54FF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DOMÉSTICA COMERCIAL</w:t>
            </w:r>
          </w:p>
        </w:tc>
        <w:tc>
          <w:tcPr>
            <w:tcW w:w="1560" w:type="dxa"/>
            <w:noWrap/>
            <w:vAlign w:val="center"/>
            <w:hideMark/>
          </w:tcPr>
          <w:p w14:paraId="43F87C6D" w14:textId="77777777" w:rsidR="00F56D04" w:rsidRPr="00343B26" w:rsidRDefault="00F56D04" w:rsidP="00F56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3.57</w:t>
            </w:r>
          </w:p>
        </w:tc>
        <w:tc>
          <w:tcPr>
            <w:tcW w:w="1503" w:type="dxa"/>
            <w:noWrap/>
            <w:vAlign w:val="center"/>
            <w:hideMark/>
          </w:tcPr>
          <w:p w14:paraId="2ECA2782" w14:textId="74D47A0A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225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1C5A6BC3" w14:textId="23FB674D" w:rsidR="00F56D04" w:rsidRPr="00343B26" w:rsidRDefault="00D064D1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2,700.00 </w:t>
            </w:r>
          </w:p>
        </w:tc>
        <w:tc>
          <w:tcPr>
            <w:tcW w:w="1587" w:type="dxa"/>
            <w:noWrap/>
            <w:vAlign w:val="center"/>
            <w:hideMark/>
          </w:tcPr>
          <w:p w14:paraId="53E4E0E5" w14:textId="77777777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1,101,600.00 </w:t>
            </w:r>
          </w:p>
        </w:tc>
      </w:tr>
      <w:tr w:rsidR="00F56D04" w:rsidRPr="00343B26" w14:paraId="699563E7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74391CFB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COMERCIAL BÁSICA</w:t>
            </w:r>
          </w:p>
        </w:tc>
        <w:tc>
          <w:tcPr>
            <w:tcW w:w="1560" w:type="dxa"/>
            <w:noWrap/>
            <w:vAlign w:val="center"/>
            <w:hideMark/>
          </w:tcPr>
          <w:p w14:paraId="4E19B694" w14:textId="77777777" w:rsidR="00F56D04" w:rsidRPr="00343B26" w:rsidRDefault="00F56D04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2.77</w:t>
            </w:r>
          </w:p>
        </w:tc>
        <w:tc>
          <w:tcPr>
            <w:tcW w:w="1503" w:type="dxa"/>
            <w:noWrap/>
            <w:vAlign w:val="center"/>
            <w:hideMark/>
          </w:tcPr>
          <w:p w14:paraId="4B7E2D19" w14:textId="165AC83F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174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4294F00C" w14:textId="433A94FD" w:rsidR="00F56D04" w:rsidRPr="00343B26" w:rsidRDefault="00D064D1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2,100.00 </w:t>
            </w:r>
          </w:p>
        </w:tc>
        <w:tc>
          <w:tcPr>
            <w:tcW w:w="1587" w:type="dxa"/>
            <w:noWrap/>
            <w:vAlign w:val="center"/>
            <w:hideMark/>
          </w:tcPr>
          <w:p w14:paraId="66C9DFA3" w14:textId="00E44545" w:rsidR="00F56D04" w:rsidRPr="00343B26" w:rsidRDefault="00D064D1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5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98,500.00 </w:t>
            </w:r>
          </w:p>
        </w:tc>
      </w:tr>
      <w:tr w:rsidR="00F56D04" w:rsidRPr="00343B26" w14:paraId="47CF98FA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23268024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COMERCIAL</w:t>
            </w:r>
          </w:p>
        </w:tc>
        <w:tc>
          <w:tcPr>
            <w:tcW w:w="1560" w:type="dxa"/>
            <w:noWrap/>
            <w:vAlign w:val="center"/>
            <w:hideMark/>
          </w:tcPr>
          <w:p w14:paraId="170EBC26" w14:textId="77777777" w:rsidR="00F56D04" w:rsidRPr="00343B26" w:rsidRDefault="00F56D04" w:rsidP="00F56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4.75</w:t>
            </w:r>
          </w:p>
        </w:tc>
        <w:tc>
          <w:tcPr>
            <w:tcW w:w="1503" w:type="dxa"/>
            <w:noWrap/>
            <w:vAlign w:val="center"/>
            <w:hideMark/>
          </w:tcPr>
          <w:p w14:paraId="2B54B3D4" w14:textId="33C0E10B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299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6B83A46E" w14:textId="1072B457" w:rsidR="00F56D04" w:rsidRPr="00343B26" w:rsidRDefault="00D064D1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3,600.00 </w:t>
            </w:r>
          </w:p>
        </w:tc>
        <w:tc>
          <w:tcPr>
            <w:tcW w:w="1587" w:type="dxa"/>
            <w:noWrap/>
            <w:vAlign w:val="center"/>
            <w:hideMark/>
          </w:tcPr>
          <w:p w14:paraId="3447F6B0" w14:textId="77777777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2,689,200.00 </w:t>
            </w:r>
          </w:p>
        </w:tc>
      </w:tr>
      <w:tr w:rsidR="00F56D04" w:rsidRPr="00343B26" w14:paraId="26D0F37A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022C7CE6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COMERCIAL ESPECIAL</w:t>
            </w:r>
          </w:p>
        </w:tc>
        <w:tc>
          <w:tcPr>
            <w:tcW w:w="1560" w:type="dxa"/>
            <w:noWrap/>
            <w:vAlign w:val="center"/>
            <w:hideMark/>
          </w:tcPr>
          <w:p w14:paraId="7FC0415E" w14:textId="77777777" w:rsidR="00F56D04" w:rsidRPr="00343B26" w:rsidRDefault="00F56D04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9.38</w:t>
            </w:r>
          </w:p>
        </w:tc>
        <w:tc>
          <w:tcPr>
            <w:tcW w:w="1503" w:type="dxa"/>
            <w:noWrap/>
            <w:vAlign w:val="center"/>
            <w:hideMark/>
          </w:tcPr>
          <w:p w14:paraId="0D98ADBD" w14:textId="098639C4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591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354DD625" w14:textId="2B6DA8AA" w:rsidR="00F56D04" w:rsidRPr="00343B26" w:rsidRDefault="00D064D1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7,080.00 </w:t>
            </w:r>
          </w:p>
        </w:tc>
        <w:tc>
          <w:tcPr>
            <w:tcW w:w="1587" w:type="dxa"/>
            <w:noWrap/>
            <w:vAlign w:val="center"/>
            <w:hideMark/>
          </w:tcPr>
          <w:p w14:paraId="061D22E9" w14:textId="77777777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2,109,840.00 </w:t>
            </w:r>
          </w:p>
        </w:tc>
      </w:tr>
      <w:tr w:rsidR="00C0402F" w:rsidRPr="00343B26" w14:paraId="399DC407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140464C4" w14:textId="72438EBF" w:rsidR="00C0402F" w:rsidRPr="00343B26" w:rsidRDefault="00C0402F" w:rsidP="00F56D04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INDUSTRIAL BÁSICA</w:t>
            </w:r>
          </w:p>
        </w:tc>
        <w:tc>
          <w:tcPr>
            <w:tcW w:w="1560" w:type="dxa"/>
            <w:noWrap/>
            <w:vAlign w:val="center"/>
          </w:tcPr>
          <w:p w14:paraId="079A75F8" w14:textId="08E8F6BB" w:rsidR="00C0402F" w:rsidRPr="00343B26" w:rsidRDefault="00C0402F" w:rsidP="00F56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11.52</w:t>
            </w:r>
          </w:p>
        </w:tc>
        <w:tc>
          <w:tcPr>
            <w:tcW w:w="1503" w:type="dxa"/>
            <w:noWrap/>
            <w:vAlign w:val="center"/>
          </w:tcPr>
          <w:p w14:paraId="4BAC5880" w14:textId="7D62D4B7" w:rsidR="00C0402F" w:rsidRPr="00343B26" w:rsidRDefault="00C0402F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726.00</w:t>
            </w:r>
          </w:p>
        </w:tc>
        <w:tc>
          <w:tcPr>
            <w:tcW w:w="1587" w:type="dxa"/>
            <w:noWrap/>
            <w:vAlign w:val="center"/>
          </w:tcPr>
          <w:p w14:paraId="2DCC0330" w14:textId="183812E4" w:rsidR="00C0402F" w:rsidRPr="00343B26" w:rsidRDefault="00C0402F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8,724.00</w:t>
            </w:r>
          </w:p>
        </w:tc>
        <w:tc>
          <w:tcPr>
            <w:tcW w:w="1587" w:type="dxa"/>
            <w:noWrap/>
            <w:vAlign w:val="center"/>
          </w:tcPr>
          <w:p w14:paraId="06A3165E" w14:textId="2B7FB823" w:rsidR="00C0402F" w:rsidRPr="00343B26" w:rsidRDefault="004D0BC2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43,620.00</w:t>
            </w:r>
          </w:p>
        </w:tc>
      </w:tr>
      <w:tr w:rsidR="00F56D04" w:rsidRPr="00343B26" w14:paraId="0CE900B4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391956F4" w14:textId="77777777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INDUSTRIAL</w:t>
            </w:r>
          </w:p>
        </w:tc>
        <w:tc>
          <w:tcPr>
            <w:tcW w:w="1560" w:type="dxa"/>
            <w:noWrap/>
            <w:vAlign w:val="center"/>
            <w:hideMark/>
          </w:tcPr>
          <w:p w14:paraId="1C299AFF" w14:textId="77777777" w:rsidR="00F56D04" w:rsidRPr="00343B26" w:rsidRDefault="00F56D04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17.02</w:t>
            </w:r>
          </w:p>
        </w:tc>
        <w:tc>
          <w:tcPr>
            <w:tcW w:w="1503" w:type="dxa"/>
            <w:noWrap/>
            <w:vAlign w:val="center"/>
            <w:hideMark/>
          </w:tcPr>
          <w:p w14:paraId="032BDFA3" w14:textId="53875961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1,072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452F3021" w14:textId="0A9A7B43" w:rsidR="00F56D04" w:rsidRPr="00343B26" w:rsidRDefault="00D064D1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12,864.00 </w:t>
            </w:r>
          </w:p>
        </w:tc>
        <w:tc>
          <w:tcPr>
            <w:tcW w:w="1587" w:type="dxa"/>
            <w:noWrap/>
            <w:vAlign w:val="center"/>
            <w:hideMark/>
          </w:tcPr>
          <w:p w14:paraId="3E563982" w14:textId="77777777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1,260,672.00 </w:t>
            </w:r>
          </w:p>
        </w:tc>
      </w:tr>
      <w:tr w:rsidR="00F56D04" w:rsidRPr="00343B26" w14:paraId="74760099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61CCB003" w14:textId="5F4A1578" w:rsidR="00F56D04" w:rsidRPr="00343B26" w:rsidRDefault="00F56D04" w:rsidP="00F56D04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ESCOLAR</w:t>
            </w:r>
            <w:r w:rsidR="003A06D3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NIVEL 1</w:t>
            </w:r>
          </w:p>
        </w:tc>
        <w:tc>
          <w:tcPr>
            <w:tcW w:w="1560" w:type="dxa"/>
            <w:noWrap/>
            <w:vAlign w:val="center"/>
            <w:hideMark/>
          </w:tcPr>
          <w:p w14:paraId="04894CE4" w14:textId="77777777" w:rsidR="00F56D04" w:rsidRPr="00343B26" w:rsidRDefault="00F56D04" w:rsidP="00F56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13.73</w:t>
            </w:r>
          </w:p>
        </w:tc>
        <w:tc>
          <w:tcPr>
            <w:tcW w:w="1503" w:type="dxa"/>
            <w:noWrap/>
            <w:vAlign w:val="center"/>
            <w:hideMark/>
          </w:tcPr>
          <w:p w14:paraId="22578C97" w14:textId="0A7CC378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865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13B93475" w14:textId="79B88706" w:rsidR="00F56D04" w:rsidRPr="00343B26" w:rsidRDefault="00D064D1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10,380.00 </w:t>
            </w:r>
          </w:p>
        </w:tc>
        <w:tc>
          <w:tcPr>
            <w:tcW w:w="1587" w:type="dxa"/>
            <w:noWrap/>
            <w:vAlign w:val="center"/>
            <w:hideMark/>
          </w:tcPr>
          <w:p w14:paraId="431E1770" w14:textId="410A3B2D" w:rsidR="00F56D04" w:rsidRPr="00343B26" w:rsidRDefault="004D0BC2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519,000.00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3A06D3" w:rsidRPr="00343B26" w14:paraId="3912F461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</w:tcPr>
          <w:p w14:paraId="30222AC3" w14:textId="27360AD3" w:rsidR="003A06D3" w:rsidRPr="00343B26" w:rsidRDefault="003A06D3" w:rsidP="00F56D04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ESCOLAR NIVEL 2</w:t>
            </w:r>
          </w:p>
        </w:tc>
        <w:tc>
          <w:tcPr>
            <w:tcW w:w="1560" w:type="dxa"/>
            <w:noWrap/>
            <w:vAlign w:val="center"/>
          </w:tcPr>
          <w:p w14:paraId="29CF4CE3" w14:textId="13E444C4" w:rsidR="003A06D3" w:rsidRPr="00343B26" w:rsidRDefault="004D0BC2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20.60</w:t>
            </w:r>
          </w:p>
        </w:tc>
        <w:tc>
          <w:tcPr>
            <w:tcW w:w="1503" w:type="dxa"/>
            <w:noWrap/>
            <w:vAlign w:val="center"/>
          </w:tcPr>
          <w:p w14:paraId="10C57656" w14:textId="5DC7DBB9" w:rsidR="003A06D3" w:rsidRPr="00343B26" w:rsidRDefault="004D0BC2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1,298.00</w:t>
            </w:r>
          </w:p>
        </w:tc>
        <w:tc>
          <w:tcPr>
            <w:tcW w:w="1587" w:type="dxa"/>
            <w:noWrap/>
            <w:vAlign w:val="center"/>
          </w:tcPr>
          <w:p w14:paraId="02597ADE" w14:textId="57452D36" w:rsidR="003A06D3" w:rsidRPr="00343B26" w:rsidRDefault="004D0BC2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15,576.00</w:t>
            </w:r>
          </w:p>
        </w:tc>
        <w:tc>
          <w:tcPr>
            <w:tcW w:w="1587" w:type="dxa"/>
            <w:noWrap/>
            <w:vAlign w:val="center"/>
          </w:tcPr>
          <w:p w14:paraId="3DCB3DE9" w14:textId="372EC601" w:rsidR="003A06D3" w:rsidRPr="00343B26" w:rsidRDefault="004D0BC2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41,536.00</w:t>
            </w:r>
          </w:p>
        </w:tc>
      </w:tr>
      <w:tr w:rsidR="00F56D04" w:rsidRPr="00343B26" w14:paraId="74B96855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6E01D069" w14:textId="4942A7F9" w:rsidR="00F56D04" w:rsidRPr="00343B26" w:rsidRDefault="00AF5A81" w:rsidP="00AF5A81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INMUEBLES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OFICIALES</w:t>
            </w:r>
          </w:p>
        </w:tc>
        <w:tc>
          <w:tcPr>
            <w:tcW w:w="1560" w:type="dxa"/>
            <w:noWrap/>
            <w:vAlign w:val="center"/>
            <w:hideMark/>
          </w:tcPr>
          <w:p w14:paraId="56A53C76" w14:textId="77777777" w:rsidR="00F56D04" w:rsidRPr="00343B26" w:rsidRDefault="00F56D04" w:rsidP="00F56D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18.75</w:t>
            </w:r>
          </w:p>
        </w:tc>
        <w:tc>
          <w:tcPr>
            <w:tcW w:w="1503" w:type="dxa"/>
            <w:noWrap/>
            <w:vAlign w:val="center"/>
            <w:hideMark/>
          </w:tcPr>
          <w:p w14:paraId="1C0D5F80" w14:textId="6F639547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1,181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481562CD" w14:textId="77777777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14,172.00 </w:t>
            </w:r>
          </w:p>
        </w:tc>
        <w:tc>
          <w:tcPr>
            <w:tcW w:w="1587" w:type="dxa"/>
            <w:noWrap/>
            <w:vAlign w:val="center"/>
            <w:hideMark/>
          </w:tcPr>
          <w:p w14:paraId="777C403D" w14:textId="77777777" w:rsidR="00F56D04" w:rsidRPr="00343B26" w:rsidRDefault="00F56D04" w:rsidP="00F56D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1,714,812.00 </w:t>
            </w:r>
          </w:p>
        </w:tc>
      </w:tr>
      <w:tr w:rsidR="00F56D04" w:rsidRPr="00343B26" w14:paraId="75B704E1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noWrap/>
            <w:vAlign w:val="center"/>
            <w:hideMark/>
          </w:tcPr>
          <w:p w14:paraId="07E46E9B" w14:textId="5B3D1BCA" w:rsidR="00F56D04" w:rsidRPr="00343B26" w:rsidRDefault="00C0402F" w:rsidP="00C0402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EDIFICIOS DE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ASISTENCIA Y RELIGIOSOS </w:t>
            </w:r>
          </w:p>
        </w:tc>
        <w:tc>
          <w:tcPr>
            <w:tcW w:w="1560" w:type="dxa"/>
            <w:noWrap/>
            <w:vAlign w:val="center"/>
            <w:hideMark/>
          </w:tcPr>
          <w:p w14:paraId="6173EF2C" w14:textId="77777777" w:rsidR="00F56D04" w:rsidRPr="00343B26" w:rsidRDefault="00F56D04" w:rsidP="00F56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3.73</w:t>
            </w:r>
          </w:p>
        </w:tc>
        <w:tc>
          <w:tcPr>
            <w:tcW w:w="1503" w:type="dxa"/>
            <w:noWrap/>
            <w:vAlign w:val="center"/>
            <w:hideMark/>
          </w:tcPr>
          <w:p w14:paraId="37AB5409" w14:textId="5A62B7F5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hAnsi="Arial" w:cs="Arial"/>
                <w:sz w:val="16"/>
                <w:szCs w:val="16"/>
              </w:rPr>
              <w:t>235</w:t>
            </w:r>
            <w:r w:rsidR="00C0402F" w:rsidRPr="00343B2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587" w:type="dxa"/>
            <w:noWrap/>
            <w:vAlign w:val="center"/>
            <w:hideMark/>
          </w:tcPr>
          <w:p w14:paraId="42C3AA12" w14:textId="323715FB" w:rsidR="00F56D04" w:rsidRPr="00343B26" w:rsidRDefault="00F56D04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2,820.00 </w:t>
            </w:r>
          </w:p>
        </w:tc>
        <w:tc>
          <w:tcPr>
            <w:tcW w:w="1587" w:type="dxa"/>
            <w:noWrap/>
            <w:vAlign w:val="center"/>
            <w:hideMark/>
          </w:tcPr>
          <w:p w14:paraId="67605558" w14:textId="036C2A49" w:rsidR="00F56D04" w:rsidRPr="00343B26" w:rsidRDefault="00D064D1" w:rsidP="00F56D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</w:t>
            </w:r>
            <w:r w:rsidR="00F56D04"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67,680.00 </w:t>
            </w:r>
          </w:p>
        </w:tc>
      </w:tr>
      <w:tr w:rsidR="00C0402F" w:rsidRPr="00343B26" w14:paraId="7506DEBA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7" w:type="dxa"/>
            <w:gridSpan w:val="4"/>
            <w:noWrap/>
            <w:vAlign w:val="center"/>
          </w:tcPr>
          <w:p w14:paraId="5BB4E309" w14:textId="77777777" w:rsidR="00C0402F" w:rsidRPr="00343B26" w:rsidRDefault="00C0402F" w:rsidP="00C0402F">
            <w:pPr>
              <w:jc w:val="right"/>
              <w:rPr>
                <w:rFonts w:ascii="Arial" w:eastAsia="Times New Roman" w:hAnsi="Arial" w:cs="Arial"/>
                <w:b w:val="0"/>
                <w:bCs w:val="0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87" w:type="dxa"/>
            <w:noWrap/>
            <w:vAlign w:val="center"/>
            <w:hideMark/>
          </w:tcPr>
          <w:p w14:paraId="4576AE3B" w14:textId="77777777" w:rsidR="00C0402F" w:rsidRPr="00343B26" w:rsidRDefault="00C0402F" w:rsidP="004533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MX" w:eastAsia="es-MX"/>
              </w:rPr>
              <w:t xml:space="preserve"> $  43,664,556.00 </w:t>
            </w:r>
          </w:p>
        </w:tc>
      </w:tr>
    </w:tbl>
    <w:p w14:paraId="442215E7" w14:textId="77777777" w:rsidR="0021305F" w:rsidRPr="00343B26" w:rsidRDefault="0021305F" w:rsidP="009E2347">
      <w:pPr>
        <w:jc w:val="both"/>
        <w:rPr>
          <w:rFonts w:ascii="Arial" w:hAnsi="Arial" w:cs="Arial"/>
          <w:lang w:val="es-ES"/>
        </w:rPr>
      </w:pPr>
    </w:p>
    <w:p w14:paraId="6C6B9C27" w14:textId="6DD062FC" w:rsidR="00A36BA1" w:rsidRPr="00343B26" w:rsidRDefault="0033141D" w:rsidP="00A36BA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>Siguiendo con el procedimiento de cálculo se hace la comprobación del incremento obtenido</w:t>
      </w:r>
      <w:r w:rsidR="00A36BA1" w:rsidRPr="00343B26">
        <w:rPr>
          <w:rFonts w:ascii="Arial" w:hAnsi="Arial" w:cs="Arial"/>
          <w:lang w:val="es-ES"/>
        </w:rPr>
        <w:t xml:space="preserve"> como se muestra a continuación:</w:t>
      </w:r>
    </w:p>
    <w:p w14:paraId="775274EF" w14:textId="77777777" w:rsidR="00A36BA1" w:rsidRPr="00343B26" w:rsidRDefault="00A36BA1" w:rsidP="00A36BA1">
      <w:pPr>
        <w:jc w:val="both"/>
        <w:rPr>
          <w:rFonts w:ascii="Arial" w:hAnsi="Arial" w:cs="Arial"/>
          <w:lang w:val="es-ES"/>
        </w:rPr>
      </w:pPr>
    </w:p>
    <w:p w14:paraId="2B58F5DF" w14:textId="77777777" w:rsidR="00C0402F" w:rsidRPr="00343B26" w:rsidRDefault="00C0402F" w:rsidP="00A36BA1">
      <w:pPr>
        <w:jc w:val="both"/>
        <w:rPr>
          <w:rFonts w:ascii="Arial" w:hAnsi="Arial" w:cs="Arial"/>
          <w:lang w:val="es-ES"/>
        </w:rPr>
      </w:pPr>
    </w:p>
    <w:p w14:paraId="0EDD2FD3" w14:textId="77777777" w:rsidR="00C0402F" w:rsidRPr="00343B26" w:rsidRDefault="00C0402F" w:rsidP="00A36BA1">
      <w:pPr>
        <w:jc w:val="both"/>
        <w:rPr>
          <w:rFonts w:ascii="Arial" w:hAnsi="Arial" w:cs="Arial"/>
          <w:lang w:val="es-ES"/>
        </w:rPr>
      </w:pPr>
    </w:p>
    <w:p w14:paraId="568073E3" w14:textId="77777777" w:rsidR="00C0402F" w:rsidRDefault="00C0402F" w:rsidP="00A36BA1">
      <w:pPr>
        <w:jc w:val="both"/>
        <w:rPr>
          <w:rFonts w:ascii="Arial" w:hAnsi="Arial" w:cs="Arial"/>
          <w:lang w:val="es-ES"/>
        </w:rPr>
      </w:pPr>
    </w:p>
    <w:p w14:paraId="6EECF2B9" w14:textId="77777777" w:rsidR="00D064D1" w:rsidRDefault="00D064D1" w:rsidP="00A36BA1">
      <w:pPr>
        <w:jc w:val="both"/>
        <w:rPr>
          <w:rFonts w:ascii="Arial" w:hAnsi="Arial" w:cs="Arial"/>
          <w:lang w:val="es-ES"/>
        </w:rPr>
      </w:pPr>
    </w:p>
    <w:p w14:paraId="132897A6" w14:textId="77777777" w:rsidR="00D064D1" w:rsidRPr="00343B26" w:rsidRDefault="00D064D1" w:rsidP="00A36BA1">
      <w:pPr>
        <w:jc w:val="both"/>
        <w:rPr>
          <w:rFonts w:ascii="Arial" w:hAnsi="Arial" w:cs="Arial"/>
          <w:lang w:val="es-ES"/>
        </w:rPr>
      </w:pPr>
    </w:p>
    <w:p w14:paraId="18EABB30" w14:textId="77777777" w:rsidR="00C0402F" w:rsidRDefault="00C0402F" w:rsidP="00A36BA1">
      <w:pPr>
        <w:jc w:val="both"/>
        <w:rPr>
          <w:rFonts w:ascii="Arial" w:hAnsi="Arial" w:cs="Arial"/>
          <w:lang w:val="es-ES"/>
        </w:rPr>
      </w:pPr>
    </w:p>
    <w:p w14:paraId="5C2E6634" w14:textId="77777777" w:rsidR="00D064D1" w:rsidRDefault="00D064D1" w:rsidP="00A36BA1">
      <w:pPr>
        <w:jc w:val="both"/>
        <w:rPr>
          <w:rFonts w:ascii="Arial" w:hAnsi="Arial" w:cs="Arial"/>
          <w:lang w:val="es-ES"/>
        </w:rPr>
      </w:pPr>
    </w:p>
    <w:p w14:paraId="7B13C84E" w14:textId="77777777" w:rsidR="00D064D1" w:rsidRPr="00343B26" w:rsidRDefault="00D064D1" w:rsidP="00A36BA1">
      <w:pPr>
        <w:jc w:val="both"/>
        <w:rPr>
          <w:rFonts w:ascii="Arial" w:hAnsi="Arial" w:cs="Arial"/>
          <w:lang w:val="es-ES"/>
        </w:rPr>
      </w:pPr>
    </w:p>
    <w:p w14:paraId="001BCD40" w14:textId="77777777" w:rsidR="00C0402F" w:rsidRPr="00343B26" w:rsidRDefault="00C0402F" w:rsidP="00A36BA1">
      <w:pPr>
        <w:jc w:val="both"/>
        <w:rPr>
          <w:rFonts w:ascii="Arial" w:hAnsi="Arial" w:cs="Arial"/>
          <w:lang w:val="es-ES"/>
        </w:rPr>
      </w:pPr>
    </w:p>
    <w:p w14:paraId="14B319B5" w14:textId="4DCEA928" w:rsidR="00892501" w:rsidRPr="00343B26" w:rsidRDefault="007D2693" w:rsidP="00A36BA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>Tabla</w:t>
      </w:r>
      <w:r w:rsidR="00B32DAB" w:rsidRPr="00343B26">
        <w:rPr>
          <w:rFonts w:ascii="Arial" w:hAnsi="Arial" w:cs="Arial"/>
          <w:lang w:val="es-ES"/>
        </w:rPr>
        <w:t xml:space="preserve"> 16</w:t>
      </w:r>
      <w:r w:rsidR="001A5D9C" w:rsidRPr="00343B26">
        <w:rPr>
          <w:rFonts w:ascii="Arial" w:hAnsi="Arial" w:cs="Arial"/>
          <w:lang w:val="es-ES"/>
        </w:rPr>
        <w:t>. Comparativ</w:t>
      </w:r>
      <w:r w:rsidR="00582980">
        <w:rPr>
          <w:rFonts w:ascii="Arial" w:hAnsi="Arial" w:cs="Arial"/>
          <w:lang w:val="es-ES"/>
        </w:rPr>
        <w:t>o</w:t>
      </w:r>
      <w:r w:rsidR="001A5D9C" w:rsidRPr="00343B26">
        <w:rPr>
          <w:rFonts w:ascii="Arial" w:hAnsi="Arial" w:cs="Arial"/>
          <w:lang w:val="es-ES"/>
        </w:rPr>
        <w:t xml:space="preserve"> de cuotas</w:t>
      </w:r>
      <w:r w:rsidRPr="00343B26">
        <w:rPr>
          <w:rFonts w:ascii="Arial" w:hAnsi="Arial" w:cs="Arial"/>
          <w:lang w:val="es-ES"/>
        </w:rPr>
        <w:t xml:space="preserve"> 2016 </w:t>
      </w:r>
      <w:r w:rsidR="00582980">
        <w:rPr>
          <w:rFonts w:ascii="Arial" w:hAnsi="Arial" w:cs="Arial"/>
          <w:lang w:val="es-ES"/>
        </w:rPr>
        <w:t xml:space="preserve">y </w:t>
      </w:r>
      <w:r w:rsidRPr="00343B26">
        <w:rPr>
          <w:rFonts w:ascii="Arial" w:hAnsi="Arial" w:cs="Arial"/>
          <w:lang w:val="es-ES"/>
        </w:rPr>
        <w:t>propuesta 2017.</w:t>
      </w:r>
    </w:p>
    <w:p w14:paraId="2E08E24B" w14:textId="77777777" w:rsidR="007D2693" w:rsidRPr="00343B26" w:rsidRDefault="007D2693" w:rsidP="00B24EC3">
      <w:pPr>
        <w:rPr>
          <w:rFonts w:ascii="Arial" w:hAnsi="Arial" w:cs="Arial"/>
          <w:lang w:val="es-ES"/>
        </w:rPr>
      </w:pPr>
    </w:p>
    <w:tbl>
      <w:tblPr>
        <w:tblStyle w:val="Tablanormal1"/>
        <w:tblW w:w="10120" w:type="dxa"/>
        <w:jc w:val="center"/>
        <w:tblLook w:val="04A0" w:firstRow="1" w:lastRow="0" w:firstColumn="1" w:lastColumn="0" w:noHBand="0" w:noVBand="1"/>
      </w:tblPr>
      <w:tblGrid>
        <w:gridCol w:w="2689"/>
        <w:gridCol w:w="850"/>
        <w:gridCol w:w="1843"/>
        <w:gridCol w:w="1559"/>
        <w:gridCol w:w="1418"/>
        <w:gridCol w:w="1761"/>
      </w:tblGrid>
      <w:tr w:rsidR="0021305F" w:rsidRPr="00343B26" w14:paraId="619B680C" w14:textId="77777777" w:rsidTr="00D0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3CB93BE1" w14:textId="4D203BAB" w:rsidR="0021305F" w:rsidRPr="00343B26" w:rsidRDefault="00424260" w:rsidP="003B47DB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TARIFA</w:t>
            </w:r>
          </w:p>
        </w:tc>
        <w:tc>
          <w:tcPr>
            <w:tcW w:w="850" w:type="dxa"/>
            <w:noWrap/>
            <w:vAlign w:val="center"/>
            <w:hideMark/>
          </w:tcPr>
          <w:p w14:paraId="293B0141" w14:textId="77777777" w:rsidR="0021305F" w:rsidRPr="00343B26" w:rsidRDefault="0021305F" w:rsidP="003B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NO. DE TOMAS</w:t>
            </w:r>
          </w:p>
        </w:tc>
        <w:tc>
          <w:tcPr>
            <w:tcW w:w="1843" w:type="dxa"/>
            <w:noWrap/>
            <w:vAlign w:val="center"/>
            <w:hideMark/>
          </w:tcPr>
          <w:p w14:paraId="57ABDE46" w14:textId="2E8185AA" w:rsidR="0021305F" w:rsidRPr="00343B26" w:rsidRDefault="00424260" w:rsidP="003B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CUOTA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ACTUAL</w:t>
            </w:r>
          </w:p>
        </w:tc>
        <w:tc>
          <w:tcPr>
            <w:tcW w:w="1559" w:type="dxa"/>
            <w:noWrap/>
            <w:vAlign w:val="center"/>
            <w:hideMark/>
          </w:tcPr>
          <w:p w14:paraId="777AFE17" w14:textId="02D79AB4" w:rsidR="0021305F" w:rsidRPr="00343B26" w:rsidRDefault="00424260" w:rsidP="003B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CUOTA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2017</w:t>
            </w:r>
          </w:p>
        </w:tc>
        <w:tc>
          <w:tcPr>
            <w:tcW w:w="1418" w:type="dxa"/>
            <w:noWrap/>
            <w:vAlign w:val="center"/>
            <w:hideMark/>
          </w:tcPr>
          <w:p w14:paraId="4472B051" w14:textId="77777777" w:rsidR="0021305F" w:rsidRPr="00343B26" w:rsidRDefault="0021305F" w:rsidP="003B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DIFERENCIA $</w:t>
            </w:r>
          </w:p>
        </w:tc>
        <w:tc>
          <w:tcPr>
            <w:tcW w:w="1761" w:type="dxa"/>
            <w:noWrap/>
            <w:vAlign w:val="center"/>
            <w:hideMark/>
          </w:tcPr>
          <w:p w14:paraId="7EE2E5EB" w14:textId="77777777" w:rsidR="0021305F" w:rsidRPr="00343B26" w:rsidRDefault="0021305F" w:rsidP="003B4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DIFERENCIA %</w:t>
            </w:r>
          </w:p>
        </w:tc>
      </w:tr>
      <w:tr w:rsidR="0021305F" w:rsidRPr="00343B26" w14:paraId="18076401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21F381FB" w14:textId="74818561" w:rsidR="0021305F" w:rsidRPr="00343B26" w:rsidRDefault="00C0402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LOTE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BALDÍO</w:t>
            </w:r>
          </w:p>
        </w:tc>
        <w:tc>
          <w:tcPr>
            <w:tcW w:w="850" w:type="dxa"/>
            <w:noWrap/>
            <w:vAlign w:val="center"/>
            <w:hideMark/>
          </w:tcPr>
          <w:p w14:paraId="15CE4A0F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312</w:t>
            </w:r>
          </w:p>
        </w:tc>
        <w:tc>
          <w:tcPr>
            <w:tcW w:w="1843" w:type="dxa"/>
            <w:noWrap/>
            <w:vAlign w:val="center"/>
            <w:hideMark/>
          </w:tcPr>
          <w:p w14:paraId="25FBED0E" w14:textId="47EB054E" w:rsidR="0021305F" w:rsidRPr="00343B26" w:rsidRDefault="0021305F" w:rsidP="00D06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$                        60.00 </w:t>
            </w:r>
          </w:p>
        </w:tc>
        <w:tc>
          <w:tcPr>
            <w:tcW w:w="1559" w:type="dxa"/>
            <w:noWrap/>
            <w:vAlign w:val="center"/>
            <w:hideMark/>
          </w:tcPr>
          <w:p w14:paraId="4CC1F020" w14:textId="7137B4A0" w:rsidR="0021305F" w:rsidRPr="00343B26" w:rsidRDefault="0021305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$                 63.00 </w:t>
            </w:r>
          </w:p>
        </w:tc>
        <w:tc>
          <w:tcPr>
            <w:tcW w:w="1418" w:type="dxa"/>
            <w:noWrap/>
            <w:vAlign w:val="center"/>
            <w:hideMark/>
          </w:tcPr>
          <w:p w14:paraId="4725E4C0" w14:textId="41459BB7" w:rsidR="0021305F" w:rsidRPr="00343B26" w:rsidRDefault="0021305F" w:rsidP="00D064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$     3.00 </w:t>
            </w:r>
          </w:p>
        </w:tc>
        <w:tc>
          <w:tcPr>
            <w:tcW w:w="1761" w:type="dxa"/>
            <w:noWrap/>
            <w:vAlign w:val="center"/>
            <w:hideMark/>
          </w:tcPr>
          <w:p w14:paraId="13C56D86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407B0022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6E944849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DOMÉSTICA POPULAR</w:t>
            </w:r>
          </w:p>
        </w:tc>
        <w:tc>
          <w:tcPr>
            <w:tcW w:w="850" w:type="dxa"/>
            <w:noWrap/>
            <w:vAlign w:val="center"/>
            <w:hideMark/>
          </w:tcPr>
          <w:p w14:paraId="49A61520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2758</w:t>
            </w:r>
          </w:p>
        </w:tc>
        <w:tc>
          <w:tcPr>
            <w:tcW w:w="1843" w:type="dxa"/>
            <w:noWrap/>
            <w:vAlign w:val="center"/>
            <w:hideMark/>
          </w:tcPr>
          <w:p w14:paraId="0385492A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92.00 </w:t>
            </w:r>
          </w:p>
        </w:tc>
        <w:tc>
          <w:tcPr>
            <w:tcW w:w="1559" w:type="dxa"/>
            <w:noWrap/>
            <w:vAlign w:val="center"/>
            <w:hideMark/>
          </w:tcPr>
          <w:p w14:paraId="2B549040" w14:textId="77777777" w:rsidR="0021305F" w:rsidRPr="00343B26" w:rsidRDefault="0021305F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97.00 </w:t>
            </w:r>
          </w:p>
        </w:tc>
        <w:tc>
          <w:tcPr>
            <w:tcW w:w="1418" w:type="dxa"/>
            <w:noWrap/>
            <w:vAlign w:val="center"/>
            <w:hideMark/>
          </w:tcPr>
          <w:p w14:paraId="662E9F5F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   5.00 </w:t>
            </w:r>
          </w:p>
        </w:tc>
        <w:tc>
          <w:tcPr>
            <w:tcW w:w="1761" w:type="dxa"/>
            <w:noWrap/>
            <w:vAlign w:val="center"/>
            <w:hideMark/>
          </w:tcPr>
          <w:p w14:paraId="25A4DB3A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097D96CB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49C0FDCE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DOMÉSTICA BAJA E INTERÉS SOCIAL</w:t>
            </w:r>
          </w:p>
        </w:tc>
        <w:tc>
          <w:tcPr>
            <w:tcW w:w="850" w:type="dxa"/>
            <w:noWrap/>
            <w:vAlign w:val="center"/>
            <w:hideMark/>
          </w:tcPr>
          <w:p w14:paraId="0BD59F6E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11985</w:t>
            </w:r>
          </w:p>
        </w:tc>
        <w:tc>
          <w:tcPr>
            <w:tcW w:w="1843" w:type="dxa"/>
            <w:noWrap/>
            <w:vAlign w:val="center"/>
            <w:hideMark/>
          </w:tcPr>
          <w:p w14:paraId="1D51FF67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127.00 </w:t>
            </w:r>
          </w:p>
        </w:tc>
        <w:tc>
          <w:tcPr>
            <w:tcW w:w="1559" w:type="dxa"/>
            <w:noWrap/>
            <w:vAlign w:val="center"/>
            <w:hideMark/>
          </w:tcPr>
          <w:p w14:paraId="6DBFCDFC" w14:textId="77777777" w:rsidR="0021305F" w:rsidRPr="00343B26" w:rsidRDefault="0021305F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133.00 </w:t>
            </w:r>
          </w:p>
        </w:tc>
        <w:tc>
          <w:tcPr>
            <w:tcW w:w="1418" w:type="dxa"/>
            <w:noWrap/>
            <w:vAlign w:val="center"/>
            <w:hideMark/>
          </w:tcPr>
          <w:p w14:paraId="724E25E5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   6.00 </w:t>
            </w:r>
          </w:p>
        </w:tc>
        <w:tc>
          <w:tcPr>
            <w:tcW w:w="1761" w:type="dxa"/>
            <w:noWrap/>
            <w:vAlign w:val="center"/>
            <w:hideMark/>
          </w:tcPr>
          <w:p w14:paraId="3B10AB04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0FD543D7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320E9129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DOMÉSTICA MEDIA</w:t>
            </w:r>
          </w:p>
        </w:tc>
        <w:tc>
          <w:tcPr>
            <w:tcW w:w="850" w:type="dxa"/>
            <w:noWrap/>
            <w:vAlign w:val="center"/>
            <w:hideMark/>
          </w:tcPr>
          <w:p w14:paraId="73E39A33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4660</w:t>
            </w:r>
          </w:p>
        </w:tc>
        <w:tc>
          <w:tcPr>
            <w:tcW w:w="1843" w:type="dxa"/>
            <w:noWrap/>
            <w:vAlign w:val="center"/>
            <w:hideMark/>
          </w:tcPr>
          <w:p w14:paraId="7D9F7B3A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171.50 </w:t>
            </w:r>
          </w:p>
        </w:tc>
        <w:tc>
          <w:tcPr>
            <w:tcW w:w="1559" w:type="dxa"/>
            <w:noWrap/>
            <w:vAlign w:val="center"/>
            <w:hideMark/>
          </w:tcPr>
          <w:p w14:paraId="6A476511" w14:textId="77777777" w:rsidR="0021305F" w:rsidRPr="00343B26" w:rsidRDefault="0021305F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180.00 </w:t>
            </w:r>
          </w:p>
        </w:tc>
        <w:tc>
          <w:tcPr>
            <w:tcW w:w="1418" w:type="dxa"/>
            <w:noWrap/>
            <w:vAlign w:val="center"/>
            <w:hideMark/>
          </w:tcPr>
          <w:p w14:paraId="4FFD26E6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   8.50 </w:t>
            </w:r>
          </w:p>
        </w:tc>
        <w:tc>
          <w:tcPr>
            <w:tcW w:w="1761" w:type="dxa"/>
            <w:noWrap/>
            <w:vAlign w:val="center"/>
            <w:hideMark/>
          </w:tcPr>
          <w:p w14:paraId="3DCA2AB5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16FF42DA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039839AB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DOMÉSTICA RESIDENCIAL</w:t>
            </w:r>
          </w:p>
        </w:tc>
        <w:tc>
          <w:tcPr>
            <w:tcW w:w="850" w:type="dxa"/>
            <w:noWrap/>
            <w:vAlign w:val="center"/>
            <w:hideMark/>
          </w:tcPr>
          <w:p w14:paraId="01E90F32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151</w:t>
            </w:r>
          </w:p>
        </w:tc>
        <w:tc>
          <w:tcPr>
            <w:tcW w:w="1843" w:type="dxa"/>
            <w:noWrap/>
            <w:vAlign w:val="center"/>
            <w:hideMark/>
          </w:tcPr>
          <w:p w14:paraId="64F89BDF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256.00 </w:t>
            </w:r>
          </w:p>
        </w:tc>
        <w:tc>
          <w:tcPr>
            <w:tcW w:w="1559" w:type="dxa"/>
            <w:noWrap/>
            <w:vAlign w:val="center"/>
            <w:hideMark/>
          </w:tcPr>
          <w:p w14:paraId="3080A862" w14:textId="77777777" w:rsidR="0021305F" w:rsidRPr="00343B26" w:rsidRDefault="0021305F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269.00 </w:t>
            </w:r>
          </w:p>
        </w:tc>
        <w:tc>
          <w:tcPr>
            <w:tcW w:w="1418" w:type="dxa"/>
            <w:noWrap/>
            <w:vAlign w:val="center"/>
            <w:hideMark/>
          </w:tcPr>
          <w:p w14:paraId="52C8976F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13.00 </w:t>
            </w:r>
          </w:p>
        </w:tc>
        <w:tc>
          <w:tcPr>
            <w:tcW w:w="1761" w:type="dxa"/>
            <w:noWrap/>
            <w:vAlign w:val="center"/>
            <w:hideMark/>
          </w:tcPr>
          <w:p w14:paraId="74666360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6114673D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59B46B1A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DOMÉSTICA COMERCIAL</w:t>
            </w:r>
          </w:p>
        </w:tc>
        <w:tc>
          <w:tcPr>
            <w:tcW w:w="850" w:type="dxa"/>
            <w:noWrap/>
            <w:vAlign w:val="center"/>
            <w:hideMark/>
          </w:tcPr>
          <w:p w14:paraId="797DB057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408</w:t>
            </w:r>
          </w:p>
        </w:tc>
        <w:tc>
          <w:tcPr>
            <w:tcW w:w="1843" w:type="dxa"/>
            <w:noWrap/>
            <w:vAlign w:val="center"/>
            <w:hideMark/>
          </w:tcPr>
          <w:p w14:paraId="65E2E906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214.00 </w:t>
            </w:r>
          </w:p>
        </w:tc>
        <w:tc>
          <w:tcPr>
            <w:tcW w:w="1559" w:type="dxa"/>
            <w:noWrap/>
            <w:vAlign w:val="center"/>
            <w:hideMark/>
          </w:tcPr>
          <w:p w14:paraId="4D1268EA" w14:textId="77777777" w:rsidR="0021305F" w:rsidRPr="00343B26" w:rsidRDefault="0021305F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225.00 </w:t>
            </w:r>
          </w:p>
        </w:tc>
        <w:tc>
          <w:tcPr>
            <w:tcW w:w="1418" w:type="dxa"/>
            <w:noWrap/>
            <w:vAlign w:val="center"/>
            <w:hideMark/>
          </w:tcPr>
          <w:p w14:paraId="564FBBC3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11.00 </w:t>
            </w:r>
          </w:p>
        </w:tc>
        <w:tc>
          <w:tcPr>
            <w:tcW w:w="1761" w:type="dxa"/>
            <w:noWrap/>
            <w:vAlign w:val="center"/>
            <w:hideMark/>
          </w:tcPr>
          <w:p w14:paraId="4BE3111D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73788D34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66C989F7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COMERCIAL BÁSICA</w:t>
            </w:r>
          </w:p>
        </w:tc>
        <w:tc>
          <w:tcPr>
            <w:tcW w:w="850" w:type="dxa"/>
            <w:noWrap/>
            <w:vAlign w:val="center"/>
            <w:hideMark/>
          </w:tcPr>
          <w:p w14:paraId="5CBEBDC4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285</w:t>
            </w:r>
          </w:p>
        </w:tc>
        <w:tc>
          <w:tcPr>
            <w:tcW w:w="1843" w:type="dxa"/>
            <w:noWrap/>
            <w:vAlign w:val="center"/>
            <w:hideMark/>
          </w:tcPr>
          <w:p w14:paraId="1C82FDC5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166.00 </w:t>
            </w:r>
          </w:p>
        </w:tc>
        <w:tc>
          <w:tcPr>
            <w:tcW w:w="1559" w:type="dxa"/>
            <w:noWrap/>
            <w:vAlign w:val="center"/>
            <w:hideMark/>
          </w:tcPr>
          <w:p w14:paraId="684E21D1" w14:textId="77777777" w:rsidR="0021305F" w:rsidRPr="00343B26" w:rsidRDefault="0021305F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174.00 </w:t>
            </w:r>
          </w:p>
        </w:tc>
        <w:tc>
          <w:tcPr>
            <w:tcW w:w="1418" w:type="dxa"/>
            <w:noWrap/>
            <w:vAlign w:val="center"/>
            <w:hideMark/>
          </w:tcPr>
          <w:p w14:paraId="1874320F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   8.00 </w:t>
            </w:r>
          </w:p>
        </w:tc>
        <w:tc>
          <w:tcPr>
            <w:tcW w:w="1761" w:type="dxa"/>
            <w:noWrap/>
            <w:vAlign w:val="center"/>
            <w:hideMark/>
          </w:tcPr>
          <w:p w14:paraId="3CB128D7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73915E91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72CE0092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COMERCIAL</w:t>
            </w:r>
          </w:p>
        </w:tc>
        <w:tc>
          <w:tcPr>
            <w:tcW w:w="850" w:type="dxa"/>
            <w:noWrap/>
            <w:vAlign w:val="center"/>
            <w:hideMark/>
          </w:tcPr>
          <w:p w14:paraId="63F8C478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747</w:t>
            </w:r>
          </w:p>
        </w:tc>
        <w:tc>
          <w:tcPr>
            <w:tcW w:w="1843" w:type="dxa"/>
            <w:noWrap/>
            <w:vAlign w:val="center"/>
            <w:hideMark/>
          </w:tcPr>
          <w:p w14:paraId="59960AEE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285.00 </w:t>
            </w:r>
          </w:p>
        </w:tc>
        <w:tc>
          <w:tcPr>
            <w:tcW w:w="1559" w:type="dxa"/>
            <w:noWrap/>
            <w:vAlign w:val="center"/>
            <w:hideMark/>
          </w:tcPr>
          <w:p w14:paraId="6C2E3668" w14:textId="77777777" w:rsidR="0021305F" w:rsidRPr="00343B26" w:rsidRDefault="0021305F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299.00 </w:t>
            </w:r>
          </w:p>
        </w:tc>
        <w:tc>
          <w:tcPr>
            <w:tcW w:w="1418" w:type="dxa"/>
            <w:noWrap/>
            <w:vAlign w:val="center"/>
            <w:hideMark/>
          </w:tcPr>
          <w:p w14:paraId="43EA2DD7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14.00 </w:t>
            </w:r>
          </w:p>
        </w:tc>
        <w:tc>
          <w:tcPr>
            <w:tcW w:w="1761" w:type="dxa"/>
            <w:noWrap/>
            <w:vAlign w:val="center"/>
            <w:hideMark/>
          </w:tcPr>
          <w:p w14:paraId="09ED66E7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1F870085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2AE5D8CA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COMERCIAL ESPECIAL</w:t>
            </w:r>
          </w:p>
        </w:tc>
        <w:tc>
          <w:tcPr>
            <w:tcW w:w="850" w:type="dxa"/>
            <w:noWrap/>
            <w:vAlign w:val="center"/>
            <w:hideMark/>
          </w:tcPr>
          <w:p w14:paraId="4EBA7774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298</w:t>
            </w:r>
          </w:p>
        </w:tc>
        <w:tc>
          <w:tcPr>
            <w:tcW w:w="1843" w:type="dxa"/>
            <w:noWrap/>
            <w:vAlign w:val="center"/>
            <w:hideMark/>
          </w:tcPr>
          <w:p w14:paraId="62856E36" w14:textId="4E0E851B" w:rsidR="0021305F" w:rsidRPr="00343B26" w:rsidRDefault="00D064D1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563.00 </w:t>
            </w:r>
          </w:p>
        </w:tc>
        <w:tc>
          <w:tcPr>
            <w:tcW w:w="1559" w:type="dxa"/>
            <w:noWrap/>
            <w:vAlign w:val="center"/>
            <w:hideMark/>
          </w:tcPr>
          <w:p w14:paraId="33E1FBFD" w14:textId="77777777" w:rsidR="0021305F" w:rsidRPr="00343B26" w:rsidRDefault="0021305F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591.00 </w:t>
            </w:r>
          </w:p>
        </w:tc>
        <w:tc>
          <w:tcPr>
            <w:tcW w:w="1418" w:type="dxa"/>
            <w:noWrap/>
            <w:vAlign w:val="center"/>
            <w:hideMark/>
          </w:tcPr>
          <w:p w14:paraId="7F8CE1BD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28.00 </w:t>
            </w:r>
          </w:p>
        </w:tc>
        <w:tc>
          <w:tcPr>
            <w:tcW w:w="1761" w:type="dxa"/>
            <w:noWrap/>
            <w:vAlign w:val="center"/>
            <w:hideMark/>
          </w:tcPr>
          <w:p w14:paraId="5ABCFEC7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3A06D3" w:rsidRPr="00343B26" w14:paraId="060FBE94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</w:tcPr>
          <w:p w14:paraId="58E281B1" w14:textId="696A523E" w:rsidR="003A06D3" w:rsidRPr="00343B26" w:rsidRDefault="003A06D3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INDUSTRIAL BÁSICA</w:t>
            </w:r>
          </w:p>
        </w:tc>
        <w:tc>
          <w:tcPr>
            <w:tcW w:w="850" w:type="dxa"/>
            <w:noWrap/>
            <w:vAlign w:val="center"/>
          </w:tcPr>
          <w:p w14:paraId="04965293" w14:textId="2CE23717" w:rsidR="003A06D3" w:rsidRPr="00343B26" w:rsidRDefault="003A06D3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14:paraId="15EA7AC4" w14:textId="0BC377BE" w:rsidR="003A06D3" w:rsidRPr="00343B26" w:rsidRDefault="004D0BC2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691.00</w:t>
            </w:r>
          </w:p>
        </w:tc>
        <w:tc>
          <w:tcPr>
            <w:tcW w:w="1559" w:type="dxa"/>
            <w:noWrap/>
            <w:vAlign w:val="center"/>
          </w:tcPr>
          <w:p w14:paraId="5F746EDE" w14:textId="58BB4C51" w:rsidR="003A06D3" w:rsidRPr="00343B26" w:rsidRDefault="004D0BC2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726.00</w:t>
            </w:r>
          </w:p>
        </w:tc>
        <w:tc>
          <w:tcPr>
            <w:tcW w:w="1418" w:type="dxa"/>
            <w:noWrap/>
            <w:vAlign w:val="center"/>
          </w:tcPr>
          <w:p w14:paraId="10CE274C" w14:textId="32E4749E" w:rsidR="003A06D3" w:rsidRPr="00343B26" w:rsidRDefault="004D0BC2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35.00</w:t>
            </w:r>
          </w:p>
        </w:tc>
        <w:tc>
          <w:tcPr>
            <w:tcW w:w="1761" w:type="dxa"/>
            <w:noWrap/>
            <w:vAlign w:val="center"/>
          </w:tcPr>
          <w:p w14:paraId="4FC6509F" w14:textId="015AA758" w:rsidR="003A06D3" w:rsidRPr="00343B26" w:rsidRDefault="004D0BC2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637C396E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192BBB32" w14:textId="77777777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INDUSTRIAL</w:t>
            </w:r>
          </w:p>
        </w:tc>
        <w:tc>
          <w:tcPr>
            <w:tcW w:w="850" w:type="dxa"/>
            <w:noWrap/>
            <w:vAlign w:val="center"/>
            <w:hideMark/>
          </w:tcPr>
          <w:p w14:paraId="3DB92E94" w14:textId="21EAF895" w:rsidR="0021305F" w:rsidRPr="00343B26" w:rsidRDefault="003A06D3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93</w:t>
            </w:r>
          </w:p>
        </w:tc>
        <w:tc>
          <w:tcPr>
            <w:tcW w:w="1843" w:type="dxa"/>
            <w:noWrap/>
            <w:vAlign w:val="center"/>
            <w:hideMark/>
          </w:tcPr>
          <w:p w14:paraId="043CAD33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1,021.00 </w:t>
            </w:r>
          </w:p>
        </w:tc>
        <w:tc>
          <w:tcPr>
            <w:tcW w:w="1559" w:type="dxa"/>
            <w:noWrap/>
            <w:vAlign w:val="center"/>
            <w:hideMark/>
          </w:tcPr>
          <w:p w14:paraId="26CD314E" w14:textId="77777777" w:rsidR="0021305F" w:rsidRPr="00343B26" w:rsidRDefault="0021305F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1,072.00 </w:t>
            </w:r>
          </w:p>
        </w:tc>
        <w:tc>
          <w:tcPr>
            <w:tcW w:w="1418" w:type="dxa"/>
            <w:noWrap/>
            <w:vAlign w:val="center"/>
            <w:hideMark/>
          </w:tcPr>
          <w:p w14:paraId="28E94485" w14:textId="52F8D960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</w:t>
            </w:r>
            <w:r w:rsidR="004D0BC2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</w:t>
            </w: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51.00 </w:t>
            </w:r>
          </w:p>
        </w:tc>
        <w:tc>
          <w:tcPr>
            <w:tcW w:w="1761" w:type="dxa"/>
            <w:noWrap/>
            <w:vAlign w:val="center"/>
            <w:hideMark/>
          </w:tcPr>
          <w:p w14:paraId="17F66B39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78B5BB45" w14:textId="77777777" w:rsidTr="00D064D1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2FB414FE" w14:textId="69BAFADB" w:rsidR="0021305F" w:rsidRPr="00343B26" w:rsidRDefault="0021305F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ESCOLAR</w:t>
            </w:r>
            <w:r w:rsidR="003A06D3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NIVEL 1</w:t>
            </w:r>
          </w:p>
        </w:tc>
        <w:tc>
          <w:tcPr>
            <w:tcW w:w="850" w:type="dxa"/>
            <w:noWrap/>
            <w:vAlign w:val="center"/>
            <w:hideMark/>
          </w:tcPr>
          <w:p w14:paraId="2A961A8F" w14:textId="63A68674" w:rsidR="0021305F" w:rsidRPr="00343B26" w:rsidRDefault="004D0BC2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50</w:t>
            </w:r>
          </w:p>
        </w:tc>
        <w:tc>
          <w:tcPr>
            <w:tcW w:w="1843" w:type="dxa"/>
            <w:noWrap/>
            <w:vAlign w:val="center"/>
            <w:hideMark/>
          </w:tcPr>
          <w:p w14:paraId="5B85A1F6" w14:textId="00801261" w:rsidR="0021305F" w:rsidRPr="00343B26" w:rsidRDefault="00D064D1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824.00 </w:t>
            </w:r>
          </w:p>
        </w:tc>
        <w:tc>
          <w:tcPr>
            <w:tcW w:w="1559" w:type="dxa"/>
            <w:noWrap/>
            <w:vAlign w:val="center"/>
            <w:hideMark/>
          </w:tcPr>
          <w:p w14:paraId="30A3352E" w14:textId="5FBEA14A" w:rsidR="0021305F" w:rsidRPr="00343B26" w:rsidRDefault="00D064D1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865.00 </w:t>
            </w:r>
          </w:p>
        </w:tc>
        <w:tc>
          <w:tcPr>
            <w:tcW w:w="1418" w:type="dxa"/>
            <w:noWrap/>
            <w:vAlign w:val="center"/>
            <w:hideMark/>
          </w:tcPr>
          <w:p w14:paraId="003C0540" w14:textId="0A88326C" w:rsidR="0021305F" w:rsidRPr="00343B26" w:rsidRDefault="0021305F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</w:t>
            </w:r>
            <w:r w:rsidR="00D064D1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</w:t>
            </w: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41.00 </w:t>
            </w:r>
          </w:p>
        </w:tc>
        <w:tc>
          <w:tcPr>
            <w:tcW w:w="1761" w:type="dxa"/>
            <w:noWrap/>
            <w:vAlign w:val="center"/>
            <w:hideMark/>
          </w:tcPr>
          <w:p w14:paraId="19A20C12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3A06D3" w:rsidRPr="00343B26" w14:paraId="2C918434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</w:tcPr>
          <w:p w14:paraId="5116F9E5" w14:textId="65899235" w:rsidR="003A06D3" w:rsidRPr="00343B26" w:rsidRDefault="003A06D3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ESCOLAR NIVEL 2</w:t>
            </w:r>
          </w:p>
        </w:tc>
        <w:tc>
          <w:tcPr>
            <w:tcW w:w="850" w:type="dxa"/>
            <w:noWrap/>
            <w:vAlign w:val="center"/>
          </w:tcPr>
          <w:p w14:paraId="797D9935" w14:textId="0680FCC1" w:rsidR="003A06D3" w:rsidRPr="00343B26" w:rsidRDefault="004D0BC2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32</w:t>
            </w:r>
          </w:p>
        </w:tc>
        <w:tc>
          <w:tcPr>
            <w:tcW w:w="1843" w:type="dxa"/>
            <w:noWrap/>
            <w:vAlign w:val="center"/>
          </w:tcPr>
          <w:p w14:paraId="626B9058" w14:textId="42085C9D" w:rsidR="003A06D3" w:rsidRPr="00343B26" w:rsidRDefault="004D0BC2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1,236.00</w:t>
            </w:r>
          </w:p>
        </w:tc>
        <w:tc>
          <w:tcPr>
            <w:tcW w:w="1559" w:type="dxa"/>
            <w:noWrap/>
            <w:vAlign w:val="center"/>
          </w:tcPr>
          <w:p w14:paraId="538D772E" w14:textId="2FB8079A" w:rsidR="003A06D3" w:rsidRPr="00343B26" w:rsidRDefault="004D0BC2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1,298.00</w:t>
            </w:r>
          </w:p>
        </w:tc>
        <w:tc>
          <w:tcPr>
            <w:tcW w:w="1418" w:type="dxa"/>
            <w:noWrap/>
            <w:vAlign w:val="center"/>
          </w:tcPr>
          <w:p w14:paraId="7521F92C" w14:textId="55D5B951" w:rsidR="003A06D3" w:rsidRPr="00343B26" w:rsidRDefault="004D0BC2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62.00</w:t>
            </w:r>
          </w:p>
        </w:tc>
        <w:tc>
          <w:tcPr>
            <w:tcW w:w="1761" w:type="dxa"/>
            <w:noWrap/>
            <w:vAlign w:val="center"/>
          </w:tcPr>
          <w:p w14:paraId="3361088B" w14:textId="4E4F3A47" w:rsidR="003A06D3" w:rsidRPr="00343B26" w:rsidRDefault="003A06D3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6C240124" w14:textId="77777777" w:rsidTr="00D064D1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6EDE3F21" w14:textId="1D24BF4C" w:rsidR="0021305F" w:rsidRPr="00343B26" w:rsidRDefault="0007465B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INMUEBLES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OFICIALES</w:t>
            </w:r>
          </w:p>
        </w:tc>
        <w:tc>
          <w:tcPr>
            <w:tcW w:w="850" w:type="dxa"/>
            <w:noWrap/>
            <w:vAlign w:val="center"/>
            <w:hideMark/>
          </w:tcPr>
          <w:p w14:paraId="5F28CB26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121</w:t>
            </w:r>
          </w:p>
        </w:tc>
        <w:tc>
          <w:tcPr>
            <w:tcW w:w="1843" w:type="dxa"/>
            <w:noWrap/>
            <w:vAlign w:val="center"/>
            <w:hideMark/>
          </w:tcPr>
          <w:p w14:paraId="3B065BE1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1,125.00 </w:t>
            </w:r>
          </w:p>
        </w:tc>
        <w:tc>
          <w:tcPr>
            <w:tcW w:w="1559" w:type="dxa"/>
            <w:noWrap/>
            <w:vAlign w:val="center"/>
            <w:hideMark/>
          </w:tcPr>
          <w:p w14:paraId="7DFF8FDD" w14:textId="77777777" w:rsidR="0021305F" w:rsidRPr="00343B26" w:rsidRDefault="0021305F" w:rsidP="004D0BC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1,181.00 </w:t>
            </w:r>
          </w:p>
        </w:tc>
        <w:tc>
          <w:tcPr>
            <w:tcW w:w="1418" w:type="dxa"/>
            <w:noWrap/>
            <w:vAlign w:val="center"/>
            <w:hideMark/>
          </w:tcPr>
          <w:p w14:paraId="503F1C47" w14:textId="77777777" w:rsidR="0021305F" w:rsidRPr="00343B26" w:rsidRDefault="0021305F" w:rsidP="002130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   56.00 </w:t>
            </w:r>
          </w:p>
        </w:tc>
        <w:tc>
          <w:tcPr>
            <w:tcW w:w="1761" w:type="dxa"/>
            <w:noWrap/>
            <w:vAlign w:val="center"/>
            <w:hideMark/>
          </w:tcPr>
          <w:p w14:paraId="202CA789" w14:textId="77777777" w:rsidR="0021305F" w:rsidRPr="00343B26" w:rsidRDefault="0021305F" w:rsidP="00213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  <w:tr w:rsidR="0021305F" w:rsidRPr="00343B26" w14:paraId="0ED143E1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14:paraId="3C4CC222" w14:textId="241344E2" w:rsidR="0021305F" w:rsidRPr="00343B26" w:rsidRDefault="003A06D3" w:rsidP="006447AF">
            <w:pP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EDIFICIOS </w:t>
            </w:r>
            <w:r w:rsidR="008E4DBA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DE ASISTENCIA Y </w:t>
            </w: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RELIGIOSOS</w:t>
            </w:r>
          </w:p>
        </w:tc>
        <w:tc>
          <w:tcPr>
            <w:tcW w:w="850" w:type="dxa"/>
            <w:noWrap/>
            <w:vAlign w:val="center"/>
            <w:hideMark/>
          </w:tcPr>
          <w:p w14:paraId="67C05629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1843" w:type="dxa"/>
            <w:noWrap/>
            <w:vAlign w:val="center"/>
            <w:hideMark/>
          </w:tcPr>
          <w:p w14:paraId="58B64B7E" w14:textId="77777777" w:rsidR="0021305F" w:rsidRPr="00343B26" w:rsidRDefault="0021305F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    223.50 </w:t>
            </w:r>
          </w:p>
        </w:tc>
        <w:tc>
          <w:tcPr>
            <w:tcW w:w="1559" w:type="dxa"/>
            <w:noWrap/>
            <w:vAlign w:val="center"/>
            <w:hideMark/>
          </w:tcPr>
          <w:p w14:paraId="647B107D" w14:textId="77777777" w:rsidR="0021305F" w:rsidRPr="00343B26" w:rsidRDefault="0021305F" w:rsidP="004D0B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           235.00 </w:t>
            </w:r>
          </w:p>
        </w:tc>
        <w:tc>
          <w:tcPr>
            <w:tcW w:w="1418" w:type="dxa"/>
            <w:noWrap/>
            <w:vAlign w:val="center"/>
            <w:hideMark/>
          </w:tcPr>
          <w:p w14:paraId="603484F1" w14:textId="2D04B375" w:rsidR="0021305F" w:rsidRPr="00343B26" w:rsidRDefault="00D064D1" w:rsidP="0021305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                 </w:t>
            </w:r>
            <w:r w:rsidR="0021305F"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 xml:space="preserve">11.50 </w:t>
            </w:r>
          </w:p>
        </w:tc>
        <w:tc>
          <w:tcPr>
            <w:tcW w:w="1761" w:type="dxa"/>
            <w:noWrap/>
            <w:vAlign w:val="center"/>
            <w:hideMark/>
          </w:tcPr>
          <w:p w14:paraId="59DD0337" w14:textId="77777777" w:rsidR="0021305F" w:rsidRPr="00343B26" w:rsidRDefault="0021305F" w:rsidP="00213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</w:pPr>
            <w:r w:rsidRPr="00343B26">
              <w:rPr>
                <w:rFonts w:ascii="Arial" w:eastAsia="Times New Roman" w:hAnsi="Arial" w:cs="Arial"/>
                <w:sz w:val="16"/>
                <w:szCs w:val="16"/>
                <w:lang w:val="es-MX" w:eastAsia="es-MX"/>
              </w:rPr>
              <w:t>5%</w:t>
            </w:r>
          </w:p>
        </w:tc>
      </w:tr>
    </w:tbl>
    <w:p w14:paraId="0456B99D" w14:textId="77777777" w:rsidR="00A36BA1" w:rsidRPr="00343B26" w:rsidRDefault="00A36BA1" w:rsidP="00A36BA1">
      <w:pPr>
        <w:jc w:val="both"/>
        <w:rPr>
          <w:rFonts w:ascii="Arial" w:hAnsi="Arial" w:cs="Arial"/>
          <w:lang w:val="es-ES"/>
        </w:rPr>
      </w:pPr>
    </w:p>
    <w:p w14:paraId="174E7946" w14:textId="77777777" w:rsidR="00D064D1" w:rsidRDefault="00D064D1" w:rsidP="00C0402F">
      <w:pPr>
        <w:jc w:val="both"/>
        <w:rPr>
          <w:rFonts w:ascii="Arial" w:hAnsi="Arial" w:cs="Arial"/>
          <w:lang w:val="es-MX"/>
        </w:rPr>
      </w:pPr>
    </w:p>
    <w:p w14:paraId="0A50335C" w14:textId="77777777" w:rsidR="00C0402F" w:rsidRPr="00343B26" w:rsidRDefault="00C0402F" w:rsidP="00C0402F">
      <w:pPr>
        <w:jc w:val="both"/>
        <w:rPr>
          <w:rFonts w:ascii="Arial" w:hAnsi="Arial" w:cs="Arial"/>
          <w:lang w:val="es-MX"/>
        </w:rPr>
      </w:pPr>
      <w:r w:rsidRPr="00343B26">
        <w:rPr>
          <w:rFonts w:ascii="Arial" w:hAnsi="Arial" w:cs="Arial"/>
          <w:lang w:val="es-MX"/>
        </w:rPr>
        <w:t>Calculando el Factor (</w:t>
      </w:r>
      <w:proofErr w:type="spellStart"/>
      <w:r w:rsidRPr="00343B26">
        <w:rPr>
          <w:rFonts w:ascii="Arial" w:hAnsi="Arial" w:cs="Arial"/>
          <w:lang w:val="es-MX"/>
        </w:rPr>
        <w:t>Fx</w:t>
      </w:r>
      <w:proofErr w:type="spellEnd"/>
      <w:r w:rsidRPr="00343B26">
        <w:rPr>
          <w:rFonts w:ascii="Arial" w:hAnsi="Arial" w:cs="Arial"/>
          <w:lang w:val="es-MX"/>
        </w:rPr>
        <w:t>) de la Variable Socio-Económica (VSE) en función de la Clasificación de terreno baldío tenemos que la Tarifa Proyectada 2017 es:</w:t>
      </w:r>
      <w:r w:rsidRPr="00343B26">
        <w:rPr>
          <w:rFonts w:ascii="Arial" w:hAnsi="Arial" w:cs="Arial"/>
          <w:lang w:val="es-MX"/>
        </w:rPr>
        <w:tab/>
      </w:r>
    </w:p>
    <w:p w14:paraId="3F5F2E82" w14:textId="77777777" w:rsidR="00C0402F" w:rsidRPr="00343B26" w:rsidRDefault="00C0402F" w:rsidP="00C0402F">
      <w:pPr>
        <w:jc w:val="both"/>
        <w:rPr>
          <w:rFonts w:ascii="Arial" w:hAnsi="Arial" w:cs="Arial"/>
          <w:lang w:val="es-MX"/>
        </w:rPr>
      </w:pPr>
      <w:r w:rsidRPr="00343B26">
        <w:rPr>
          <w:rFonts w:ascii="Arial" w:hAnsi="Arial" w:cs="Arial"/>
          <w:noProof/>
          <w:lang w:val="es-MX" w:eastAsia="es-MX"/>
        </w:rPr>
        <w:drawing>
          <wp:inline distT="0" distB="0" distL="0" distR="0" wp14:anchorId="1CACEAE0" wp14:editId="30BB4906">
            <wp:extent cx="5612130" cy="188589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8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B26">
        <w:rPr>
          <w:rFonts w:ascii="Arial" w:hAnsi="Arial" w:cs="Arial"/>
          <w:lang w:val="es-MX"/>
        </w:rPr>
        <w:tab/>
      </w:r>
      <w:r w:rsidRPr="00343B26">
        <w:rPr>
          <w:rFonts w:ascii="Arial" w:hAnsi="Arial" w:cs="Arial"/>
          <w:lang w:val="es-MX"/>
        </w:rPr>
        <w:tab/>
      </w:r>
      <w:r w:rsidRPr="00343B26">
        <w:rPr>
          <w:rFonts w:ascii="Arial" w:hAnsi="Arial" w:cs="Arial"/>
          <w:lang w:val="es-MX"/>
        </w:rPr>
        <w:tab/>
      </w:r>
    </w:p>
    <w:p w14:paraId="54625B26" w14:textId="77777777" w:rsidR="004D7DBF" w:rsidRPr="00343B26" w:rsidRDefault="004D7DBF" w:rsidP="00A36BA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lastRenderedPageBreak/>
        <w:t xml:space="preserve">En la siguiente tabla se muestra la variación de las cuotas entre 2016 y la propuesta 2017 del cobro de otros conceptos: </w:t>
      </w:r>
    </w:p>
    <w:p w14:paraId="5D3EEE5D" w14:textId="5BB117E6" w:rsidR="00F0248C" w:rsidRPr="00343B26" w:rsidRDefault="00F0248C" w:rsidP="00A36BA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Tabla 17. </w:t>
      </w:r>
      <w:r w:rsidR="00227A07">
        <w:rPr>
          <w:rFonts w:ascii="Arial" w:hAnsi="Arial" w:cs="Arial"/>
          <w:lang w:val="es-ES"/>
        </w:rPr>
        <w:t xml:space="preserve">Comparativo </w:t>
      </w:r>
      <w:r w:rsidRPr="00343B26">
        <w:rPr>
          <w:rFonts w:ascii="Arial" w:hAnsi="Arial" w:cs="Arial"/>
          <w:lang w:val="es-ES"/>
        </w:rPr>
        <w:t>de las cuotas entre 2016 y la propuesta 2017 del cobro de otros conceptos.</w:t>
      </w:r>
    </w:p>
    <w:p w14:paraId="779A0EBA" w14:textId="77777777" w:rsidR="004D7DBF" w:rsidRPr="00343B26" w:rsidRDefault="004D7DBF" w:rsidP="00A36BA1">
      <w:pPr>
        <w:jc w:val="both"/>
        <w:rPr>
          <w:rFonts w:ascii="Arial" w:hAnsi="Arial" w:cs="Arial"/>
          <w:lang w:val="es-ES"/>
        </w:rPr>
      </w:pPr>
    </w:p>
    <w:tbl>
      <w:tblPr>
        <w:tblStyle w:val="Tablanormal1"/>
        <w:tblW w:w="9780" w:type="dxa"/>
        <w:jc w:val="center"/>
        <w:tblLook w:val="04A0" w:firstRow="1" w:lastRow="0" w:firstColumn="1" w:lastColumn="0" w:noHBand="0" w:noVBand="1"/>
      </w:tblPr>
      <w:tblGrid>
        <w:gridCol w:w="4500"/>
        <w:gridCol w:w="1300"/>
        <w:gridCol w:w="1380"/>
        <w:gridCol w:w="1300"/>
        <w:gridCol w:w="1300"/>
      </w:tblGrid>
      <w:tr w:rsidR="004D7DBF" w:rsidRPr="00343B26" w14:paraId="67AF660C" w14:textId="77777777" w:rsidTr="00D06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6AE42EE5" w14:textId="77777777" w:rsidR="004D7DBF" w:rsidRPr="00343B26" w:rsidRDefault="004D7DB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GoBack"/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300" w:type="dxa"/>
            <w:noWrap/>
            <w:vAlign w:val="center"/>
            <w:hideMark/>
          </w:tcPr>
          <w:p w14:paraId="4EE7E5D3" w14:textId="77777777" w:rsidR="004D7DBF" w:rsidRPr="00343B26" w:rsidRDefault="004D7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380" w:type="dxa"/>
            <w:noWrap/>
            <w:vAlign w:val="center"/>
            <w:hideMark/>
          </w:tcPr>
          <w:p w14:paraId="3168B961" w14:textId="77777777" w:rsidR="004D7DBF" w:rsidRPr="00343B26" w:rsidRDefault="004D7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bCs w:val="0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00" w:type="dxa"/>
            <w:noWrap/>
            <w:vAlign w:val="center"/>
            <w:hideMark/>
          </w:tcPr>
          <w:p w14:paraId="199C7D08" w14:textId="77777777" w:rsidR="004D7DBF" w:rsidRPr="00343B26" w:rsidRDefault="004D7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DIFERENCIA $</w:t>
            </w:r>
          </w:p>
        </w:tc>
        <w:tc>
          <w:tcPr>
            <w:tcW w:w="1300" w:type="dxa"/>
            <w:noWrap/>
            <w:vAlign w:val="center"/>
            <w:hideMark/>
          </w:tcPr>
          <w:p w14:paraId="237557A0" w14:textId="77777777" w:rsidR="004D7DBF" w:rsidRPr="00343B26" w:rsidRDefault="004D7D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DIFERENCIA %</w:t>
            </w:r>
          </w:p>
        </w:tc>
      </w:tr>
      <w:tr w:rsidR="004D7DBF" w:rsidRPr="00343B26" w14:paraId="19CB3BFD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4EEABACB" w14:textId="11D99755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CONTRATO DE AGUA </w:t>
            </w:r>
          </w:p>
        </w:tc>
        <w:tc>
          <w:tcPr>
            <w:tcW w:w="1300" w:type="dxa"/>
            <w:noWrap/>
            <w:vAlign w:val="center"/>
            <w:hideMark/>
          </w:tcPr>
          <w:p w14:paraId="1E0CCED2" w14:textId="4873B004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6,264.00 </w:t>
            </w:r>
          </w:p>
        </w:tc>
        <w:tc>
          <w:tcPr>
            <w:tcW w:w="1380" w:type="dxa"/>
            <w:noWrap/>
            <w:vAlign w:val="center"/>
            <w:hideMark/>
          </w:tcPr>
          <w:p w14:paraId="6C67164B" w14:textId="1859CF55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6,264.00 </w:t>
            </w:r>
          </w:p>
        </w:tc>
        <w:tc>
          <w:tcPr>
            <w:tcW w:w="1300" w:type="dxa"/>
            <w:noWrap/>
            <w:vAlign w:val="center"/>
            <w:hideMark/>
          </w:tcPr>
          <w:p w14:paraId="49CF2A70" w14:textId="4FEB7E51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$                     -   </w:t>
            </w:r>
          </w:p>
        </w:tc>
        <w:tc>
          <w:tcPr>
            <w:tcW w:w="1300" w:type="dxa"/>
            <w:noWrap/>
            <w:vAlign w:val="center"/>
            <w:hideMark/>
          </w:tcPr>
          <w:p w14:paraId="2B9BF9CF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7DBF" w:rsidRPr="00343B26" w14:paraId="31236BA5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24C91ED2" w14:textId="0C16CA8D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CONTRATO DE DESCARGA DOMÉSTICA</w:t>
            </w:r>
          </w:p>
        </w:tc>
        <w:tc>
          <w:tcPr>
            <w:tcW w:w="1300" w:type="dxa"/>
            <w:noWrap/>
            <w:vAlign w:val="center"/>
            <w:hideMark/>
          </w:tcPr>
          <w:p w14:paraId="52B023D2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1,156.00 </w:t>
            </w:r>
          </w:p>
        </w:tc>
        <w:tc>
          <w:tcPr>
            <w:tcW w:w="1380" w:type="dxa"/>
            <w:noWrap/>
            <w:vAlign w:val="center"/>
            <w:hideMark/>
          </w:tcPr>
          <w:p w14:paraId="4A5B1EB5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1,156.00 </w:t>
            </w:r>
          </w:p>
        </w:tc>
        <w:tc>
          <w:tcPr>
            <w:tcW w:w="1300" w:type="dxa"/>
            <w:noWrap/>
            <w:vAlign w:val="center"/>
            <w:hideMark/>
          </w:tcPr>
          <w:p w14:paraId="24B5E36B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00" w:type="dxa"/>
            <w:noWrap/>
            <w:vAlign w:val="center"/>
            <w:hideMark/>
          </w:tcPr>
          <w:p w14:paraId="70E2354B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7DBF" w:rsidRPr="00343B26" w14:paraId="776E6AB4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36E553E9" w14:textId="05040AC7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CONTRATO DE DESCARGA COMERCIAL </w:t>
            </w:r>
          </w:p>
        </w:tc>
        <w:tc>
          <w:tcPr>
            <w:tcW w:w="1300" w:type="dxa"/>
            <w:noWrap/>
            <w:vAlign w:val="center"/>
            <w:hideMark/>
          </w:tcPr>
          <w:p w14:paraId="16D0E99D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1,445.00 </w:t>
            </w:r>
          </w:p>
        </w:tc>
        <w:tc>
          <w:tcPr>
            <w:tcW w:w="1380" w:type="dxa"/>
            <w:noWrap/>
            <w:vAlign w:val="center"/>
            <w:hideMark/>
          </w:tcPr>
          <w:p w14:paraId="679EE8F3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1,445.00 </w:t>
            </w:r>
          </w:p>
        </w:tc>
        <w:tc>
          <w:tcPr>
            <w:tcW w:w="1300" w:type="dxa"/>
            <w:noWrap/>
            <w:vAlign w:val="center"/>
            <w:hideMark/>
          </w:tcPr>
          <w:p w14:paraId="565BA5F7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00" w:type="dxa"/>
            <w:noWrap/>
            <w:vAlign w:val="center"/>
            <w:hideMark/>
          </w:tcPr>
          <w:p w14:paraId="14FADFF5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7DBF" w:rsidRPr="00343B26" w14:paraId="301A9ADC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62007E24" w14:textId="2B921A9C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CONTRATO DE DESCARGA INDUSTRIAL </w:t>
            </w:r>
          </w:p>
        </w:tc>
        <w:tc>
          <w:tcPr>
            <w:tcW w:w="1300" w:type="dxa"/>
            <w:noWrap/>
            <w:vAlign w:val="center"/>
            <w:hideMark/>
          </w:tcPr>
          <w:p w14:paraId="47F40391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1,806.00 </w:t>
            </w:r>
          </w:p>
        </w:tc>
        <w:tc>
          <w:tcPr>
            <w:tcW w:w="1380" w:type="dxa"/>
            <w:noWrap/>
            <w:vAlign w:val="center"/>
            <w:hideMark/>
          </w:tcPr>
          <w:p w14:paraId="7739BF5E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1,806.00 </w:t>
            </w:r>
          </w:p>
        </w:tc>
        <w:tc>
          <w:tcPr>
            <w:tcW w:w="1300" w:type="dxa"/>
            <w:noWrap/>
            <w:vAlign w:val="center"/>
            <w:hideMark/>
          </w:tcPr>
          <w:p w14:paraId="7D6F765A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00" w:type="dxa"/>
            <w:noWrap/>
            <w:vAlign w:val="center"/>
            <w:hideMark/>
          </w:tcPr>
          <w:p w14:paraId="381C489E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7DBF" w:rsidRPr="00343B26" w14:paraId="6D748B30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07B3AC03" w14:textId="4ECB6669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USO DE OBRAS DE CABEZA DE AGUA POTABLE</w:t>
            </w:r>
          </w:p>
        </w:tc>
        <w:tc>
          <w:tcPr>
            <w:tcW w:w="1300" w:type="dxa"/>
            <w:noWrap/>
            <w:vAlign w:val="center"/>
            <w:hideMark/>
          </w:tcPr>
          <w:p w14:paraId="12DAAA83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165,391.00 </w:t>
            </w:r>
          </w:p>
        </w:tc>
        <w:tc>
          <w:tcPr>
            <w:tcW w:w="1380" w:type="dxa"/>
            <w:noWrap/>
            <w:vAlign w:val="center"/>
            <w:hideMark/>
          </w:tcPr>
          <w:p w14:paraId="69CC18A3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173,661.00 </w:t>
            </w:r>
          </w:p>
        </w:tc>
        <w:tc>
          <w:tcPr>
            <w:tcW w:w="1300" w:type="dxa"/>
            <w:noWrap/>
            <w:vAlign w:val="center"/>
            <w:hideMark/>
          </w:tcPr>
          <w:p w14:paraId="55DA1621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8,270.00 </w:t>
            </w:r>
          </w:p>
        </w:tc>
        <w:tc>
          <w:tcPr>
            <w:tcW w:w="1300" w:type="dxa"/>
            <w:noWrap/>
            <w:vAlign w:val="center"/>
            <w:hideMark/>
          </w:tcPr>
          <w:p w14:paraId="2A8FE5ED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7DBF" w:rsidRPr="00343B26" w14:paraId="08FD55E9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2B0CA554" w14:textId="55F2DDDD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USO DE OBRAS DE CABEZA DE ALCANTARILLADO</w:t>
            </w:r>
          </w:p>
        </w:tc>
        <w:tc>
          <w:tcPr>
            <w:tcW w:w="1300" w:type="dxa"/>
            <w:noWrap/>
            <w:vAlign w:val="center"/>
            <w:hideMark/>
          </w:tcPr>
          <w:p w14:paraId="1F2F48C8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132,312.80 </w:t>
            </w:r>
          </w:p>
        </w:tc>
        <w:tc>
          <w:tcPr>
            <w:tcW w:w="1380" w:type="dxa"/>
            <w:noWrap/>
            <w:vAlign w:val="center"/>
            <w:hideMark/>
          </w:tcPr>
          <w:p w14:paraId="7407DC25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138,928.00 </w:t>
            </w:r>
          </w:p>
        </w:tc>
        <w:tc>
          <w:tcPr>
            <w:tcW w:w="1300" w:type="dxa"/>
            <w:noWrap/>
            <w:vAlign w:val="center"/>
            <w:hideMark/>
          </w:tcPr>
          <w:p w14:paraId="6C95802F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6,615.20 </w:t>
            </w:r>
          </w:p>
        </w:tc>
        <w:tc>
          <w:tcPr>
            <w:tcW w:w="1300" w:type="dxa"/>
            <w:noWrap/>
            <w:vAlign w:val="center"/>
            <w:hideMark/>
          </w:tcPr>
          <w:p w14:paraId="3E6377F2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7DBF" w:rsidRPr="00343B26" w14:paraId="0B2A4D81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79D57AB2" w14:textId="79CEF5E6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USO DE OBRAS DE CABEZA DE SANEAMIENTO </w:t>
            </w:r>
          </w:p>
        </w:tc>
        <w:tc>
          <w:tcPr>
            <w:tcW w:w="1300" w:type="dxa"/>
            <w:noWrap/>
            <w:vAlign w:val="center"/>
            <w:hideMark/>
          </w:tcPr>
          <w:p w14:paraId="0DD10191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82,206.00 </w:t>
            </w:r>
          </w:p>
        </w:tc>
        <w:tc>
          <w:tcPr>
            <w:tcW w:w="1380" w:type="dxa"/>
            <w:noWrap/>
            <w:vAlign w:val="center"/>
            <w:hideMark/>
          </w:tcPr>
          <w:p w14:paraId="2635D7BE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86,316.00 </w:t>
            </w:r>
          </w:p>
        </w:tc>
        <w:tc>
          <w:tcPr>
            <w:tcW w:w="1300" w:type="dxa"/>
            <w:noWrap/>
            <w:vAlign w:val="center"/>
            <w:hideMark/>
          </w:tcPr>
          <w:p w14:paraId="7AA2531C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4,110.00 </w:t>
            </w:r>
          </w:p>
        </w:tc>
        <w:tc>
          <w:tcPr>
            <w:tcW w:w="1300" w:type="dxa"/>
            <w:noWrap/>
            <w:vAlign w:val="center"/>
            <w:hideMark/>
          </w:tcPr>
          <w:p w14:paraId="405B5720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7DBF" w:rsidRPr="00343B26" w14:paraId="148DEEF3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70EC1066" w14:textId="3CA02832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CONSTANCIA DE NO ADEUDO</w:t>
            </w:r>
          </w:p>
        </w:tc>
        <w:tc>
          <w:tcPr>
            <w:tcW w:w="1300" w:type="dxa"/>
            <w:noWrap/>
            <w:vAlign w:val="center"/>
            <w:hideMark/>
          </w:tcPr>
          <w:p w14:paraId="2B3DFE49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35.00 </w:t>
            </w:r>
          </w:p>
        </w:tc>
        <w:tc>
          <w:tcPr>
            <w:tcW w:w="1380" w:type="dxa"/>
            <w:noWrap/>
            <w:vAlign w:val="center"/>
            <w:hideMark/>
          </w:tcPr>
          <w:p w14:paraId="0450F949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37.00 </w:t>
            </w:r>
          </w:p>
        </w:tc>
        <w:tc>
          <w:tcPr>
            <w:tcW w:w="1300" w:type="dxa"/>
            <w:noWrap/>
            <w:vAlign w:val="center"/>
            <w:hideMark/>
          </w:tcPr>
          <w:p w14:paraId="317812ED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2.00 </w:t>
            </w:r>
          </w:p>
        </w:tc>
        <w:tc>
          <w:tcPr>
            <w:tcW w:w="1300" w:type="dxa"/>
            <w:noWrap/>
            <w:vAlign w:val="center"/>
            <w:hideMark/>
          </w:tcPr>
          <w:p w14:paraId="667AEAC8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7DBF" w:rsidRPr="00343B26" w14:paraId="3BEBEF2C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24149029" w14:textId="24050C57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CONSTANCIA DE NO SERVICIO</w:t>
            </w:r>
          </w:p>
        </w:tc>
        <w:tc>
          <w:tcPr>
            <w:tcW w:w="1300" w:type="dxa"/>
            <w:noWrap/>
            <w:vAlign w:val="center"/>
            <w:hideMark/>
          </w:tcPr>
          <w:p w14:paraId="43EB2AFE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35.00 </w:t>
            </w:r>
          </w:p>
        </w:tc>
        <w:tc>
          <w:tcPr>
            <w:tcW w:w="1380" w:type="dxa"/>
            <w:noWrap/>
            <w:vAlign w:val="center"/>
            <w:hideMark/>
          </w:tcPr>
          <w:p w14:paraId="2FDD31A9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37.00 </w:t>
            </w:r>
          </w:p>
        </w:tc>
        <w:tc>
          <w:tcPr>
            <w:tcW w:w="1300" w:type="dxa"/>
            <w:noWrap/>
            <w:vAlign w:val="center"/>
            <w:hideMark/>
          </w:tcPr>
          <w:p w14:paraId="53C6DCA3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2.00 </w:t>
            </w:r>
          </w:p>
        </w:tc>
        <w:tc>
          <w:tcPr>
            <w:tcW w:w="1300" w:type="dxa"/>
            <w:noWrap/>
            <w:vAlign w:val="center"/>
            <w:hideMark/>
          </w:tcPr>
          <w:p w14:paraId="0F0B348E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7DBF" w:rsidRPr="00343B26" w14:paraId="2CD63218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65433EAD" w14:textId="403233C9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TRASLADO DE DOMINIO</w:t>
            </w:r>
          </w:p>
        </w:tc>
        <w:tc>
          <w:tcPr>
            <w:tcW w:w="1300" w:type="dxa"/>
            <w:noWrap/>
            <w:vAlign w:val="center"/>
            <w:hideMark/>
          </w:tcPr>
          <w:p w14:paraId="5FC86EED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240.00 </w:t>
            </w:r>
          </w:p>
        </w:tc>
        <w:tc>
          <w:tcPr>
            <w:tcW w:w="1380" w:type="dxa"/>
            <w:noWrap/>
            <w:vAlign w:val="center"/>
            <w:hideMark/>
          </w:tcPr>
          <w:p w14:paraId="27547282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252.00 </w:t>
            </w:r>
          </w:p>
        </w:tc>
        <w:tc>
          <w:tcPr>
            <w:tcW w:w="1300" w:type="dxa"/>
            <w:noWrap/>
            <w:vAlign w:val="center"/>
            <w:hideMark/>
          </w:tcPr>
          <w:p w14:paraId="6DB9BB18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12.00 </w:t>
            </w:r>
          </w:p>
        </w:tc>
        <w:tc>
          <w:tcPr>
            <w:tcW w:w="1300" w:type="dxa"/>
            <w:noWrap/>
            <w:vAlign w:val="center"/>
            <w:hideMark/>
          </w:tcPr>
          <w:p w14:paraId="094B67B5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7DBF" w:rsidRPr="00343B26" w14:paraId="1846EB49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304C840F" w14:textId="5EEFE97D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SUSPENSIÓN TEMPORAL</w:t>
            </w:r>
          </w:p>
        </w:tc>
        <w:tc>
          <w:tcPr>
            <w:tcW w:w="1300" w:type="dxa"/>
            <w:noWrap/>
            <w:vAlign w:val="center"/>
            <w:hideMark/>
          </w:tcPr>
          <w:p w14:paraId="0272F5EA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600.00 </w:t>
            </w:r>
          </w:p>
        </w:tc>
        <w:tc>
          <w:tcPr>
            <w:tcW w:w="1380" w:type="dxa"/>
            <w:noWrap/>
            <w:vAlign w:val="center"/>
            <w:hideMark/>
          </w:tcPr>
          <w:p w14:paraId="0F50C9E8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600.00 </w:t>
            </w:r>
          </w:p>
        </w:tc>
        <w:tc>
          <w:tcPr>
            <w:tcW w:w="1300" w:type="dxa"/>
            <w:noWrap/>
            <w:vAlign w:val="center"/>
            <w:hideMark/>
          </w:tcPr>
          <w:p w14:paraId="295E9018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00" w:type="dxa"/>
            <w:noWrap/>
            <w:vAlign w:val="center"/>
            <w:hideMark/>
          </w:tcPr>
          <w:p w14:paraId="2BCAA5C9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7DBF" w:rsidRPr="00343B26" w14:paraId="1A98E1AB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73BD0C22" w14:textId="286C1FC4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ACCIÓN DE SUSPENDER</w:t>
            </w:r>
          </w:p>
        </w:tc>
        <w:tc>
          <w:tcPr>
            <w:tcW w:w="1300" w:type="dxa"/>
            <w:noWrap/>
            <w:vAlign w:val="center"/>
            <w:hideMark/>
          </w:tcPr>
          <w:p w14:paraId="36877288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111.00 </w:t>
            </w:r>
          </w:p>
        </w:tc>
        <w:tc>
          <w:tcPr>
            <w:tcW w:w="1380" w:type="dxa"/>
            <w:noWrap/>
            <w:vAlign w:val="center"/>
            <w:hideMark/>
          </w:tcPr>
          <w:p w14:paraId="0541A0C1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117.00 </w:t>
            </w:r>
          </w:p>
        </w:tc>
        <w:tc>
          <w:tcPr>
            <w:tcW w:w="1300" w:type="dxa"/>
            <w:noWrap/>
            <w:vAlign w:val="center"/>
            <w:hideMark/>
          </w:tcPr>
          <w:p w14:paraId="41C0BB51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6.00 </w:t>
            </w:r>
          </w:p>
        </w:tc>
        <w:tc>
          <w:tcPr>
            <w:tcW w:w="1300" w:type="dxa"/>
            <w:noWrap/>
            <w:vAlign w:val="center"/>
            <w:hideMark/>
          </w:tcPr>
          <w:p w14:paraId="19DEFCE7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43B26" w:rsidRPr="00343B26" w14:paraId="4992D7CF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</w:tcPr>
          <w:p w14:paraId="40A75BC9" w14:textId="0054C4B0" w:rsidR="007B25F1" w:rsidRPr="00343B26" w:rsidRDefault="006447AF" w:rsidP="007B25F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RECONEXIÓN DE SERVICIO</w:t>
            </w:r>
          </w:p>
        </w:tc>
        <w:tc>
          <w:tcPr>
            <w:tcW w:w="1300" w:type="dxa"/>
            <w:noWrap/>
            <w:vAlign w:val="center"/>
          </w:tcPr>
          <w:p w14:paraId="6F7904EF" w14:textId="469122CC" w:rsidR="007B25F1" w:rsidRPr="00343B26" w:rsidRDefault="007B25F1" w:rsidP="007B2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111.00 </w:t>
            </w:r>
          </w:p>
        </w:tc>
        <w:tc>
          <w:tcPr>
            <w:tcW w:w="1380" w:type="dxa"/>
            <w:noWrap/>
            <w:vAlign w:val="center"/>
          </w:tcPr>
          <w:p w14:paraId="10BF39A4" w14:textId="48F0BD08" w:rsidR="007B25F1" w:rsidRPr="00343B26" w:rsidRDefault="007B25F1" w:rsidP="007B2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117.00 </w:t>
            </w:r>
          </w:p>
        </w:tc>
        <w:tc>
          <w:tcPr>
            <w:tcW w:w="1300" w:type="dxa"/>
            <w:noWrap/>
            <w:vAlign w:val="center"/>
          </w:tcPr>
          <w:p w14:paraId="131302F3" w14:textId="5690BC57" w:rsidR="007B25F1" w:rsidRPr="00343B26" w:rsidRDefault="007B25F1" w:rsidP="007B2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6.00 </w:t>
            </w:r>
          </w:p>
        </w:tc>
        <w:tc>
          <w:tcPr>
            <w:tcW w:w="1300" w:type="dxa"/>
            <w:noWrap/>
            <w:vAlign w:val="center"/>
          </w:tcPr>
          <w:p w14:paraId="5B64EADC" w14:textId="099626AE" w:rsidR="007B25F1" w:rsidRPr="00343B26" w:rsidRDefault="007B25F1" w:rsidP="007B25F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43B26" w:rsidRPr="00343B26" w14:paraId="68532051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761615FD" w14:textId="5631F866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CANCELACIÓN DE SERVICIO</w:t>
            </w:r>
          </w:p>
        </w:tc>
        <w:tc>
          <w:tcPr>
            <w:tcW w:w="1300" w:type="dxa"/>
            <w:noWrap/>
            <w:vAlign w:val="center"/>
            <w:hideMark/>
          </w:tcPr>
          <w:p w14:paraId="485685F1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300.00 </w:t>
            </w:r>
          </w:p>
        </w:tc>
        <w:tc>
          <w:tcPr>
            <w:tcW w:w="1380" w:type="dxa"/>
            <w:noWrap/>
            <w:vAlign w:val="center"/>
            <w:hideMark/>
          </w:tcPr>
          <w:p w14:paraId="3A5D5248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300.00 </w:t>
            </w:r>
          </w:p>
        </w:tc>
        <w:tc>
          <w:tcPr>
            <w:tcW w:w="1300" w:type="dxa"/>
            <w:noWrap/>
            <w:vAlign w:val="center"/>
            <w:hideMark/>
          </w:tcPr>
          <w:p w14:paraId="292A64EE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-   </w:t>
            </w:r>
          </w:p>
        </w:tc>
        <w:tc>
          <w:tcPr>
            <w:tcW w:w="1300" w:type="dxa"/>
            <w:noWrap/>
            <w:vAlign w:val="center"/>
            <w:hideMark/>
          </w:tcPr>
          <w:p w14:paraId="5A6ED0F5" w14:textId="0BA100FB" w:rsidR="007B25F1" w:rsidRPr="00343B26" w:rsidRDefault="004D7DBF" w:rsidP="007B25F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43B26" w:rsidRPr="00343B26" w14:paraId="39477C42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580BB10B" w14:textId="5DB51A50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DESAZOLVE EN DESCARGA DOMICILIARIA</w:t>
            </w:r>
          </w:p>
        </w:tc>
        <w:tc>
          <w:tcPr>
            <w:tcW w:w="1300" w:type="dxa"/>
            <w:noWrap/>
            <w:vAlign w:val="center"/>
            <w:hideMark/>
          </w:tcPr>
          <w:p w14:paraId="5393E93B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500.00 </w:t>
            </w:r>
          </w:p>
        </w:tc>
        <w:tc>
          <w:tcPr>
            <w:tcW w:w="1380" w:type="dxa"/>
            <w:noWrap/>
            <w:vAlign w:val="center"/>
            <w:hideMark/>
          </w:tcPr>
          <w:p w14:paraId="6C676E66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525.00 </w:t>
            </w:r>
          </w:p>
        </w:tc>
        <w:tc>
          <w:tcPr>
            <w:tcW w:w="1300" w:type="dxa"/>
            <w:noWrap/>
            <w:vAlign w:val="center"/>
            <w:hideMark/>
          </w:tcPr>
          <w:p w14:paraId="57032375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25.00 </w:t>
            </w:r>
          </w:p>
        </w:tc>
        <w:tc>
          <w:tcPr>
            <w:tcW w:w="1300" w:type="dxa"/>
            <w:noWrap/>
            <w:vAlign w:val="center"/>
            <w:hideMark/>
          </w:tcPr>
          <w:p w14:paraId="2E7428A1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43B26" w:rsidRPr="00343B26" w14:paraId="11C635F1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0676CCAB" w14:textId="08CA46E6" w:rsidR="004D7DBF" w:rsidRPr="00343B26" w:rsidRDefault="006447AF" w:rsidP="0007465B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LIMPIEZA DE ATARJEAS POR METRO LINEAL </w:t>
            </w:r>
          </w:p>
        </w:tc>
        <w:tc>
          <w:tcPr>
            <w:tcW w:w="1300" w:type="dxa"/>
            <w:noWrap/>
            <w:vAlign w:val="center"/>
            <w:hideMark/>
          </w:tcPr>
          <w:p w14:paraId="169663B0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50.00 </w:t>
            </w:r>
          </w:p>
        </w:tc>
        <w:tc>
          <w:tcPr>
            <w:tcW w:w="1380" w:type="dxa"/>
            <w:noWrap/>
            <w:vAlign w:val="center"/>
            <w:hideMark/>
          </w:tcPr>
          <w:p w14:paraId="227B06D2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53.00 </w:t>
            </w:r>
          </w:p>
        </w:tc>
        <w:tc>
          <w:tcPr>
            <w:tcW w:w="1300" w:type="dxa"/>
            <w:noWrap/>
            <w:vAlign w:val="center"/>
            <w:hideMark/>
          </w:tcPr>
          <w:p w14:paraId="64C15C63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3.00 </w:t>
            </w:r>
          </w:p>
        </w:tc>
        <w:tc>
          <w:tcPr>
            <w:tcW w:w="1300" w:type="dxa"/>
            <w:noWrap/>
            <w:vAlign w:val="center"/>
            <w:hideMark/>
          </w:tcPr>
          <w:p w14:paraId="69022159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43B26" w:rsidRPr="00343B26" w14:paraId="3BD1A405" w14:textId="77777777" w:rsidTr="00D06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7C101386" w14:textId="38CE25AA" w:rsidR="004D7DBF" w:rsidRPr="00343B26" w:rsidRDefault="006447A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VENTA DE AGUA A PRESTADORES DE SERVICIO EN AUTOTANQUE POR M3</w:t>
            </w:r>
          </w:p>
        </w:tc>
        <w:tc>
          <w:tcPr>
            <w:tcW w:w="1300" w:type="dxa"/>
            <w:noWrap/>
            <w:vAlign w:val="center"/>
            <w:hideMark/>
          </w:tcPr>
          <w:p w14:paraId="0FC9E5A2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26.21</w:t>
            </w:r>
          </w:p>
        </w:tc>
        <w:tc>
          <w:tcPr>
            <w:tcW w:w="1380" w:type="dxa"/>
            <w:noWrap/>
            <w:vAlign w:val="center"/>
            <w:hideMark/>
          </w:tcPr>
          <w:p w14:paraId="4F7B2555" w14:textId="77777777" w:rsidR="004D7DBF" w:rsidRPr="00343B26" w:rsidRDefault="004D7DBF" w:rsidP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27.52 </w:t>
            </w:r>
          </w:p>
        </w:tc>
        <w:tc>
          <w:tcPr>
            <w:tcW w:w="1300" w:type="dxa"/>
            <w:noWrap/>
            <w:vAlign w:val="center"/>
            <w:hideMark/>
          </w:tcPr>
          <w:p w14:paraId="42541189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1.31 </w:t>
            </w:r>
          </w:p>
        </w:tc>
        <w:tc>
          <w:tcPr>
            <w:tcW w:w="1300" w:type="dxa"/>
            <w:noWrap/>
            <w:vAlign w:val="center"/>
            <w:hideMark/>
          </w:tcPr>
          <w:p w14:paraId="2E317E93" w14:textId="77777777" w:rsidR="004D7DBF" w:rsidRPr="00343B26" w:rsidRDefault="004D7DB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43B26" w:rsidRPr="00343B26" w14:paraId="0086D6CF" w14:textId="77777777" w:rsidTr="00D064D1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noWrap/>
            <w:vAlign w:val="center"/>
            <w:hideMark/>
          </w:tcPr>
          <w:p w14:paraId="748E2CC1" w14:textId="5CACCFE9" w:rsidR="004D7DBF" w:rsidRPr="00343B26" w:rsidRDefault="006447AF" w:rsidP="007B25F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VENTA DE AGUA A USUARIOS EN AUTOTANQUE DEL SAPA POR M3 </w:t>
            </w:r>
          </w:p>
        </w:tc>
        <w:tc>
          <w:tcPr>
            <w:tcW w:w="1300" w:type="dxa"/>
            <w:noWrap/>
            <w:vAlign w:val="center"/>
            <w:hideMark/>
          </w:tcPr>
          <w:p w14:paraId="0D57D942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52.42 </w:t>
            </w:r>
          </w:p>
        </w:tc>
        <w:tc>
          <w:tcPr>
            <w:tcW w:w="1380" w:type="dxa"/>
            <w:noWrap/>
            <w:vAlign w:val="center"/>
            <w:hideMark/>
          </w:tcPr>
          <w:p w14:paraId="7E36773D" w14:textId="77777777" w:rsidR="004D7DBF" w:rsidRPr="00343B26" w:rsidRDefault="004D7DBF" w:rsidP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55.04 </w:t>
            </w:r>
          </w:p>
        </w:tc>
        <w:tc>
          <w:tcPr>
            <w:tcW w:w="1300" w:type="dxa"/>
            <w:noWrap/>
            <w:vAlign w:val="center"/>
            <w:hideMark/>
          </w:tcPr>
          <w:p w14:paraId="0A895D31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2.62 </w:t>
            </w:r>
          </w:p>
        </w:tc>
        <w:tc>
          <w:tcPr>
            <w:tcW w:w="1300" w:type="dxa"/>
            <w:noWrap/>
            <w:vAlign w:val="center"/>
            <w:hideMark/>
          </w:tcPr>
          <w:p w14:paraId="52C8E85B" w14:textId="77777777" w:rsidR="004D7DBF" w:rsidRPr="00343B26" w:rsidRDefault="004D7D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43B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bookmarkEnd w:id="0"/>
    <w:p w14:paraId="6E725EA5" w14:textId="5C4FAC83" w:rsidR="004D7DBF" w:rsidRPr="00343B26" w:rsidRDefault="004D7DBF" w:rsidP="00A36BA1">
      <w:pPr>
        <w:jc w:val="both"/>
        <w:rPr>
          <w:rFonts w:ascii="Arial" w:hAnsi="Arial" w:cs="Arial"/>
          <w:lang w:val="es-ES"/>
        </w:rPr>
      </w:pPr>
      <w:r w:rsidRPr="00343B26">
        <w:rPr>
          <w:rFonts w:ascii="Arial" w:hAnsi="Arial" w:cs="Arial"/>
          <w:lang w:val="es-ES"/>
        </w:rPr>
        <w:t xml:space="preserve"> </w:t>
      </w:r>
    </w:p>
    <w:sectPr w:rsidR="004D7DBF" w:rsidRPr="00343B26" w:rsidSect="00AC33A0">
      <w:headerReference w:type="default" r:id="rId8"/>
      <w:pgSz w:w="12240" w:h="15840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8035E" w14:textId="77777777" w:rsidR="003D47C7" w:rsidRDefault="003D47C7" w:rsidP="00FE522A">
      <w:r>
        <w:separator/>
      </w:r>
    </w:p>
  </w:endnote>
  <w:endnote w:type="continuationSeparator" w:id="0">
    <w:p w14:paraId="246CAF7A" w14:textId="77777777" w:rsidR="003D47C7" w:rsidRDefault="003D47C7" w:rsidP="00FE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BAD6" w14:textId="77777777" w:rsidR="003D47C7" w:rsidRDefault="003D47C7" w:rsidP="00FE522A">
      <w:r>
        <w:separator/>
      </w:r>
    </w:p>
  </w:footnote>
  <w:footnote w:type="continuationSeparator" w:id="0">
    <w:p w14:paraId="7D1D05F2" w14:textId="77777777" w:rsidR="003D47C7" w:rsidRDefault="003D47C7" w:rsidP="00FE5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679524"/>
      <w:docPartObj>
        <w:docPartGallery w:val="Page Numbers (Margins)"/>
        <w:docPartUnique/>
      </w:docPartObj>
    </w:sdtPr>
    <w:sdtEndPr/>
    <w:sdtContent>
      <w:p w14:paraId="78E03B21" w14:textId="77777777" w:rsidR="003D47C7" w:rsidRDefault="003D47C7">
        <w:pPr>
          <w:pStyle w:val="Encabezado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C1A375" wp14:editId="6AA8A2C8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9C658" w14:textId="77777777" w:rsidR="003D47C7" w:rsidRDefault="003D47C7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F4DE7" w:rsidRPr="002F4DE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C1A375" id="Rectángulo 1" o:spid="_x0000_s1026" style="position:absolute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14:paraId="6279C658" w14:textId="77777777" w:rsidR="003D47C7" w:rsidRDefault="003D47C7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2F4DE7" w:rsidRPr="002F4DE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09"/>
    <w:rsid w:val="0002169E"/>
    <w:rsid w:val="000406F0"/>
    <w:rsid w:val="00045F6E"/>
    <w:rsid w:val="0007465B"/>
    <w:rsid w:val="000756CD"/>
    <w:rsid w:val="00081B52"/>
    <w:rsid w:val="000A697B"/>
    <w:rsid w:val="000B6AED"/>
    <w:rsid w:val="000D42CE"/>
    <w:rsid w:val="000D68B0"/>
    <w:rsid w:val="00100054"/>
    <w:rsid w:val="001766E4"/>
    <w:rsid w:val="001A5D9C"/>
    <w:rsid w:val="0021305F"/>
    <w:rsid w:val="00216B3D"/>
    <w:rsid w:val="00221285"/>
    <w:rsid w:val="00227A07"/>
    <w:rsid w:val="00230009"/>
    <w:rsid w:val="0025791D"/>
    <w:rsid w:val="00271E6E"/>
    <w:rsid w:val="002960B4"/>
    <w:rsid w:val="002D4EBE"/>
    <w:rsid w:val="002F1CC1"/>
    <w:rsid w:val="002F4DE7"/>
    <w:rsid w:val="0033141D"/>
    <w:rsid w:val="003370B7"/>
    <w:rsid w:val="00343B26"/>
    <w:rsid w:val="003A06D3"/>
    <w:rsid w:val="003B47DB"/>
    <w:rsid w:val="003B6D68"/>
    <w:rsid w:val="003D47C7"/>
    <w:rsid w:val="003D62A9"/>
    <w:rsid w:val="003F0588"/>
    <w:rsid w:val="003F77B4"/>
    <w:rsid w:val="00412237"/>
    <w:rsid w:val="00424260"/>
    <w:rsid w:val="00433D69"/>
    <w:rsid w:val="004533E7"/>
    <w:rsid w:val="00466133"/>
    <w:rsid w:val="004A03E1"/>
    <w:rsid w:val="004D0BC2"/>
    <w:rsid w:val="004D7DBF"/>
    <w:rsid w:val="004F2555"/>
    <w:rsid w:val="004F4450"/>
    <w:rsid w:val="004F7AFA"/>
    <w:rsid w:val="005073C9"/>
    <w:rsid w:val="00582980"/>
    <w:rsid w:val="00604D1E"/>
    <w:rsid w:val="006447AF"/>
    <w:rsid w:val="00676D8A"/>
    <w:rsid w:val="006B380A"/>
    <w:rsid w:val="00745554"/>
    <w:rsid w:val="00745ABF"/>
    <w:rsid w:val="007841C7"/>
    <w:rsid w:val="00792481"/>
    <w:rsid w:val="007B25F1"/>
    <w:rsid w:val="007D1E94"/>
    <w:rsid w:val="007D2693"/>
    <w:rsid w:val="0080052C"/>
    <w:rsid w:val="0080516A"/>
    <w:rsid w:val="008243CB"/>
    <w:rsid w:val="00856DBD"/>
    <w:rsid w:val="00892501"/>
    <w:rsid w:val="008E4DBA"/>
    <w:rsid w:val="00930F94"/>
    <w:rsid w:val="0093488F"/>
    <w:rsid w:val="00935D8E"/>
    <w:rsid w:val="0093665B"/>
    <w:rsid w:val="00966BBA"/>
    <w:rsid w:val="0096745D"/>
    <w:rsid w:val="00992F19"/>
    <w:rsid w:val="009B41FA"/>
    <w:rsid w:val="009E2347"/>
    <w:rsid w:val="009F739F"/>
    <w:rsid w:val="009F7D09"/>
    <w:rsid w:val="00A0620B"/>
    <w:rsid w:val="00A36BA1"/>
    <w:rsid w:val="00A71699"/>
    <w:rsid w:val="00A80BFA"/>
    <w:rsid w:val="00A82E76"/>
    <w:rsid w:val="00A84C96"/>
    <w:rsid w:val="00AB3A9A"/>
    <w:rsid w:val="00AC33A0"/>
    <w:rsid w:val="00AF5A81"/>
    <w:rsid w:val="00B24EC3"/>
    <w:rsid w:val="00B32DAB"/>
    <w:rsid w:val="00B647D8"/>
    <w:rsid w:val="00B70B10"/>
    <w:rsid w:val="00B87490"/>
    <w:rsid w:val="00BE6FA1"/>
    <w:rsid w:val="00C01EFE"/>
    <w:rsid w:val="00C03E27"/>
    <w:rsid w:val="00C0402F"/>
    <w:rsid w:val="00C07465"/>
    <w:rsid w:val="00C54612"/>
    <w:rsid w:val="00C829FD"/>
    <w:rsid w:val="00C863ED"/>
    <w:rsid w:val="00C9272F"/>
    <w:rsid w:val="00CB166B"/>
    <w:rsid w:val="00D05A28"/>
    <w:rsid w:val="00D064D1"/>
    <w:rsid w:val="00D178BD"/>
    <w:rsid w:val="00D809E8"/>
    <w:rsid w:val="00DC129F"/>
    <w:rsid w:val="00DD7718"/>
    <w:rsid w:val="00E26AC1"/>
    <w:rsid w:val="00E33694"/>
    <w:rsid w:val="00E477F4"/>
    <w:rsid w:val="00E57A33"/>
    <w:rsid w:val="00E67742"/>
    <w:rsid w:val="00F0248C"/>
    <w:rsid w:val="00F025CB"/>
    <w:rsid w:val="00F56D04"/>
    <w:rsid w:val="00F7124E"/>
    <w:rsid w:val="00FB3E0E"/>
    <w:rsid w:val="00FB4BCD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9396E"/>
  <w15:chartTrackingRefBased/>
  <w15:docId w15:val="{35022A72-3BE0-492D-94FB-206FB1F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3ED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21">
    <w:name w:val="Tabla de cuadrícula 21"/>
    <w:basedOn w:val="Tablanormal"/>
    <w:next w:val="Tabladecuadrcula2"/>
    <w:uiPriority w:val="47"/>
    <w:rsid w:val="009F7D09"/>
    <w:pPr>
      <w:spacing w:after="0" w:line="240" w:lineRule="auto"/>
    </w:pPr>
    <w:rPr>
      <w:sz w:val="24"/>
      <w:szCs w:val="24"/>
      <w:lang w:val="es-ES_tradnl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2">
    <w:name w:val="Grid Table 2"/>
    <w:basedOn w:val="Tablanormal"/>
    <w:uiPriority w:val="47"/>
    <w:rsid w:val="009F7D0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9F7D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9F7D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9F7D0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normal1">
    <w:name w:val="Plain Table 1"/>
    <w:basedOn w:val="Tablanormal"/>
    <w:uiPriority w:val="41"/>
    <w:rsid w:val="009F7D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3D62A9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Cs w:val="22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3D62A9"/>
    <w:rPr>
      <w:rFonts w:eastAsiaTheme="minorEastAsia"/>
      <w:b/>
      <w:spacing w:val="15"/>
      <w:sz w:val="24"/>
      <w:lang w:val="es-ES_tradnl"/>
    </w:rPr>
  </w:style>
  <w:style w:type="table" w:styleId="Tablaconcuadrcula">
    <w:name w:val="Table Grid"/>
    <w:basedOn w:val="Tablanormal"/>
    <w:uiPriority w:val="39"/>
    <w:rsid w:val="0093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9348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2-nfasis3">
    <w:name w:val="Grid Table 2 Accent 3"/>
    <w:basedOn w:val="Tablanormal"/>
    <w:uiPriority w:val="47"/>
    <w:rsid w:val="00892501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B70B1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3">
    <w:name w:val="Grid Table 6 Colorful Accent 3"/>
    <w:basedOn w:val="Tablanormal"/>
    <w:uiPriority w:val="51"/>
    <w:rsid w:val="00B70B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3141D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A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A28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E522A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522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E522A"/>
    <w:pPr>
      <w:tabs>
        <w:tab w:val="center" w:pos="4419"/>
        <w:tab w:val="right" w:pos="8838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522A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A07C-BF4B-43B6-BFF2-5ACA7676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3810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18</cp:revision>
  <cp:lastPrinted>2016-08-23T01:24:00Z</cp:lastPrinted>
  <dcterms:created xsi:type="dcterms:W3CDTF">2016-08-18T23:30:00Z</dcterms:created>
  <dcterms:modified xsi:type="dcterms:W3CDTF">2016-08-23T01:30:00Z</dcterms:modified>
</cp:coreProperties>
</file>