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80" w:rsidRDefault="00B53880" w:rsidP="003600C6">
      <w:pPr>
        <w:spacing w:after="0" w:line="276" w:lineRule="auto"/>
        <w:jc w:val="both"/>
        <w:rPr>
          <w:rFonts w:ascii="Arial" w:hAnsi="Arial" w:cs="Arial"/>
          <w:sz w:val="24"/>
        </w:rPr>
      </w:pPr>
      <w:bookmarkStart w:id="0" w:name="_GoBack"/>
      <w:bookmarkEnd w:id="0"/>
      <w:r>
        <w:rPr>
          <w:rFonts w:ascii="Arial" w:hAnsi="Arial" w:cs="Arial"/>
          <w:sz w:val="24"/>
        </w:rPr>
        <w:t xml:space="preserve">Los estados financieros muestran los hechos con incidencia económico-financiera que ha realizado el Municipio de Zitácuaro, Michoacán durante el periodo del </w:t>
      </w:r>
      <w:r w:rsidR="00A23966">
        <w:rPr>
          <w:rFonts w:ascii="Arial" w:hAnsi="Arial" w:cs="Arial"/>
          <w:sz w:val="24"/>
        </w:rPr>
        <w:t>0</w:t>
      </w:r>
      <w:r>
        <w:rPr>
          <w:rFonts w:ascii="Arial" w:hAnsi="Arial" w:cs="Arial"/>
          <w:sz w:val="24"/>
        </w:rPr>
        <w:t>1 de</w:t>
      </w:r>
      <w:r w:rsidR="00CC63F9">
        <w:rPr>
          <w:rFonts w:ascii="Arial" w:hAnsi="Arial" w:cs="Arial"/>
          <w:sz w:val="24"/>
        </w:rPr>
        <w:t xml:space="preserve"> </w:t>
      </w:r>
      <w:r w:rsidR="004300F7">
        <w:rPr>
          <w:rFonts w:ascii="Arial" w:hAnsi="Arial" w:cs="Arial"/>
          <w:sz w:val="24"/>
        </w:rPr>
        <w:t>octubre</w:t>
      </w:r>
      <w:r w:rsidR="00A41F12">
        <w:rPr>
          <w:rFonts w:ascii="Arial" w:hAnsi="Arial" w:cs="Arial"/>
          <w:sz w:val="24"/>
        </w:rPr>
        <w:t xml:space="preserve"> al </w:t>
      </w:r>
      <w:r w:rsidR="00CC63F9">
        <w:rPr>
          <w:rFonts w:ascii="Arial" w:hAnsi="Arial" w:cs="Arial"/>
          <w:sz w:val="24"/>
        </w:rPr>
        <w:t>3</w:t>
      </w:r>
      <w:r w:rsidR="004300F7">
        <w:rPr>
          <w:rFonts w:ascii="Arial" w:hAnsi="Arial" w:cs="Arial"/>
          <w:sz w:val="24"/>
        </w:rPr>
        <w:t>1</w:t>
      </w:r>
      <w:r w:rsidR="00CC63F9">
        <w:rPr>
          <w:rFonts w:ascii="Arial" w:hAnsi="Arial" w:cs="Arial"/>
          <w:sz w:val="24"/>
        </w:rPr>
        <w:t xml:space="preserve"> de </w:t>
      </w:r>
      <w:r w:rsidR="004300F7">
        <w:rPr>
          <w:rFonts w:ascii="Arial" w:hAnsi="Arial" w:cs="Arial"/>
          <w:sz w:val="24"/>
        </w:rPr>
        <w:t>diciembre</w:t>
      </w:r>
      <w:r w:rsidR="00A65D72">
        <w:rPr>
          <w:rFonts w:ascii="Arial" w:hAnsi="Arial" w:cs="Arial"/>
          <w:sz w:val="24"/>
        </w:rPr>
        <w:t xml:space="preserve"> </w:t>
      </w:r>
      <w:r w:rsidR="00A41F12">
        <w:rPr>
          <w:rFonts w:ascii="Arial" w:hAnsi="Arial" w:cs="Arial"/>
          <w:sz w:val="24"/>
        </w:rPr>
        <w:t>de 2018</w:t>
      </w:r>
      <w:r>
        <w:rPr>
          <w:rFonts w:ascii="Arial" w:hAnsi="Arial" w:cs="Arial"/>
          <w:sz w:val="24"/>
        </w:rPr>
        <w:t>, en los mismos se muestran los resultados de la gestión económica, presupuestal y fiscal, así como la situación patrimonial.</w:t>
      </w:r>
    </w:p>
    <w:p w:rsidR="00B53880" w:rsidRDefault="00B53880" w:rsidP="003600C6">
      <w:pPr>
        <w:spacing w:after="0" w:line="276" w:lineRule="auto"/>
        <w:jc w:val="both"/>
        <w:rPr>
          <w:rFonts w:ascii="Arial" w:hAnsi="Arial" w:cs="Arial"/>
          <w:sz w:val="24"/>
        </w:rPr>
      </w:pPr>
    </w:p>
    <w:p w:rsidR="00B53880" w:rsidRDefault="00B53880" w:rsidP="003600C6">
      <w:pPr>
        <w:spacing w:after="0" w:line="276" w:lineRule="auto"/>
        <w:jc w:val="both"/>
        <w:rPr>
          <w:rFonts w:ascii="Arial" w:hAnsi="Arial" w:cs="Arial"/>
          <w:sz w:val="24"/>
        </w:rPr>
      </w:pPr>
      <w:r>
        <w:rPr>
          <w:rFonts w:ascii="Arial" w:hAnsi="Arial" w:cs="Arial"/>
          <w:sz w:val="24"/>
        </w:rPr>
        <w:t>Con el propósito de dar cumplimiento a los artículos 46 y 49 de la Ley General de Contabilidad Gubernamental, y a los postulados de rev</w:t>
      </w:r>
      <w:r w:rsidR="00EA2523">
        <w:rPr>
          <w:rFonts w:ascii="Arial" w:hAnsi="Arial" w:cs="Arial"/>
          <w:sz w:val="24"/>
        </w:rPr>
        <w:t xml:space="preserve">elación suficiente e importancia </w:t>
      </w:r>
      <w:r>
        <w:rPr>
          <w:rFonts w:ascii="Arial" w:hAnsi="Arial" w:cs="Arial"/>
          <w:sz w:val="24"/>
        </w:rPr>
        <w:t xml:space="preserve">relativa se presentan las siguientes notas a los estados </w:t>
      </w:r>
      <w:r w:rsidR="008E08C9">
        <w:rPr>
          <w:rFonts w:ascii="Arial" w:hAnsi="Arial" w:cs="Arial"/>
          <w:sz w:val="24"/>
        </w:rPr>
        <w:t>contables de los rubros que así</w:t>
      </w:r>
      <w:r>
        <w:rPr>
          <w:rFonts w:ascii="Arial" w:hAnsi="Arial" w:cs="Arial"/>
          <w:sz w:val="24"/>
        </w:rPr>
        <w:t xml:space="preserve"> lo requieran, con la finalidad de que la información sea de mayor utilidad para los usuarios</w:t>
      </w:r>
      <w:r w:rsidR="00CC63F9">
        <w:rPr>
          <w:rFonts w:ascii="Arial" w:hAnsi="Arial" w:cs="Arial"/>
          <w:sz w:val="24"/>
        </w:rPr>
        <w:t>, agrupándose de la siguiente manera:</w:t>
      </w:r>
    </w:p>
    <w:p w:rsidR="00E758D6" w:rsidRDefault="00E758D6"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AB21F9" w:rsidRDefault="00216CEA"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SITUACIÓ</w:t>
      </w:r>
      <w:r w:rsidR="002407C0">
        <w:rPr>
          <w:rFonts w:ascii="Arial" w:hAnsi="Arial" w:cs="Arial"/>
          <w:b/>
          <w:sz w:val="24"/>
        </w:rPr>
        <w:t>N FINANCIERA</w:t>
      </w:r>
    </w:p>
    <w:p w:rsidR="00CC4264" w:rsidRDefault="00CC4264"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2407C0" w:rsidRPr="00D93322" w:rsidRDefault="00D93322" w:rsidP="003600C6">
      <w:pPr>
        <w:spacing w:after="0" w:line="276" w:lineRule="auto"/>
        <w:jc w:val="both"/>
        <w:rPr>
          <w:rFonts w:ascii="Arial" w:hAnsi="Arial" w:cs="Arial"/>
          <w:b/>
          <w:sz w:val="24"/>
        </w:rPr>
      </w:pPr>
      <w:r w:rsidRPr="00D93322">
        <w:rPr>
          <w:rFonts w:ascii="Arial" w:hAnsi="Arial" w:cs="Arial"/>
          <w:b/>
          <w:sz w:val="24"/>
        </w:rPr>
        <w:t>ACTIVO</w:t>
      </w:r>
    </w:p>
    <w:p w:rsidR="00C34F36" w:rsidRDefault="00C34F36" w:rsidP="003600C6">
      <w:pPr>
        <w:spacing w:after="0" w:line="276" w:lineRule="auto"/>
        <w:jc w:val="both"/>
        <w:rPr>
          <w:rFonts w:ascii="Arial" w:hAnsi="Arial" w:cs="Arial"/>
          <w:sz w:val="24"/>
        </w:rPr>
      </w:pPr>
    </w:p>
    <w:p w:rsidR="002407C0" w:rsidRDefault="00CC63F9" w:rsidP="003600C6">
      <w:pPr>
        <w:spacing w:after="0" w:line="276" w:lineRule="auto"/>
        <w:jc w:val="both"/>
        <w:rPr>
          <w:rFonts w:ascii="Arial" w:hAnsi="Arial" w:cs="Arial"/>
          <w:b/>
          <w:sz w:val="24"/>
        </w:rPr>
      </w:pPr>
      <w:r>
        <w:rPr>
          <w:rFonts w:ascii="Arial" w:hAnsi="Arial" w:cs="Arial"/>
          <w:b/>
          <w:sz w:val="24"/>
        </w:rPr>
        <w:t>111</w:t>
      </w:r>
      <w:r>
        <w:rPr>
          <w:rFonts w:ascii="Arial" w:hAnsi="Arial" w:cs="Arial"/>
          <w:b/>
          <w:sz w:val="24"/>
        </w:rPr>
        <w:tab/>
      </w:r>
      <w:r w:rsidR="002407C0">
        <w:rPr>
          <w:rFonts w:ascii="Arial" w:hAnsi="Arial" w:cs="Arial"/>
          <w:b/>
          <w:sz w:val="24"/>
        </w:rPr>
        <w:t>EFECTIVO Y EQUIVALENTES</w:t>
      </w:r>
    </w:p>
    <w:p w:rsidR="002407C0" w:rsidRDefault="002407C0" w:rsidP="003600C6">
      <w:pPr>
        <w:spacing w:after="0" w:line="276" w:lineRule="auto"/>
        <w:jc w:val="both"/>
        <w:rPr>
          <w:rFonts w:ascii="Arial" w:hAnsi="Arial" w:cs="Arial"/>
          <w:sz w:val="24"/>
        </w:rPr>
      </w:pPr>
    </w:p>
    <w:p w:rsidR="00B35F8C" w:rsidRDefault="00D93322" w:rsidP="003600C6">
      <w:pPr>
        <w:spacing w:after="0" w:line="276" w:lineRule="auto"/>
        <w:jc w:val="both"/>
        <w:rPr>
          <w:rFonts w:ascii="Arial" w:hAnsi="Arial" w:cs="Arial"/>
          <w:sz w:val="24"/>
        </w:rPr>
      </w:pPr>
      <w:r>
        <w:rPr>
          <w:rFonts w:ascii="Arial" w:hAnsi="Arial" w:cs="Arial"/>
          <w:sz w:val="24"/>
        </w:rPr>
        <w:t>En el rubro de efectivo y equivalente se informa que al cierre del</w:t>
      </w:r>
      <w:r w:rsidR="00CC63F9">
        <w:rPr>
          <w:rFonts w:ascii="Arial" w:hAnsi="Arial" w:cs="Arial"/>
          <w:sz w:val="24"/>
        </w:rPr>
        <w:t xml:space="preserve"> tercer t</w:t>
      </w:r>
      <w:r w:rsidR="00F42CB7">
        <w:rPr>
          <w:rFonts w:ascii="Arial" w:hAnsi="Arial" w:cs="Arial"/>
          <w:sz w:val="24"/>
        </w:rPr>
        <w:t>rimestre 2018,</w:t>
      </w:r>
      <w:r>
        <w:rPr>
          <w:rFonts w:ascii="Arial" w:hAnsi="Arial" w:cs="Arial"/>
          <w:sz w:val="24"/>
        </w:rPr>
        <w:t xml:space="preserve"> se tiene un saldo de </w:t>
      </w:r>
      <w:r w:rsidR="00B13D4E">
        <w:rPr>
          <w:rFonts w:ascii="Arial" w:hAnsi="Arial" w:cs="Arial"/>
          <w:sz w:val="24"/>
        </w:rPr>
        <w:t>$</w:t>
      </w:r>
      <w:r w:rsidR="00FF135E">
        <w:rPr>
          <w:rFonts w:ascii="Arial" w:hAnsi="Arial" w:cs="Arial"/>
          <w:sz w:val="24"/>
        </w:rPr>
        <w:t>75,787,252.92</w:t>
      </w:r>
      <w:r w:rsidR="00CC63F9">
        <w:rPr>
          <w:rFonts w:ascii="Arial" w:hAnsi="Arial" w:cs="Arial"/>
          <w:sz w:val="24"/>
        </w:rPr>
        <w:t xml:space="preserve"> (</w:t>
      </w:r>
      <w:r w:rsidR="00FF135E">
        <w:rPr>
          <w:rFonts w:ascii="Arial" w:hAnsi="Arial" w:cs="Arial"/>
          <w:sz w:val="24"/>
        </w:rPr>
        <w:t xml:space="preserve">setenta y cinco </w:t>
      </w:r>
      <w:r w:rsidR="00CC63F9">
        <w:rPr>
          <w:rFonts w:ascii="Arial" w:hAnsi="Arial" w:cs="Arial"/>
          <w:sz w:val="24"/>
        </w:rPr>
        <w:t xml:space="preserve">millones </w:t>
      </w:r>
      <w:r w:rsidR="00FF135E">
        <w:rPr>
          <w:rFonts w:ascii="Arial" w:hAnsi="Arial" w:cs="Arial"/>
          <w:sz w:val="24"/>
        </w:rPr>
        <w:t>setecientos ochenta y siete</w:t>
      </w:r>
      <w:r w:rsidR="00CC63F9">
        <w:rPr>
          <w:rFonts w:ascii="Arial" w:hAnsi="Arial" w:cs="Arial"/>
          <w:sz w:val="24"/>
        </w:rPr>
        <w:t xml:space="preserve"> mil </w:t>
      </w:r>
      <w:r w:rsidR="00FF135E">
        <w:rPr>
          <w:rFonts w:ascii="Arial" w:hAnsi="Arial" w:cs="Arial"/>
          <w:sz w:val="24"/>
        </w:rPr>
        <w:t>doscientos cincuenta y dos pesos 92</w:t>
      </w:r>
      <w:r w:rsidR="00A41F12">
        <w:rPr>
          <w:rFonts w:ascii="Arial" w:hAnsi="Arial" w:cs="Arial"/>
          <w:sz w:val="24"/>
        </w:rPr>
        <w:t>/</w:t>
      </w:r>
      <w:r w:rsidR="001F5C1D">
        <w:rPr>
          <w:rFonts w:ascii="Arial" w:hAnsi="Arial" w:cs="Arial"/>
          <w:sz w:val="24"/>
        </w:rPr>
        <w:t>100 M.N.)</w:t>
      </w:r>
      <w:r w:rsidR="00B35F8C">
        <w:rPr>
          <w:rFonts w:ascii="Arial" w:hAnsi="Arial" w:cs="Arial"/>
          <w:sz w:val="24"/>
        </w:rPr>
        <w:t xml:space="preserve"> correspondiente a:</w:t>
      </w:r>
    </w:p>
    <w:p w:rsidR="00B13D4E" w:rsidRPr="00A76C72" w:rsidRDefault="00B13D4E" w:rsidP="003600C6">
      <w:pPr>
        <w:spacing w:after="0" w:line="276" w:lineRule="auto"/>
        <w:jc w:val="both"/>
        <w:rPr>
          <w:rFonts w:ascii="Arial" w:hAnsi="Arial" w:cs="Arial"/>
          <w:sz w:val="24"/>
          <w:szCs w:val="16"/>
        </w:rPr>
      </w:pPr>
    </w:p>
    <w:tbl>
      <w:tblPr>
        <w:tblW w:w="0" w:type="auto"/>
        <w:tblBorders>
          <w:insideV w:val="single" w:sz="4" w:space="0" w:color="auto"/>
        </w:tblBorders>
        <w:tblLook w:val="04A0" w:firstRow="1" w:lastRow="0" w:firstColumn="1" w:lastColumn="0" w:noHBand="0" w:noVBand="1"/>
      </w:tblPr>
      <w:tblGrid>
        <w:gridCol w:w="6515"/>
        <w:gridCol w:w="2323"/>
      </w:tblGrid>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b/>
                <w:sz w:val="16"/>
                <w:szCs w:val="16"/>
              </w:rPr>
            </w:pPr>
            <w:bookmarkStart w:id="1" w:name="OLE_LINK1"/>
            <w:bookmarkStart w:id="2" w:name="OLE_LINK2"/>
            <w:r w:rsidRPr="00246DF1">
              <w:rPr>
                <w:rFonts w:ascii="Arial" w:hAnsi="Arial" w:cs="Arial"/>
                <w:b/>
                <w:sz w:val="16"/>
                <w:szCs w:val="16"/>
              </w:rPr>
              <w:t>Efectivo y Equivalentes de Efectivo</w:t>
            </w:r>
          </w:p>
        </w:tc>
        <w:tc>
          <w:tcPr>
            <w:tcW w:w="2349" w:type="dxa"/>
            <w:shd w:val="clear" w:color="auto" w:fill="auto"/>
            <w:vAlign w:val="center"/>
          </w:tcPr>
          <w:p w:rsidR="00584C3D" w:rsidRPr="00246DF1" w:rsidRDefault="00FF135E" w:rsidP="003600C6">
            <w:pPr>
              <w:spacing w:after="0" w:line="276" w:lineRule="auto"/>
              <w:jc w:val="right"/>
              <w:rPr>
                <w:rFonts w:ascii="Arial" w:hAnsi="Arial" w:cs="Arial"/>
                <w:b/>
                <w:sz w:val="16"/>
                <w:szCs w:val="16"/>
              </w:rPr>
            </w:pPr>
            <w:r>
              <w:rPr>
                <w:rFonts w:ascii="Arial" w:hAnsi="Arial" w:cs="Arial"/>
                <w:b/>
                <w:sz w:val="16"/>
                <w:szCs w:val="16"/>
              </w:rPr>
              <w:t>$  75,787,252.92</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Efectivo</w:t>
            </w:r>
          </w:p>
        </w:tc>
        <w:tc>
          <w:tcPr>
            <w:tcW w:w="2349" w:type="dxa"/>
            <w:shd w:val="clear" w:color="auto" w:fill="auto"/>
            <w:vAlign w:val="center"/>
          </w:tcPr>
          <w:p w:rsidR="00584C3D" w:rsidRPr="00246DF1" w:rsidRDefault="00CC63F9"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Bancos/Tesorería</w:t>
            </w:r>
          </w:p>
        </w:tc>
        <w:tc>
          <w:tcPr>
            <w:tcW w:w="2349" w:type="dxa"/>
            <w:shd w:val="clear" w:color="auto" w:fill="auto"/>
            <w:vAlign w:val="center"/>
          </w:tcPr>
          <w:p w:rsidR="00584C3D" w:rsidRPr="00246DF1" w:rsidRDefault="00FF135E" w:rsidP="00FF135E">
            <w:pPr>
              <w:spacing w:after="0" w:line="276" w:lineRule="auto"/>
              <w:jc w:val="right"/>
              <w:rPr>
                <w:rFonts w:ascii="Arial" w:hAnsi="Arial" w:cs="Arial"/>
                <w:sz w:val="16"/>
                <w:szCs w:val="16"/>
              </w:rPr>
            </w:pPr>
            <w:r>
              <w:rPr>
                <w:rFonts w:ascii="Arial" w:hAnsi="Arial" w:cs="Arial"/>
                <w:sz w:val="16"/>
                <w:szCs w:val="16"/>
              </w:rPr>
              <w:t>75,538,652.92</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Bancos/Dependencia y otros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50,000.00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Inversiones Temporales (hasta 3 meses)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Fondos de Afectación Especifica</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Depósitos de Fondos de Terceros</w:t>
            </w:r>
          </w:p>
        </w:tc>
        <w:tc>
          <w:tcPr>
            <w:tcW w:w="2349" w:type="dxa"/>
            <w:shd w:val="clear" w:color="auto" w:fill="auto"/>
            <w:vAlign w:val="center"/>
          </w:tcPr>
          <w:p w:rsidR="00584C3D" w:rsidRPr="00246DF1" w:rsidRDefault="004F7A91" w:rsidP="003600C6">
            <w:pPr>
              <w:spacing w:after="0" w:line="276" w:lineRule="auto"/>
              <w:jc w:val="right"/>
              <w:rPr>
                <w:rFonts w:ascii="Arial" w:hAnsi="Arial" w:cs="Arial"/>
                <w:sz w:val="16"/>
                <w:szCs w:val="16"/>
              </w:rPr>
            </w:pPr>
            <w:r>
              <w:rPr>
                <w:rFonts w:ascii="Arial" w:hAnsi="Arial" w:cs="Arial"/>
                <w:sz w:val="16"/>
                <w:szCs w:val="16"/>
              </w:rPr>
              <w:t>19</w:t>
            </w:r>
            <w:r w:rsidR="007B5E6F">
              <w:rPr>
                <w:rFonts w:ascii="Arial" w:hAnsi="Arial" w:cs="Arial"/>
                <w:sz w:val="16"/>
                <w:szCs w:val="16"/>
              </w:rPr>
              <w:t>8,600.00</w:t>
            </w:r>
          </w:p>
        </w:tc>
      </w:tr>
      <w:tr w:rsidR="00584C3D" w:rsidRPr="00246DF1" w:rsidTr="00246DF1">
        <w:tc>
          <w:tcPr>
            <w:tcW w:w="6629" w:type="dxa"/>
            <w:shd w:val="clear" w:color="auto" w:fill="auto"/>
            <w:vAlign w:val="center"/>
          </w:tcPr>
          <w:p w:rsidR="00584C3D" w:rsidRPr="00246DF1" w:rsidRDefault="00A76C72" w:rsidP="003600C6">
            <w:pPr>
              <w:spacing w:after="0" w:line="276" w:lineRule="auto"/>
              <w:rPr>
                <w:rFonts w:ascii="Arial" w:hAnsi="Arial" w:cs="Arial"/>
                <w:sz w:val="16"/>
                <w:szCs w:val="16"/>
              </w:rPr>
            </w:pPr>
            <w:r w:rsidRPr="00246DF1">
              <w:rPr>
                <w:rFonts w:ascii="Arial" w:hAnsi="Arial" w:cs="Arial"/>
                <w:sz w:val="16"/>
                <w:szCs w:val="16"/>
              </w:rPr>
              <w:t xml:space="preserve">    Otros efectivos y equivalentes</w:t>
            </w:r>
          </w:p>
        </w:tc>
        <w:tc>
          <w:tcPr>
            <w:tcW w:w="2349" w:type="dxa"/>
            <w:shd w:val="clear" w:color="auto" w:fill="auto"/>
            <w:vAlign w:val="center"/>
          </w:tcPr>
          <w:p w:rsidR="00584C3D" w:rsidRPr="00246DF1" w:rsidRDefault="007B5E6F" w:rsidP="003600C6">
            <w:pPr>
              <w:spacing w:after="0" w:line="276" w:lineRule="auto"/>
              <w:jc w:val="right"/>
              <w:rPr>
                <w:rFonts w:ascii="Arial" w:hAnsi="Arial" w:cs="Arial"/>
                <w:sz w:val="16"/>
                <w:szCs w:val="16"/>
              </w:rPr>
            </w:pPr>
            <w:r>
              <w:rPr>
                <w:rFonts w:ascii="Arial" w:hAnsi="Arial" w:cs="Arial"/>
                <w:sz w:val="16"/>
                <w:szCs w:val="16"/>
              </w:rPr>
              <w:t>-</w:t>
            </w:r>
          </w:p>
        </w:tc>
      </w:tr>
      <w:bookmarkEnd w:id="1"/>
      <w:bookmarkEnd w:id="2"/>
    </w:tbl>
    <w:p w:rsidR="00435A8A" w:rsidRDefault="00435A8A" w:rsidP="003600C6">
      <w:pPr>
        <w:spacing w:after="0" w:line="276" w:lineRule="auto"/>
        <w:jc w:val="both"/>
        <w:rPr>
          <w:rFonts w:ascii="Arial" w:hAnsi="Arial" w:cs="Arial"/>
          <w:sz w:val="24"/>
        </w:rPr>
      </w:pPr>
    </w:p>
    <w:p w:rsidR="00CC63F9" w:rsidRDefault="00CC63F9" w:rsidP="003600C6">
      <w:pPr>
        <w:spacing w:after="0" w:line="276" w:lineRule="auto"/>
        <w:jc w:val="both"/>
        <w:rPr>
          <w:rFonts w:ascii="Arial" w:hAnsi="Arial" w:cs="Arial"/>
          <w:sz w:val="24"/>
        </w:rPr>
      </w:pPr>
      <w:r>
        <w:rPr>
          <w:rFonts w:ascii="Arial" w:hAnsi="Arial" w:cs="Arial"/>
          <w:sz w:val="24"/>
        </w:rPr>
        <w:lastRenderedPageBreak/>
        <w:t>De</w:t>
      </w:r>
      <w:r w:rsidR="007B5E6F">
        <w:rPr>
          <w:rFonts w:ascii="Arial" w:hAnsi="Arial" w:cs="Arial"/>
          <w:sz w:val="24"/>
        </w:rPr>
        <w:t xml:space="preserve"> la cuenta 1112 Bancos</w:t>
      </w:r>
      <w:r>
        <w:rPr>
          <w:rFonts w:ascii="Arial" w:hAnsi="Arial" w:cs="Arial"/>
          <w:sz w:val="24"/>
        </w:rPr>
        <w:t>/</w:t>
      </w:r>
      <w:r w:rsidR="005B4474">
        <w:rPr>
          <w:rFonts w:ascii="Arial" w:hAnsi="Arial" w:cs="Arial"/>
          <w:sz w:val="24"/>
        </w:rPr>
        <w:t xml:space="preserve">Tesorería, la cual es la más representativa en monto, </w:t>
      </w:r>
      <w:r>
        <w:rPr>
          <w:rFonts w:ascii="Arial" w:hAnsi="Arial" w:cs="Arial"/>
          <w:sz w:val="24"/>
        </w:rPr>
        <w:t>se pueden desprender las cuentas específicas de los siguientes fondos</w:t>
      </w:r>
      <w:r w:rsidR="007B5E6F">
        <w:rPr>
          <w:rFonts w:ascii="Arial" w:hAnsi="Arial" w:cs="Arial"/>
          <w:sz w:val="24"/>
        </w:rPr>
        <w:t xml:space="preserve"> con los saldos que suman el gr</w:t>
      </w:r>
      <w:r w:rsidR="000658CC">
        <w:rPr>
          <w:rFonts w:ascii="Arial" w:hAnsi="Arial" w:cs="Arial"/>
          <w:sz w:val="24"/>
        </w:rPr>
        <w:t>an total.</w:t>
      </w:r>
    </w:p>
    <w:p w:rsidR="00CC63F9" w:rsidRDefault="00CC63F9" w:rsidP="003600C6">
      <w:pPr>
        <w:spacing w:after="0" w:line="276" w:lineRule="auto"/>
        <w:jc w:val="both"/>
        <w:rPr>
          <w:rFonts w:ascii="Arial" w:hAnsi="Arial" w:cs="Arial"/>
          <w:sz w:val="24"/>
        </w:rPr>
      </w:pPr>
    </w:p>
    <w:p w:rsidR="00CC0C57" w:rsidRPr="0066733A" w:rsidRDefault="00CC0C57" w:rsidP="003600C6">
      <w:pPr>
        <w:spacing w:after="0" w:line="276" w:lineRule="auto"/>
        <w:jc w:val="both"/>
        <w:rPr>
          <w:rFonts w:ascii="Arial" w:hAnsi="Arial" w:cs="Arial"/>
          <w:sz w:val="24"/>
        </w:rPr>
      </w:pPr>
    </w:p>
    <w:p w:rsidR="005F4E42" w:rsidRPr="0066733A" w:rsidRDefault="005F4E42" w:rsidP="003600C6">
      <w:pPr>
        <w:spacing w:after="0" w:line="276" w:lineRule="auto"/>
        <w:jc w:val="both"/>
        <w:rPr>
          <w:rFonts w:ascii="Arial" w:hAnsi="Arial" w:cs="Arial"/>
          <w:b/>
          <w:sz w:val="24"/>
        </w:rPr>
      </w:pPr>
      <w:r w:rsidRPr="0066733A">
        <w:rPr>
          <w:rFonts w:ascii="Arial" w:hAnsi="Arial" w:cs="Arial"/>
          <w:b/>
          <w:sz w:val="24"/>
        </w:rPr>
        <w:t>DERECHOS A RECIBIR EFECTIVO O EQUIVALENTES</w:t>
      </w:r>
    </w:p>
    <w:p w:rsidR="005F4E42" w:rsidRPr="0066733A" w:rsidRDefault="005F4E42" w:rsidP="003600C6">
      <w:pPr>
        <w:spacing w:after="0" w:line="276" w:lineRule="auto"/>
        <w:jc w:val="both"/>
        <w:rPr>
          <w:rFonts w:ascii="Arial" w:hAnsi="Arial" w:cs="Arial"/>
          <w:sz w:val="24"/>
        </w:rPr>
      </w:pPr>
    </w:p>
    <w:p w:rsidR="00155402" w:rsidRPr="000A199C" w:rsidRDefault="00A76C72" w:rsidP="00FF6954">
      <w:pPr>
        <w:spacing w:after="0" w:line="240" w:lineRule="auto"/>
        <w:jc w:val="both"/>
        <w:rPr>
          <w:rFonts w:eastAsia="Times New Roman"/>
          <w:b/>
          <w:bCs/>
          <w:color w:val="000000"/>
          <w:sz w:val="24"/>
          <w:szCs w:val="24"/>
          <w:lang w:eastAsia="es-MX"/>
        </w:rPr>
      </w:pPr>
      <w:r w:rsidRPr="0066733A">
        <w:rPr>
          <w:rFonts w:ascii="Arial" w:hAnsi="Arial" w:cs="Arial"/>
          <w:sz w:val="24"/>
        </w:rPr>
        <w:t xml:space="preserve">Al cierre del </w:t>
      </w:r>
      <w:r w:rsidR="00FF6954" w:rsidRPr="0066733A">
        <w:rPr>
          <w:rFonts w:ascii="Arial" w:hAnsi="Arial" w:cs="Arial"/>
          <w:sz w:val="24"/>
        </w:rPr>
        <w:t>cuarto</w:t>
      </w:r>
      <w:r w:rsidR="005B4474" w:rsidRPr="0066733A">
        <w:rPr>
          <w:rFonts w:ascii="Arial" w:hAnsi="Arial" w:cs="Arial"/>
          <w:sz w:val="24"/>
        </w:rPr>
        <w:t xml:space="preserve"> </w:t>
      </w:r>
      <w:r w:rsidR="00C851B4" w:rsidRPr="0066733A">
        <w:rPr>
          <w:rFonts w:ascii="Arial" w:hAnsi="Arial" w:cs="Arial"/>
          <w:sz w:val="24"/>
        </w:rPr>
        <w:t>trimestre (</w:t>
      </w:r>
      <w:r w:rsidR="00FF6954" w:rsidRPr="0066733A">
        <w:rPr>
          <w:rFonts w:ascii="Arial" w:hAnsi="Arial" w:cs="Arial"/>
          <w:sz w:val="24"/>
        </w:rPr>
        <w:t>octubre</w:t>
      </w:r>
      <w:r w:rsidR="005B4474" w:rsidRPr="0066733A">
        <w:rPr>
          <w:rFonts w:ascii="Arial" w:hAnsi="Arial" w:cs="Arial"/>
          <w:sz w:val="24"/>
        </w:rPr>
        <w:t xml:space="preserve"> - </w:t>
      </w:r>
      <w:r w:rsidR="00FF6954" w:rsidRPr="0066733A">
        <w:rPr>
          <w:rFonts w:ascii="Arial" w:hAnsi="Arial" w:cs="Arial"/>
          <w:sz w:val="24"/>
        </w:rPr>
        <w:t>diciembre</w:t>
      </w:r>
      <w:r w:rsidR="00C851B4" w:rsidRPr="0066733A">
        <w:rPr>
          <w:rFonts w:ascii="Arial" w:hAnsi="Arial" w:cs="Arial"/>
          <w:sz w:val="24"/>
        </w:rPr>
        <w:t xml:space="preserve">) </w:t>
      </w:r>
      <w:r w:rsidRPr="0066733A">
        <w:rPr>
          <w:rFonts w:ascii="Arial" w:hAnsi="Arial" w:cs="Arial"/>
          <w:sz w:val="24"/>
        </w:rPr>
        <w:t>se encuentra</w:t>
      </w:r>
      <w:r w:rsidR="006452AB" w:rsidRPr="0066733A">
        <w:rPr>
          <w:rFonts w:ascii="Arial" w:hAnsi="Arial" w:cs="Arial"/>
          <w:sz w:val="24"/>
        </w:rPr>
        <w:t xml:space="preserve"> pendiente la cifra de </w:t>
      </w:r>
      <w:r w:rsidR="0005094F" w:rsidRPr="0066733A">
        <w:rPr>
          <w:rFonts w:ascii="Arial" w:hAnsi="Arial" w:cs="Arial"/>
          <w:sz w:val="24"/>
        </w:rPr>
        <w:t>$</w:t>
      </w:r>
      <w:r w:rsidR="000A199C">
        <w:rPr>
          <w:rFonts w:ascii="Arial" w:hAnsi="Arial" w:cs="Arial"/>
          <w:sz w:val="24"/>
        </w:rPr>
        <w:t>97,353,161.90</w:t>
      </w:r>
      <w:r w:rsidR="005B4474" w:rsidRPr="0066733A">
        <w:rPr>
          <w:rFonts w:ascii="Arial" w:hAnsi="Arial" w:cs="Arial"/>
          <w:sz w:val="24"/>
        </w:rPr>
        <w:t xml:space="preserve"> (</w:t>
      </w:r>
      <w:r w:rsidR="000A199C">
        <w:rPr>
          <w:rFonts w:ascii="Arial" w:hAnsi="Arial" w:cs="Arial"/>
          <w:sz w:val="24"/>
        </w:rPr>
        <w:t>noventa y siete millones trescientos cincuenta y tres</w:t>
      </w:r>
      <w:r w:rsidR="00FF6954" w:rsidRPr="0066733A">
        <w:rPr>
          <w:rFonts w:ascii="Arial" w:hAnsi="Arial" w:cs="Arial"/>
          <w:sz w:val="24"/>
        </w:rPr>
        <w:t xml:space="preserve"> </w:t>
      </w:r>
      <w:r w:rsidR="005B4474" w:rsidRPr="0066733A">
        <w:rPr>
          <w:rFonts w:ascii="Arial" w:hAnsi="Arial" w:cs="Arial"/>
          <w:sz w:val="24"/>
        </w:rPr>
        <w:t xml:space="preserve">mil </w:t>
      </w:r>
      <w:r w:rsidR="000A199C">
        <w:rPr>
          <w:rFonts w:ascii="Arial" w:hAnsi="Arial" w:cs="Arial"/>
          <w:sz w:val="24"/>
        </w:rPr>
        <w:t>ciento sesenta y un</w:t>
      </w:r>
      <w:r w:rsidR="00FF6954" w:rsidRPr="0066733A">
        <w:rPr>
          <w:rFonts w:ascii="Arial" w:hAnsi="Arial" w:cs="Arial"/>
          <w:sz w:val="24"/>
        </w:rPr>
        <w:t xml:space="preserve"> </w:t>
      </w:r>
      <w:r w:rsidR="000A199C">
        <w:rPr>
          <w:rFonts w:ascii="Arial" w:hAnsi="Arial" w:cs="Arial"/>
          <w:sz w:val="24"/>
        </w:rPr>
        <w:t>pesos 90</w:t>
      </w:r>
      <w:r w:rsidR="00C851B4" w:rsidRPr="0066733A">
        <w:rPr>
          <w:rFonts w:ascii="Arial" w:hAnsi="Arial" w:cs="Arial"/>
          <w:sz w:val="24"/>
        </w:rPr>
        <w:t>/</w:t>
      </w:r>
      <w:r w:rsidR="00A85302" w:rsidRPr="0066733A">
        <w:rPr>
          <w:rFonts w:ascii="Arial" w:hAnsi="Arial" w:cs="Arial"/>
          <w:sz w:val="24"/>
        </w:rPr>
        <w:t xml:space="preserve">100 </w:t>
      </w:r>
      <w:r w:rsidR="00175DB1" w:rsidRPr="0066733A">
        <w:rPr>
          <w:rFonts w:ascii="Arial" w:hAnsi="Arial" w:cs="Arial"/>
          <w:sz w:val="24"/>
        </w:rPr>
        <w:t>M.N.)</w:t>
      </w:r>
      <w:r w:rsidR="00B35F8C" w:rsidRPr="0066733A">
        <w:rPr>
          <w:rFonts w:ascii="Arial" w:hAnsi="Arial" w:cs="Arial"/>
          <w:sz w:val="24"/>
        </w:rPr>
        <w:t xml:space="preserve"> </w:t>
      </w:r>
      <w:r w:rsidR="002B2B65" w:rsidRPr="0066733A">
        <w:rPr>
          <w:rFonts w:ascii="Arial" w:hAnsi="Arial" w:cs="Arial"/>
          <w:sz w:val="24"/>
        </w:rPr>
        <w:t>correspondiente a</w:t>
      </w:r>
      <w:r w:rsidR="0005094F" w:rsidRPr="0066733A">
        <w:rPr>
          <w:rFonts w:ascii="Arial" w:hAnsi="Arial" w:cs="Arial"/>
          <w:sz w:val="24"/>
        </w:rPr>
        <w:t>:</w:t>
      </w:r>
    </w:p>
    <w:p w:rsidR="009275CD" w:rsidRPr="0066733A" w:rsidRDefault="009275CD"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b/>
                <w:sz w:val="16"/>
                <w:szCs w:val="16"/>
              </w:rPr>
            </w:pPr>
            <w:r w:rsidRPr="0066733A">
              <w:rPr>
                <w:rFonts w:ascii="Arial" w:hAnsi="Arial" w:cs="Arial"/>
                <w:b/>
                <w:sz w:val="16"/>
                <w:szCs w:val="16"/>
              </w:rPr>
              <w:t>Derechos a recibir Efectivo o Equivalentes</w:t>
            </w:r>
          </w:p>
        </w:tc>
        <w:tc>
          <w:tcPr>
            <w:tcW w:w="2349" w:type="dxa"/>
            <w:shd w:val="clear" w:color="auto" w:fill="auto"/>
            <w:vAlign w:val="center"/>
          </w:tcPr>
          <w:p w:rsidR="006452AB" w:rsidRPr="0066733A" w:rsidRDefault="005B4474" w:rsidP="00FF6954">
            <w:pPr>
              <w:spacing w:after="0" w:line="276" w:lineRule="auto"/>
              <w:jc w:val="right"/>
              <w:rPr>
                <w:rFonts w:ascii="Arial" w:hAnsi="Arial" w:cs="Arial"/>
                <w:b/>
                <w:sz w:val="16"/>
                <w:szCs w:val="16"/>
              </w:rPr>
            </w:pPr>
            <w:r w:rsidRPr="0066733A">
              <w:rPr>
                <w:rFonts w:ascii="Arial" w:hAnsi="Arial" w:cs="Arial"/>
                <w:b/>
                <w:sz w:val="16"/>
                <w:szCs w:val="16"/>
              </w:rPr>
              <w:t xml:space="preserve">$  </w:t>
            </w:r>
            <w:r w:rsidR="000A199C">
              <w:rPr>
                <w:rFonts w:ascii="Arial" w:hAnsi="Arial" w:cs="Arial"/>
                <w:b/>
                <w:sz w:val="16"/>
                <w:szCs w:val="16"/>
              </w:rPr>
              <w:t>97,353,161.90</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Inversiones Financieras</w:t>
            </w:r>
          </w:p>
        </w:tc>
        <w:tc>
          <w:tcPr>
            <w:tcW w:w="2349" w:type="dxa"/>
            <w:shd w:val="clear" w:color="auto" w:fill="auto"/>
            <w:vAlign w:val="center"/>
          </w:tcPr>
          <w:p w:rsidR="006452AB" w:rsidRPr="0066733A" w:rsidRDefault="00A81462" w:rsidP="003600C6">
            <w:pPr>
              <w:spacing w:after="0" w:line="276" w:lineRule="auto"/>
              <w:jc w:val="right"/>
              <w:rPr>
                <w:rFonts w:ascii="Arial" w:hAnsi="Arial" w:cs="Arial"/>
                <w:sz w:val="16"/>
                <w:szCs w:val="16"/>
              </w:rPr>
            </w:pPr>
            <w:r w:rsidRPr="0066733A">
              <w:rPr>
                <w:rFonts w:ascii="Arial" w:hAnsi="Arial" w:cs="Arial"/>
                <w:sz w:val="16"/>
                <w:szCs w:val="16"/>
              </w:rPr>
              <w:t>-</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Cuentas por Cobrar</w:t>
            </w:r>
          </w:p>
        </w:tc>
        <w:tc>
          <w:tcPr>
            <w:tcW w:w="2349" w:type="dxa"/>
            <w:shd w:val="clear" w:color="auto" w:fill="auto"/>
            <w:vAlign w:val="center"/>
          </w:tcPr>
          <w:p w:rsidR="006452AB" w:rsidRPr="0066733A" w:rsidRDefault="00A81462" w:rsidP="003600C6">
            <w:pPr>
              <w:spacing w:after="0" w:line="276" w:lineRule="auto"/>
              <w:jc w:val="right"/>
              <w:rPr>
                <w:rFonts w:ascii="Arial" w:hAnsi="Arial" w:cs="Arial"/>
                <w:sz w:val="16"/>
                <w:szCs w:val="16"/>
              </w:rPr>
            </w:pPr>
            <w:r w:rsidRPr="0066733A">
              <w:rPr>
                <w:rFonts w:ascii="Arial" w:hAnsi="Arial" w:cs="Arial"/>
                <w:sz w:val="16"/>
                <w:szCs w:val="16"/>
              </w:rPr>
              <w:t>-</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Deudores Diversos</w:t>
            </w:r>
          </w:p>
        </w:tc>
        <w:tc>
          <w:tcPr>
            <w:tcW w:w="2349" w:type="dxa"/>
            <w:shd w:val="clear" w:color="auto" w:fill="auto"/>
            <w:vAlign w:val="center"/>
          </w:tcPr>
          <w:p w:rsidR="006452AB" w:rsidRPr="0066733A" w:rsidRDefault="00FF6954" w:rsidP="003600C6">
            <w:pPr>
              <w:spacing w:after="0" w:line="276" w:lineRule="auto"/>
              <w:jc w:val="right"/>
              <w:rPr>
                <w:rFonts w:ascii="Arial" w:hAnsi="Arial" w:cs="Arial"/>
                <w:sz w:val="16"/>
                <w:szCs w:val="16"/>
              </w:rPr>
            </w:pPr>
            <w:r w:rsidRPr="0066733A">
              <w:rPr>
                <w:rFonts w:ascii="Arial" w:hAnsi="Arial" w:cs="Arial"/>
                <w:sz w:val="16"/>
                <w:szCs w:val="16"/>
              </w:rPr>
              <w:t>92,876,177.31</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Ingresos por Recuperar</w:t>
            </w:r>
          </w:p>
        </w:tc>
        <w:tc>
          <w:tcPr>
            <w:tcW w:w="2349" w:type="dxa"/>
            <w:shd w:val="clear" w:color="auto" w:fill="auto"/>
            <w:vAlign w:val="center"/>
          </w:tcPr>
          <w:p w:rsidR="006452AB" w:rsidRPr="0066733A" w:rsidRDefault="00BC0B7D" w:rsidP="003600C6">
            <w:pPr>
              <w:spacing w:after="0" w:line="276" w:lineRule="auto"/>
              <w:jc w:val="right"/>
              <w:rPr>
                <w:rFonts w:ascii="Arial" w:hAnsi="Arial" w:cs="Arial"/>
                <w:sz w:val="16"/>
                <w:szCs w:val="16"/>
              </w:rPr>
            </w:pPr>
            <w:r w:rsidRPr="0066733A">
              <w:rPr>
                <w:rFonts w:ascii="Arial" w:hAnsi="Arial" w:cs="Arial"/>
                <w:sz w:val="16"/>
                <w:szCs w:val="16"/>
              </w:rPr>
              <w:t>-</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Deudores por Anticipos de Tesorería</w:t>
            </w:r>
          </w:p>
        </w:tc>
        <w:tc>
          <w:tcPr>
            <w:tcW w:w="2349" w:type="dxa"/>
            <w:shd w:val="clear" w:color="auto" w:fill="auto"/>
            <w:vAlign w:val="center"/>
          </w:tcPr>
          <w:p w:rsidR="006452AB" w:rsidRPr="0066733A" w:rsidRDefault="00BC0B7D" w:rsidP="003600C6">
            <w:pPr>
              <w:spacing w:after="0" w:line="276" w:lineRule="auto"/>
              <w:jc w:val="right"/>
              <w:rPr>
                <w:rFonts w:ascii="Arial" w:hAnsi="Arial" w:cs="Arial"/>
                <w:sz w:val="16"/>
                <w:szCs w:val="16"/>
              </w:rPr>
            </w:pPr>
            <w:r w:rsidRPr="0066733A">
              <w:rPr>
                <w:rFonts w:ascii="Arial" w:hAnsi="Arial" w:cs="Arial"/>
                <w:sz w:val="16"/>
                <w:szCs w:val="16"/>
              </w:rPr>
              <w:t>-</w:t>
            </w:r>
          </w:p>
        </w:tc>
      </w:tr>
      <w:tr w:rsidR="0066733A" w:rsidRPr="0066733A" w:rsidTr="00246DF1">
        <w:tc>
          <w:tcPr>
            <w:tcW w:w="6629" w:type="dxa"/>
            <w:shd w:val="clear" w:color="auto" w:fill="auto"/>
            <w:vAlign w:val="center"/>
          </w:tcPr>
          <w:p w:rsidR="006452AB"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Préstamos Otorgados</w:t>
            </w:r>
          </w:p>
        </w:tc>
        <w:tc>
          <w:tcPr>
            <w:tcW w:w="2349" w:type="dxa"/>
            <w:shd w:val="clear" w:color="auto" w:fill="auto"/>
            <w:vAlign w:val="center"/>
          </w:tcPr>
          <w:p w:rsidR="006452AB" w:rsidRPr="0066733A" w:rsidRDefault="00BC0B7D" w:rsidP="003600C6">
            <w:pPr>
              <w:spacing w:after="0" w:line="276" w:lineRule="auto"/>
              <w:jc w:val="right"/>
              <w:rPr>
                <w:rFonts w:ascii="Arial" w:hAnsi="Arial" w:cs="Arial"/>
                <w:sz w:val="16"/>
                <w:szCs w:val="16"/>
              </w:rPr>
            </w:pPr>
            <w:r w:rsidRPr="0066733A">
              <w:rPr>
                <w:rFonts w:ascii="Arial" w:hAnsi="Arial" w:cs="Arial"/>
                <w:sz w:val="16"/>
                <w:szCs w:val="16"/>
              </w:rPr>
              <w:t>-</w:t>
            </w:r>
          </w:p>
        </w:tc>
      </w:tr>
      <w:tr w:rsidR="0066733A" w:rsidRPr="0066733A" w:rsidTr="00246DF1">
        <w:tc>
          <w:tcPr>
            <w:tcW w:w="6629" w:type="dxa"/>
            <w:shd w:val="clear" w:color="auto" w:fill="auto"/>
            <w:vAlign w:val="center"/>
          </w:tcPr>
          <w:p w:rsidR="00DA7004" w:rsidRPr="0066733A" w:rsidRDefault="00DA7004" w:rsidP="003600C6">
            <w:pPr>
              <w:spacing w:after="0" w:line="276" w:lineRule="auto"/>
              <w:rPr>
                <w:rFonts w:ascii="Arial" w:hAnsi="Arial" w:cs="Arial"/>
                <w:sz w:val="16"/>
                <w:szCs w:val="16"/>
              </w:rPr>
            </w:pPr>
            <w:r w:rsidRPr="0066733A">
              <w:rPr>
                <w:rFonts w:ascii="Arial" w:hAnsi="Arial" w:cs="Arial"/>
                <w:sz w:val="16"/>
                <w:szCs w:val="16"/>
              </w:rPr>
              <w:t xml:space="preserve">    Otros derechos a recibir efectivo y equivalentes a corto plazo</w:t>
            </w:r>
          </w:p>
        </w:tc>
        <w:tc>
          <w:tcPr>
            <w:tcW w:w="2349" w:type="dxa"/>
            <w:shd w:val="clear" w:color="auto" w:fill="auto"/>
            <w:vAlign w:val="center"/>
          </w:tcPr>
          <w:p w:rsidR="00DA7004" w:rsidRPr="0066733A" w:rsidRDefault="00D848EC" w:rsidP="003600C6">
            <w:pPr>
              <w:spacing w:after="0" w:line="276" w:lineRule="auto"/>
              <w:jc w:val="right"/>
              <w:rPr>
                <w:rFonts w:ascii="Arial" w:hAnsi="Arial" w:cs="Arial"/>
                <w:sz w:val="16"/>
                <w:szCs w:val="16"/>
              </w:rPr>
            </w:pPr>
            <w:r>
              <w:rPr>
                <w:rFonts w:ascii="Arial" w:hAnsi="Arial" w:cs="Arial"/>
                <w:sz w:val="16"/>
                <w:szCs w:val="16"/>
              </w:rPr>
              <w:t>4,476,984.59</w:t>
            </w:r>
          </w:p>
        </w:tc>
      </w:tr>
    </w:tbl>
    <w:p w:rsidR="000658CC" w:rsidRPr="0066733A" w:rsidRDefault="000658CC" w:rsidP="003600C6">
      <w:pPr>
        <w:spacing w:after="0" w:line="276" w:lineRule="auto"/>
        <w:jc w:val="both"/>
        <w:rPr>
          <w:rFonts w:ascii="Arial" w:hAnsi="Arial" w:cs="Arial"/>
          <w:sz w:val="24"/>
        </w:rPr>
      </w:pPr>
    </w:p>
    <w:p w:rsidR="00930FB4" w:rsidRPr="0066733A" w:rsidRDefault="000658CC" w:rsidP="003600C6">
      <w:pPr>
        <w:spacing w:after="0" w:line="276" w:lineRule="auto"/>
        <w:jc w:val="both"/>
        <w:rPr>
          <w:rFonts w:ascii="Arial" w:hAnsi="Arial" w:cs="Arial"/>
          <w:sz w:val="24"/>
        </w:rPr>
      </w:pPr>
      <w:r w:rsidRPr="0066733A">
        <w:rPr>
          <w:rFonts w:ascii="Arial" w:hAnsi="Arial" w:cs="Arial"/>
          <w:sz w:val="24"/>
        </w:rPr>
        <w:t xml:space="preserve">El monto total de los Derechos a Recibir Efectivo o Equivalentes </w:t>
      </w:r>
      <w:r w:rsidR="00BC0B7D" w:rsidRPr="0066733A">
        <w:rPr>
          <w:rFonts w:ascii="Arial" w:hAnsi="Arial" w:cs="Arial"/>
          <w:sz w:val="24"/>
        </w:rPr>
        <w:t xml:space="preserve">están conformadas por los conceptos de las </w:t>
      </w:r>
      <w:r w:rsidR="00D848EC">
        <w:rPr>
          <w:rFonts w:ascii="Arial" w:hAnsi="Arial" w:cs="Arial"/>
          <w:sz w:val="24"/>
        </w:rPr>
        <w:t>cuentas Deudores Diversos con</w:t>
      </w:r>
      <w:r w:rsidR="00BC0B7D" w:rsidRPr="0066733A">
        <w:rPr>
          <w:rFonts w:ascii="Arial" w:hAnsi="Arial" w:cs="Arial"/>
          <w:sz w:val="24"/>
        </w:rPr>
        <w:t xml:space="preserve"> un monto de 9</w:t>
      </w:r>
      <w:r w:rsidR="00550487">
        <w:rPr>
          <w:rFonts w:ascii="Arial" w:hAnsi="Arial" w:cs="Arial"/>
          <w:sz w:val="24"/>
        </w:rPr>
        <w:t>2</w:t>
      </w:r>
      <w:r w:rsidR="00BC0B7D" w:rsidRPr="0066733A">
        <w:rPr>
          <w:rFonts w:ascii="Arial" w:hAnsi="Arial" w:cs="Arial"/>
          <w:sz w:val="24"/>
        </w:rPr>
        <w:t xml:space="preserve"> millones </w:t>
      </w:r>
      <w:r w:rsidR="00550487">
        <w:rPr>
          <w:rFonts w:ascii="Arial" w:hAnsi="Arial" w:cs="Arial"/>
          <w:sz w:val="24"/>
        </w:rPr>
        <w:t>876</w:t>
      </w:r>
      <w:r w:rsidRPr="0066733A">
        <w:rPr>
          <w:rFonts w:ascii="Arial" w:hAnsi="Arial" w:cs="Arial"/>
          <w:sz w:val="24"/>
        </w:rPr>
        <w:t xml:space="preserve"> mil </w:t>
      </w:r>
      <w:r w:rsidR="00550487">
        <w:rPr>
          <w:rFonts w:ascii="Arial" w:hAnsi="Arial" w:cs="Arial"/>
          <w:sz w:val="24"/>
        </w:rPr>
        <w:t>177 pesos 31</w:t>
      </w:r>
      <w:r w:rsidRPr="0066733A">
        <w:rPr>
          <w:rFonts w:ascii="Arial" w:hAnsi="Arial" w:cs="Arial"/>
          <w:sz w:val="24"/>
        </w:rPr>
        <w:t xml:space="preserve"> centavos y p</w:t>
      </w:r>
      <w:r w:rsidR="00930FB4" w:rsidRPr="0066733A">
        <w:rPr>
          <w:rFonts w:ascii="Arial" w:hAnsi="Arial" w:cs="Arial"/>
          <w:sz w:val="24"/>
        </w:rPr>
        <w:t>or otro lado también se encuentra identificada la cuenta 1129 Otros derechos a recibir efectivo o equivalentes a Corto plazo, e</w:t>
      </w:r>
      <w:r w:rsidR="00550487">
        <w:rPr>
          <w:rFonts w:ascii="Arial" w:hAnsi="Arial" w:cs="Arial"/>
          <w:sz w:val="24"/>
        </w:rPr>
        <w:t>l cual cuanta con un saldo al 31</w:t>
      </w:r>
      <w:r w:rsidR="00930FB4" w:rsidRPr="0066733A">
        <w:rPr>
          <w:rFonts w:ascii="Arial" w:hAnsi="Arial" w:cs="Arial"/>
          <w:sz w:val="24"/>
        </w:rPr>
        <w:t xml:space="preserve"> de </w:t>
      </w:r>
      <w:r w:rsidR="00550487">
        <w:rPr>
          <w:rFonts w:ascii="Arial" w:hAnsi="Arial" w:cs="Arial"/>
          <w:sz w:val="24"/>
        </w:rPr>
        <w:t>diciembre</w:t>
      </w:r>
      <w:r w:rsidR="00930FB4" w:rsidRPr="0066733A">
        <w:rPr>
          <w:rFonts w:ascii="Arial" w:hAnsi="Arial" w:cs="Arial"/>
          <w:sz w:val="24"/>
        </w:rPr>
        <w:t xml:space="preserve"> de 4 millone</w:t>
      </w:r>
      <w:r w:rsidR="001223B1" w:rsidRPr="0066733A">
        <w:rPr>
          <w:rFonts w:ascii="Arial" w:hAnsi="Arial" w:cs="Arial"/>
          <w:sz w:val="24"/>
        </w:rPr>
        <w:t xml:space="preserve">s </w:t>
      </w:r>
      <w:r w:rsidR="00550487">
        <w:rPr>
          <w:rFonts w:ascii="Arial" w:hAnsi="Arial" w:cs="Arial"/>
          <w:sz w:val="24"/>
        </w:rPr>
        <w:t xml:space="preserve">476 </w:t>
      </w:r>
      <w:r w:rsidR="001223B1" w:rsidRPr="0066733A">
        <w:rPr>
          <w:rFonts w:ascii="Arial" w:hAnsi="Arial" w:cs="Arial"/>
          <w:sz w:val="24"/>
        </w:rPr>
        <w:t xml:space="preserve">mil </w:t>
      </w:r>
      <w:r w:rsidR="00550487">
        <w:rPr>
          <w:rFonts w:ascii="Arial" w:hAnsi="Arial" w:cs="Arial"/>
          <w:sz w:val="24"/>
        </w:rPr>
        <w:t>984 pesos 59</w:t>
      </w:r>
      <w:r w:rsidR="001223B1" w:rsidRPr="0066733A">
        <w:rPr>
          <w:rFonts w:ascii="Arial" w:hAnsi="Arial" w:cs="Arial"/>
          <w:sz w:val="24"/>
        </w:rPr>
        <w:t xml:space="preserve"> centavos.</w:t>
      </w:r>
    </w:p>
    <w:p w:rsidR="001223B1" w:rsidRPr="0066733A" w:rsidRDefault="001223B1" w:rsidP="003600C6">
      <w:pPr>
        <w:spacing w:after="0" w:line="276" w:lineRule="auto"/>
        <w:jc w:val="both"/>
        <w:rPr>
          <w:rFonts w:ascii="Arial" w:hAnsi="Arial" w:cs="Arial"/>
          <w:sz w:val="24"/>
        </w:rPr>
      </w:pPr>
    </w:p>
    <w:p w:rsidR="001223B1" w:rsidRPr="0066733A" w:rsidRDefault="001223B1" w:rsidP="003600C6">
      <w:pPr>
        <w:spacing w:after="0" w:line="276" w:lineRule="auto"/>
        <w:jc w:val="both"/>
        <w:rPr>
          <w:rFonts w:ascii="Arial" w:hAnsi="Arial" w:cs="Arial"/>
          <w:sz w:val="24"/>
        </w:rPr>
      </w:pPr>
    </w:p>
    <w:p w:rsidR="00DA7004" w:rsidRDefault="00CC0C57" w:rsidP="003600C6">
      <w:pPr>
        <w:spacing w:after="0" w:line="276" w:lineRule="auto"/>
        <w:jc w:val="both"/>
        <w:rPr>
          <w:rFonts w:ascii="Arial" w:hAnsi="Arial" w:cs="Arial"/>
          <w:b/>
          <w:sz w:val="24"/>
        </w:rPr>
      </w:pPr>
      <w:r>
        <w:rPr>
          <w:rFonts w:ascii="Arial" w:hAnsi="Arial" w:cs="Arial"/>
          <w:b/>
          <w:sz w:val="24"/>
        </w:rPr>
        <w:t>D</w:t>
      </w:r>
      <w:r w:rsidR="00DA7004">
        <w:rPr>
          <w:rFonts w:ascii="Arial" w:hAnsi="Arial" w:cs="Arial"/>
          <w:b/>
          <w:sz w:val="24"/>
        </w:rPr>
        <w:t>ERECHOS A RECIBIR BIENES O SERVICIOS</w:t>
      </w:r>
    </w:p>
    <w:p w:rsidR="00DA7004" w:rsidRDefault="00DA7004" w:rsidP="003600C6">
      <w:pPr>
        <w:spacing w:after="0" w:line="276" w:lineRule="auto"/>
        <w:jc w:val="both"/>
        <w:rPr>
          <w:rFonts w:ascii="Arial" w:hAnsi="Arial" w:cs="Arial"/>
          <w:sz w:val="24"/>
        </w:rPr>
      </w:pPr>
    </w:p>
    <w:p w:rsidR="00007ED1" w:rsidRDefault="00007ED1" w:rsidP="003600C6">
      <w:pPr>
        <w:spacing w:after="0" w:line="276" w:lineRule="auto"/>
        <w:jc w:val="both"/>
        <w:rPr>
          <w:rFonts w:ascii="Arial" w:hAnsi="Arial" w:cs="Arial"/>
          <w:sz w:val="24"/>
        </w:rPr>
      </w:pPr>
      <w:r>
        <w:rPr>
          <w:rFonts w:ascii="Arial" w:hAnsi="Arial" w:cs="Arial"/>
          <w:sz w:val="24"/>
        </w:rPr>
        <w:t>Al cierre del Trimestre (</w:t>
      </w:r>
      <w:r w:rsidR="00550487">
        <w:rPr>
          <w:rFonts w:ascii="Arial" w:hAnsi="Arial" w:cs="Arial"/>
          <w:sz w:val="24"/>
        </w:rPr>
        <w:t xml:space="preserve">octubre </w:t>
      </w:r>
      <w:r w:rsidR="00B02CBD">
        <w:rPr>
          <w:rFonts w:ascii="Arial" w:hAnsi="Arial" w:cs="Arial"/>
          <w:sz w:val="24"/>
        </w:rPr>
        <w:t xml:space="preserve">- </w:t>
      </w:r>
      <w:r w:rsidR="00550487">
        <w:rPr>
          <w:rFonts w:ascii="Arial" w:hAnsi="Arial" w:cs="Arial"/>
          <w:sz w:val="24"/>
        </w:rPr>
        <w:t>diciembre</w:t>
      </w:r>
      <w:r w:rsidR="00B35F8C">
        <w:rPr>
          <w:rFonts w:ascii="Arial" w:hAnsi="Arial" w:cs="Arial"/>
          <w:sz w:val="24"/>
        </w:rPr>
        <w:t>)</w:t>
      </w:r>
      <w:r>
        <w:rPr>
          <w:rFonts w:ascii="Arial" w:hAnsi="Arial" w:cs="Arial"/>
          <w:sz w:val="24"/>
        </w:rPr>
        <w:t xml:space="preserve"> se encuentra pendiente de amortizar las cantidades de</w:t>
      </w:r>
      <w:r w:rsidR="004B5F07">
        <w:rPr>
          <w:rFonts w:ascii="Arial" w:hAnsi="Arial" w:cs="Arial"/>
          <w:sz w:val="24"/>
        </w:rPr>
        <w:t xml:space="preserve"> </w:t>
      </w:r>
      <w:r w:rsidR="00EE1EAA">
        <w:rPr>
          <w:rFonts w:ascii="Arial" w:hAnsi="Arial" w:cs="Arial"/>
          <w:sz w:val="24"/>
        </w:rPr>
        <w:t>$</w:t>
      </w:r>
      <w:r w:rsidR="00B02CBD">
        <w:rPr>
          <w:rFonts w:ascii="Arial" w:hAnsi="Arial" w:cs="Arial"/>
          <w:sz w:val="24"/>
        </w:rPr>
        <w:t>1</w:t>
      </w:r>
      <w:r w:rsidR="00550487">
        <w:rPr>
          <w:rFonts w:ascii="Arial" w:hAnsi="Arial" w:cs="Arial"/>
          <w:sz w:val="24"/>
        </w:rPr>
        <w:t>6</w:t>
      </w:r>
      <w:r w:rsidR="00B02CBD">
        <w:rPr>
          <w:rFonts w:ascii="Arial" w:hAnsi="Arial" w:cs="Arial"/>
          <w:sz w:val="24"/>
        </w:rPr>
        <w:t>’</w:t>
      </w:r>
      <w:r w:rsidR="00550487">
        <w:rPr>
          <w:rFonts w:ascii="Arial" w:hAnsi="Arial" w:cs="Arial"/>
          <w:sz w:val="24"/>
        </w:rPr>
        <w:t>867</w:t>
      </w:r>
      <w:r w:rsidR="00B02CBD">
        <w:rPr>
          <w:rFonts w:ascii="Arial" w:hAnsi="Arial" w:cs="Arial"/>
          <w:sz w:val="24"/>
        </w:rPr>
        <w:t>,</w:t>
      </w:r>
      <w:r w:rsidR="00550487">
        <w:rPr>
          <w:rFonts w:ascii="Arial" w:hAnsi="Arial" w:cs="Arial"/>
          <w:sz w:val="24"/>
        </w:rPr>
        <w:t>672</w:t>
      </w:r>
      <w:r w:rsidR="00B02CBD">
        <w:rPr>
          <w:rFonts w:ascii="Arial" w:hAnsi="Arial" w:cs="Arial"/>
          <w:sz w:val="24"/>
        </w:rPr>
        <w:t>.</w:t>
      </w:r>
      <w:r w:rsidR="00550487">
        <w:rPr>
          <w:rFonts w:ascii="Arial" w:hAnsi="Arial" w:cs="Arial"/>
          <w:sz w:val="24"/>
        </w:rPr>
        <w:t>82</w:t>
      </w:r>
      <w:r w:rsidR="00B02CBD">
        <w:rPr>
          <w:rFonts w:ascii="Arial" w:hAnsi="Arial" w:cs="Arial"/>
          <w:sz w:val="24"/>
        </w:rPr>
        <w:t xml:space="preserve"> (</w:t>
      </w:r>
      <w:r w:rsidR="00550487">
        <w:rPr>
          <w:rFonts w:ascii="Arial" w:hAnsi="Arial" w:cs="Arial"/>
          <w:sz w:val="24"/>
        </w:rPr>
        <w:t xml:space="preserve">dieciséis </w:t>
      </w:r>
      <w:r w:rsidR="00024EDA">
        <w:rPr>
          <w:rFonts w:ascii="Arial" w:hAnsi="Arial" w:cs="Arial"/>
          <w:sz w:val="24"/>
        </w:rPr>
        <w:t xml:space="preserve">millones </w:t>
      </w:r>
      <w:r w:rsidR="00550487">
        <w:rPr>
          <w:rFonts w:ascii="Arial" w:hAnsi="Arial" w:cs="Arial"/>
          <w:sz w:val="24"/>
        </w:rPr>
        <w:t xml:space="preserve">ochocientos sesenta y siete </w:t>
      </w:r>
      <w:r w:rsidR="00024EDA">
        <w:rPr>
          <w:rFonts w:ascii="Arial" w:hAnsi="Arial" w:cs="Arial"/>
          <w:sz w:val="24"/>
        </w:rPr>
        <w:t xml:space="preserve">mil seiscientos </w:t>
      </w:r>
      <w:r w:rsidR="00550487">
        <w:rPr>
          <w:rFonts w:ascii="Arial" w:hAnsi="Arial" w:cs="Arial"/>
          <w:sz w:val="24"/>
        </w:rPr>
        <w:t>setenta y dos pesos 82</w:t>
      </w:r>
      <w:r w:rsidR="00AF4FA4">
        <w:rPr>
          <w:rFonts w:ascii="Arial" w:hAnsi="Arial" w:cs="Arial"/>
          <w:sz w:val="24"/>
        </w:rPr>
        <w:t>/100 M.N.</w:t>
      </w:r>
      <w:r w:rsidR="007E59D5">
        <w:rPr>
          <w:rFonts w:ascii="Arial" w:hAnsi="Arial" w:cs="Arial"/>
          <w:sz w:val="24"/>
        </w:rPr>
        <w:t>)</w:t>
      </w:r>
      <w:r w:rsidR="00B35F8C">
        <w:rPr>
          <w:rFonts w:ascii="Arial" w:hAnsi="Arial" w:cs="Arial"/>
          <w:sz w:val="24"/>
        </w:rPr>
        <w:t xml:space="preserve"> </w:t>
      </w:r>
      <w:r w:rsidR="002B2B65">
        <w:rPr>
          <w:rFonts w:ascii="Arial" w:hAnsi="Arial" w:cs="Arial"/>
          <w:sz w:val="24"/>
        </w:rPr>
        <w:t>correspondiente a</w:t>
      </w:r>
      <w:r w:rsidR="00EE1EAA">
        <w:rPr>
          <w:rFonts w:ascii="Arial" w:hAnsi="Arial" w:cs="Arial"/>
          <w:sz w:val="24"/>
        </w:rPr>
        <w:t>:</w:t>
      </w:r>
    </w:p>
    <w:p w:rsidR="009D3A98" w:rsidRDefault="009D3A98" w:rsidP="003600C6">
      <w:pPr>
        <w:spacing w:after="0" w:line="276" w:lineRule="auto"/>
        <w:jc w:val="both"/>
        <w:rPr>
          <w:rFonts w:ascii="Arial" w:hAnsi="Arial" w:cs="Arial"/>
          <w:sz w:val="24"/>
        </w:rPr>
      </w:pPr>
    </w:p>
    <w:p w:rsidR="00550487" w:rsidRDefault="00550487"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007ED1" w:rsidRPr="00246DF1" w:rsidTr="00550487">
        <w:tc>
          <w:tcPr>
            <w:tcW w:w="6512"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b/>
                <w:sz w:val="16"/>
                <w:szCs w:val="16"/>
              </w:rPr>
            </w:pPr>
            <w:r w:rsidRPr="00246DF1">
              <w:rPr>
                <w:rFonts w:ascii="Arial" w:hAnsi="Arial" w:cs="Arial"/>
                <w:b/>
                <w:sz w:val="16"/>
                <w:szCs w:val="16"/>
              </w:rPr>
              <w:lastRenderedPageBreak/>
              <w:t>Derechos a Recibir Bienes o Servicios</w:t>
            </w:r>
          </w:p>
        </w:tc>
        <w:tc>
          <w:tcPr>
            <w:tcW w:w="2326" w:type="dxa"/>
            <w:tcBorders>
              <w:top w:val="nil"/>
              <w:left w:val="single" w:sz="4" w:space="0" w:color="auto"/>
              <w:bottom w:val="nil"/>
              <w:right w:val="nil"/>
            </w:tcBorders>
            <w:shd w:val="clear" w:color="auto" w:fill="auto"/>
            <w:vAlign w:val="center"/>
          </w:tcPr>
          <w:p w:rsidR="00007ED1" w:rsidRPr="00246DF1" w:rsidRDefault="00024EDA" w:rsidP="00550487">
            <w:pPr>
              <w:spacing w:after="0" w:line="276" w:lineRule="auto"/>
              <w:jc w:val="right"/>
              <w:rPr>
                <w:rFonts w:ascii="Arial" w:hAnsi="Arial" w:cs="Arial"/>
                <w:b/>
                <w:sz w:val="16"/>
                <w:szCs w:val="16"/>
              </w:rPr>
            </w:pPr>
            <w:r>
              <w:rPr>
                <w:rFonts w:ascii="Arial" w:hAnsi="Arial" w:cs="Arial"/>
                <w:b/>
                <w:sz w:val="16"/>
                <w:szCs w:val="16"/>
              </w:rPr>
              <w:t>$  1</w:t>
            </w:r>
            <w:r w:rsidR="00550487">
              <w:rPr>
                <w:rFonts w:ascii="Arial" w:hAnsi="Arial" w:cs="Arial"/>
                <w:b/>
                <w:sz w:val="16"/>
                <w:szCs w:val="16"/>
              </w:rPr>
              <w:t>6</w:t>
            </w:r>
            <w:r>
              <w:rPr>
                <w:rFonts w:ascii="Arial" w:hAnsi="Arial" w:cs="Arial"/>
                <w:b/>
                <w:sz w:val="16"/>
                <w:szCs w:val="16"/>
              </w:rPr>
              <w:t>’</w:t>
            </w:r>
            <w:r w:rsidR="00550487">
              <w:rPr>
                <w:rFonts w:ascii="Arial" w:hAnsi="Arial" w:cs="Arial"/>
                <w:b/>
                <w:sz w:val="16"/>
                <w:szCs w:val="16"/>
              </w:rPr>
              <w:t>867</w:t>
            </w:r>
            <w:r>
              <w:rPr>
                <w:rFonts w:ascii="Arial" w:hAnsi="Arial" w:cs="Arial"/>
                <w:b/>
                <w:sz w:val="16"/>
                <w:szCs w:val="16"/>
              </w:rPr>
              <w:t>,</w:t>
            </w:r>
            <w:r w:rsidR="00550487">
              <w:rPr>
                <w:rFonts w:ascii="Arial" w:hAnsi="Arial" w:cs="Arial"/>
                <w:b/>
                <w:sz w:val="16"/>
                <w:szCs w:val="16"/>
              </w:rPr>
              <w:t>672</w:t>
            </w:r>
            <w:r>
              <w:rPr>
                <w:rFonts w:ascii="Arial" w:hAnsi="Arial" w:cs="Arial"/>
                <w:b/>
                <w:sz w:val="16"/>
                <w:szCs w:val="16"/>
              </w:rPr>
              <w:t>.</w:t>
            </w:r>
            <w:r w:rsidR="00550487">
              <w:rPr>
                <w:rFonts w:ascii="Arial" w:hAnsi="Arial" w:cs="Arial"/>
                <w:b/>
                <w:sz w:val="16"/>
                <w:szCs w:val="16"/>
              </w:rPr>
              <w:t>82</w:t>
            </w:r>
          </w:p>
        </w:tc>
      </w:tr>
      <w:tr w:rsidR="00007ED1" w:rsidRPr="00246DF1" w:rsidTr="00550487">
        <w:tc>
          <w:tcPr>
            <w:tcW w:w="6512"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Proveedores por Adquisición de Bienes y Prestación de Servicios a Corto Plazo</w:t>
            </w:r>
          </w:p>
        </w:tc>
        <w:tc>
          <w:tcPr>
            <w:tcW w:w="2326" w:type="dxa"/>
            <w:tcBorders>
              <w:top w:val="nil"/>
              <w:left w:val="single" w:sz="4" w:space="0" w:color="auto"/>
              <w:bottom w:val="nil"/>
              <w:right w:val="nil"/>
            </w:tcBorders>
            <w:shd w:val="clear" w:color="auto" w:fill="auto"/>
            <w:vAlign w:val="center"/>
          </w:tcPr>
          <w:p w:rsidR="00007ED1" w:rsidRPr="00246DF1" w:rsidRDefault="00024EDA" w:rsidP="004B60F2">
            <w:pPr>
              <w:spacing w:after="0" w:line="276" w:lineRule="auto"/>
              <w:jc w:val="right"/>
              <w:rPr>
                <w:rFonts w:ascii="Arial" w:hAnsi="Arial" w:cs="Arial"/>
                <w:sz w:val="16"/>
                <w:szCs w:val="16"/>
              </w:rPr>
            </w:pPr>
            <w:r>
              <w:rPr>
                <w:rFonts w:ascii="Arial" w:hAnsi="Arial" w:cs="Arial"/>
                <w:sz w:val="16"/>
                <w:szCs w:val="16"/>
              </w:rPr>
              <w:t>6’9</w:t>
            </w:r>
            <w:r w:rsidR="004B60F2">
              <w:rPr>
                <w:rFonts w:ascii="Arial" w:hAnsi="Arial" w:cs="Arial"/>
                <w:sz w:val="16"/>
                <w:szCs w:val="16"/>
              </w:rPr>
              <w:t>60</w:t>
            </w:r>
            <w:r>
              <w:rPr>
                <w:rFonts w:ascii="Arial" w:hAnsi="Arial" w:cs="Arial"/>
                <w:sz w:val="16"/>
                <w:szCs w:val="16"/>
              </w:rPr>
              <w:t>,</w:t>
            </w:r>
            <w:r w:rsidR="004B60F2">
              <w:rPr>
                <w:rFonts w:ascii="Arial" w:hAnsi="Arial" w:cs="Arial"/>
                <w:sz w:val="16"/>
                <w:szCs w:val="16"/>
              </w:rPr>
              <w:t>527</w:t>
            </w:r>
            <w:r>
              <w:rPr>
                <w:rFonts w:ascii="Arial" w:hAnsi="Arial" w:cs="Arial"/>
                <w:sz w:val="16"/>
                <w:szCs w:val="16"/>
              </w:rPr>
              <w:t>.</w:t>
            </w:r>
            <w:r w:rsidR="004B60F2">
              <w:rPr>
                <w:rFonts w:ascii="Arial" w:hAnsi="Arial" w:cs="Arial"/>
                <w:sz w:val="16"/>
                <w:szCs w:val="16"/>
              </w:rPr>
              <w:t>73</w:t>
            </w:r>
          </w:p>
        </w:tc>
      </w:tr>
      <w:tr w:rsidR="00E5327A" w:rsidRPr="00246DF1" w:rsidTr="00550487">
        <w:tc>
          <w:tcPr>
            <w:tcW w:w="6512" w:type="dxa"/>
            <w:tcBorders>
              <w:top w:val="nil"/>
              <w:left w:val="nil"/>
              <w:bottom w:val="nil"/>
              <w:right w:val="single" w:sz="4" w:space="0" w:color="auto"/>
            </w:tcBorders>
            <w:shd w:val="clear" w:color="auto" w:fill="auto"/>
            <w:vAlign w:val="center"/>
          </w:tcPr>
          <w:p w:rsidR="00E5327A" w:rsidRDefault="00E5327A" w:rsidP="003600C6">
            <w:pPr>
              <w:spacing w:after="0" w:line="276" w:lineRule="auto"/>
              <w:rPr>
                <w:rFonts w:ascii="Arial" w:hAnsi="Arial" w:cs="Arial"/>
                <w:sz w:val="16"/>
                <w:szCs w:val="16"/>
              </w:rPr>
            </w:pPr>
            <w:r>
              <w:rPr>
                <w:rFonts w:ascii="Arial" w:hAnsi="Arial" w:cs="Arial"/>
                <w:sz w:val="16"/>
                <w:szCs w:val="16"/>
              </w:rPr>
              <w:t xml:space="preserve">    </w:t>
            </w:r>
            <w:r w:rsidRPr="00E5327A">
              <w:rPr>
                <w:rFonts w:ascii="Arial" w:hAnsi="Arial" w:cs="Arial"/>
                <w:sz w:val="16"/>
                <w:szCs w:val="16"/>
              </w:rPr>
              <w:t>Anticipo A Proveedores Por Adquisición De Bienes Inmuebles Y Muebles A Corto Plazo.</w:t>
            </w:r>
          </w:p>
        </w:tc>
        <w:tc>
          <w:tcPr>
            <w:tcW w:w="2326" w:type="dxa"/>
            <w:tcBorders>
              <w:top w:val="nil"/>
              <w:left w:val="single" w:sz="4" w:space="0" w:color="auto"/>
              <w:bottom w:val="nil"/>
              <w:right w:val="nil"/>
            </w:tcBorders>
            <w:shd w:val="clear" w:color="auto" w:fill="auto"/>
            <w:vAlign w:val="center"/>
          </w:tcPr>
          <w:p w:rsidR="00E5327A" w:rsidRDefault="00024EDA" w:rsidP="003600C6">
            <w:pPr>
              <w:spacing w:after="0" w:line="276" w:lineRule="auto"/>
              <w:jc w:val="right"/>
              <w:rPr>
                <w:rFonts w:ascii="Arial" w:hAnsi="Arial" w:cs="Arial"/>
                <w:sz w:val="16"/>
                <w:szCs w:val="16"/>
              </w:rPr>
            </w:pPr>
            <w:r>
              <w:rPr>
                <w:rFonts w:ascii="Arial" w:hAnsi="Arial" w:cs="Arial"/>
                <w:sz w:val="16"/>
                <w:szCs w:val="16"/>
              </w:rPr>
              <w:t>-</w:t>
            </w:r>
          </w:p>
        </w:tc>
      </w:tr>
      <w:tr w:rsidR="00A42C01" w:rsidRPr="00246DF1" w:rsidTr="00550487">
        <w:tc>
          <w:tcPr>
            <w:tcW w:w="6512" w:type="dxa"/>
            <w:tcBorders>
              <w:top w:val="nil"/>
              <w:left w:val="nil"/>
              <w:bottom w:val="nil"/>
              <w:right w:val="single" w:sz="4" w:space="0" w:color="auto"/>
            </w:tcBorders>
            <w:shd w:val="clear" w:color="auto" w:fill="auto"/>
            <w:vAlign w:val="center"/>
          </w:tcPr>
          <w:p w:rsidR="00A42C01" w:rsidRPr="00246DF1" w:rsidRDefault="00A42C01" w:rsidP="003600C6">
            <w:pPr>
              <w:spacing w:after="0" w:line="276" w:lineRule="auto"/>
              <w:rPr>
                <w:rFonts w:ascii="Arial" w:hAnsi="Arial" w:cs="Arial"/>
                <w:sz w:val="16"/>
                <w:szCs w:val="16"/>
              </w:rPr>
            </w:pPr>
            <w:r>
              <w:rPr>
                <w:rFonts w:ascii="Arial" w:hAnsi="Arial" w:cs="Arial"/>
                <w:sz w:val="16"/>
                <w:szCs w:val="16"/>
              </w:rPr>
              <w:t xml:space="preserve">    Anticipo a Proveedores por Adquisición de bienes intangibles a corto plazo</w:t>
            </w:r>
          </w:p>
        </w:tc>
        <w:tc>
          <w:tcPr>
            <w:tcW w:w="2326" w:type="dxa"/>
            <w:tcBorders>
              <w:top w:val="nil"/>
              <w:left w:val="single" w:sz="4" w:space="0" w:color="auto"/>
              <w:bottom w:val="nil"/>
              <w:right w:val="nil"/>
            </w:tcBorders>
            <w:shd w:val="clear" w:color="auto" w:fill="auto"/>
            <w:vAlign w:val="center"/>
          </w:tcPr>
          <w:p w:rsidR="004B60F2" w:rsidRDefault="00024EDA" w:rsidP="003600C6">
            <w:pPr>
              <w:spacing w:after="0" w:line="276" w:lineRule="auto"/>
              <w:jc w:val="right"/>
              <w:rPr>
                <w:rFonts w:ascii="Arial" w:hAnsi="Arial" w:cs="Arial"/>
                <w:sz w:val="16"/>
                <w:szCs w:val="16"/>
              </w:rPr>
            </w:pPr>
            <w:r>
              <w:rPr>
                <w:rFonts w:ascii="Arial" w:hAnsi="Arial" w:cs="Arial"/>
                <w:sz w:val="16"/>
                <w:szCs w:val="16"/>
              </w:rPr>
              <w:t>20,585.98</w:t>
            </w:r>
          </w:p>
          <w:p w:rsidR="00A42C01" w:rsidRDefault="00A42C01" w:rsidP="003600C6">
            <w:pPr>
              <w:spacing w:after="0" w:line="276" w:lineRule="auto"/>
              <w:jc w:val="right"/>
              <w:rPr>
                <w:rFonts w:ascii="Arial" w:hAnsi="Arial" w:cs="Arial"/>
                <w:sz w:val="16"/>
                <w:szCs w:val="16"/>
              </w:rPr>
            </w:pPr>
          </w:p>
        </w:tc>
      </w:tr>
      <w:tr w:rsidR="00007ED1" w:rsidRPr="00246DF1" w:rsidTr="00550487">
        <w:tc>
          <w:tcPr>
            <w:tcW w:w="6512"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Anticipo a Contratistas por Obras Publicas a Corto Plazo</w:t>
            </w:r>
          </w:p>
        </w:tc>
        <w:tc>
          <w:tcPr>
            <w:tcW w:w="2326" w:type="dxa"/>
            <w:tcBorders>
              <w:top w:val="nil"/>
              <w:left w:val="single" w:sz="4" w:space="0" w:color="auto"/>
              <w:bottom w:val="nil"/>
              <w:right w:val="nil"/>
            </w:tcBorders>
            <w:shd w:val="clear" w:color="auto" w:fill="auto"/>
            <w:vAlign w:val="center"/>
          </w:tcPr>
          <w:p w:rsidR="00007ED1" w:rsidRPr="00246DF1" w:rsidRDefault="004B60F2" w:rsidP="004B60F2">
            <w:pPr>
              <w:spacing w:after="0" w:line="276" w:lineRule="auto"/>
              <w:jc w:val="right"/>
              <w:rPr>
                <w:rFonts w:ascii="Arial" w:hAnsi="Arial" w:cs="Arial"/>
                <w:sz w:val="16"/>
                <w:szCs w:val="16"/>
              </w:rPr>
            </w:pPr>
            <w:r>
              <w:rPr>
                <w:rFonts w:ascii="Arial" w:hAnsi="Arial" w:cs="Arial"/>
                <w:sz w:val="16"/>
                <w:szCs w:val="16"/>
              </w:rPr>
              <w:t>9’791</w:t>
            </w:r>
            <w:r w:rsidR="00024EDA">
              <w:rPr>
                <w:rFonts w:ascii="Arial" w:hAnsi="Arial" w:cs="Arial"/>
                <w:sz w:val="16"/>
                <w:szCs w:val="16"/>
              </w:rPr>
              <w:t>,</w:t>
            </w:r>
            <w:r>
              <w:rPr>
                <w:rFonts w:ascii="Arial" w:hAnsi="Arial" w:cs="Arial"/>
                <w:sz w:val="16"/>
                <w:szCs w:val="16"/>
              </w:rPr>
              <w:t>925</w:t>
            </w:r>
            <w:r w:rsidR="00024EDA">
              <w:rPr>
                <w:rFonts w:ascii="Arial" w:hAnsi="Arial" w:cs="Arial"/>
                <w:sz w:val="16"/>
                <w:szCs w:val="16"/>
              </w:rPr>
              <w:t>.</w:t>
            </w:r>
            <w:r>
              <w:rPr>
                <w:rFonts w:ascii="Arial" w:hAnsi="Arial" w:cs="Arial"/>
                <w:sz w:val="16"/>
                <w:szCs w:val="16"/>
              </w:rPr>
              <w:t>11</w:t>
            </w:r>
          </w:p>
        </w:tc>
      </w:tr>
      <w:tr w:rsidR="00007ED1" w:rsidRPr="00246DF1" w:rsidTr="00550487">
        <w:tc>
          <w:tcPr>
            <w:tcW w:w="6512" w:type="dxa"/>
            <w:tcBorders>
              <w:top w:val="nil"/>
              <w:left w:val="nil"/>
              <w:bottom w:val="nil"/>
              <w:right w:val="single" w:sz="4" w:space="0" w:color="auto"/>
            </w:tcBorders>
            <w:shd w:val="clear" w:color="auto" w:fill="auto"/>
            <w:vAlign w:val="center"/>
          </w:tcPr>
          <w:p w:rsidR="00007ED1" w:rsidRPr="00246DF1" w:rsidRDefault="00007ED1" w:rsidP="003600C6">
            <w:pPr>
              <w:spacing w:after="0" w:line="276" w:lineRule="auto"/>
              <w:rPr>
                <w:rFonts w:ascii="Arial" w:hAnsi="Arial" w:cs="Arial"/>
                <w:sz w:val="16"/>
                <w:szCs w:val="16"/>
              </w:rPr>
            </w:pPr>
            <w:r w:rsidRPr="00246DF1">
              <w:rPr>
                <w:rFonts w:ascii="Arial" w:hAnsi="Arial" w:cs="Arial"/>
                <w:sz w:val="16"/>
                <w:szCs w:val="16"/>
              </w:rPr>
              <w:t xml:space="preserve">    Otros Derechos a recibir bienes o servicios a corto plazo</w:t>
            </w:r>
          </w:p>
        </w:tc>
        <w:tc>
          <w:tcPr>
            <w:tcW w:w="2326" w:type="dxa"/>
            <w:tcBorders>
              <w:top w:val="nil"/>
              <w:left w:val="single" w:sz="4" w:space="0" w:color="auto"/>
              <w:bottom w:val="nil"/>
              <w:right w:val="nil"/>
            </w:tcBorders>
            <w:shd w:val="clear" w:color="auto" w:fill="auto"/>
            <w:vAlign w:val="center"/>
          </w:tcPr>
          <w:p w:rsidR="0076482A" w:rsidRPr="00246DF1" w:rsidRDefault="00024EDA" w:rsidP="0076482A">
            <w:pPr>
              <w:spacing w:after="0" w:line="276" w:lineRule="auto"/>
              <w:jc w:val="right"/>
              <w:rPr>
                <w:rFonts w:ascii="Arial" w:hAnsi="Arial" w:cs="Arial"/>
                <w:sz w:val="16"/>
                <w:szCs w:val="16"/>
              </w:rPr>
            </w:pPr>
            <w:r>
              <w:rPr>
                <w:rFonts w:ascii="Arial" w:hAnsi="Arial" w:cs="Arial"/>
                <w:sz w:val="16"/>
                <w:szCs w:val="16"/>
              </w:rPr>
              <w:t>94,634.00</w:t>
            </w:r>
          </w:p>
        </w:tc>
      </w:tr>
    </w:tbl>
    <w:p w:rsidR="00DA7004" w:rsidRDefault="00DA7004" w:rsidP="003600C6">
      <w:pPr>
        <w:spacing w:after="0" w:line="276" w:lineRule="auto"/>
        <w:jc w:val="both"/>
        <w:rPr>
          <w:rFonts w:ascii="Arial" w:hAnsi="Arial" w:cs="Arial"/>
          <w:sz w:val="24"/>
        </w:rPr>
      </w:pPr>
    </w:p>
    <w:p w:rsidR="001C0FC2" w:rsidRDefault="00024EDA" w:rsidP="003600C6">
      <w:pPr>
        <w:spacing w:after="0" w:line="276" w:lineRule="auto"/>
        <w:jc w:val="both"/>
        <w:rPr>
          <w:rFonts w:ascii="Arial" w:hAnsi="Arial" w:cs="Arial"/>
          <w:sz w:val="24"/>
        </w:rPr>
      </w:pPr>
      <w:r>
        <w:rPr>
          <w:rFonts w:ascii="Arial" w:hAnsi="Arial" w:cs="Arial"/>
          <w:sz w:val="24"/>
        </w:rPr>
        <w:t xml:space="preserve">De las anteriores la cifra más representativa se sitúa en la cuenta 1134 Anticipo a Contratistas por Obras Púbicas a Corto plazo con un saldo de </w:t>
      </w:r>
      <w:r w:rsidR="004B60F2">
        <w:rPr>
          <w:rFonts w:ascii="Arial" w:hAnsi="Arial" w:cs="Arial"/>
          <w:sz w:val="24"/>
        </w:rPr>
        <w:t>9</w:t>
      </w:r>
      <w:r>
        <w:rPr>
          <w:rFonts w:ascii="Arial" w:hAnsi="Arial" w:cs="Arial"/>
          <w:sz w:val="24"/>
        </w:rPr>
        <w:t xml:space="preserve"> millones </w:t>
      </w:r>
      <w:r w:rsidR="004B60F2">
        <w:rPr>
          <w:rFonts w:ascii="Arial" w:hAnsi="Arial" w:cs="Arial"/>
          <w:sz w:val="24"/>
        </w:rPr>
        <w:t>791 mil 925</w:t>
      </w:r>
      <w:r>
        <w:rPr>
          <w:rFonts w:ascii="Arial" w:hAnsi="Arial" w:cs="Arial"/>
          <w:sz w:val="24"/>
        </w:rPr>
        <w:t xml:space="preserve"> pesos </w:t>
      </w:r>
      <w:r w:rsidR="004B60F2">
        <w:rPr>
          <w:rFonts w:ascii="Arial" w:hAnsi="Arial" w:cs="Arial"/>
          <w:sz w:val="24"/>
        </w:rPr>
        <w:t>11</w:t>
      </w:r>
      <w:r>
        <w:rPr>
          <w:rFonts w:ascii="Arial" w:hAnsi="Arial" w:cs="Arial"/>
          <w:sz w:val="24"/>
        </w:rPr>
        <w:t xml:space="preserve"> centavos, seguido por la cuenta 1131 Anticipo a proveedores por adquisición de bienes y prestación de servicios a corto plazo por un importe de 6 millones 9</w:t>
      </w:r>
      <w:r w:rsidR="004B60F2">
        <w:rPr>
          <w:rFonts w:ascii="Arial" w:hAnsi="Arial" w:cs="Arial"/>
          <w:sz w:val="24"/>
        </w:rPr>
        <w:t>60</w:t>
      </w:r>
      <w:r>
        <w:rPr>
          <w:rFonts w:ascii="Arial" w:hAnsi="Arial" w:cs="Arial"/>
          <w:sz w:val="24"/>
        </w:rPr>
        <w:t xml:space="preserve"> mil </w:t>
      </w:r>
      <w:r w:rsidR="004B60F2">
        <w:rPr>
          <w:rFonts w:ascii="Arial" w:hAnsi="Arial" w:cs="Arial"/>
          <w:sz w:val="24"/>
        </w:rPr>
        <w:t>527</w:t>
      </w:r>
      <w:r>
        <w:rPr>
          <w:rFonts w:ascii="Arial" w:hAnsi="Arial" w:cs="Arial"/>
          <w:sz w:val="24"/>
        </w:rPr>
        <w:t xml:space="preserve"> pesos </w:t>
      </w:r>
      <w:r w:rsidR="004B60F2">
        <w:rPr>
          <w:rFonts w:ascii="Arial" w:hAnsi="Arial" w:cs="Arial"/>
          <w:sz w:val="24"/>
        </w:rPr>
        <w:t>73</w:t>
      </w:r>
      <w:r>
        <w:rPr>
          <w:rFonts w:ascii="Arial" w:hAnsi="Arial" w:cs="Arial"/>
          <w:sz w:val="24"/>
        </w:rPr>
        <w:t xml:space="preserve"> centavos.</w:t>
      </w:r>
    </w:p>
    <w:p w:rsidR="00024EDA" w:rsidRDefault="00024EDA"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0A29AA" w:rsidRDefault="00527700" w:rsidP="003600C6">
      <w:pPr>
        <w:spacing w:after="0" w:line="276" w:lineRule="auto"/>
        <w:jc w:val="both"/>
        <w:rPr>
          <w:rFonts w:ascii="Arial" w:hAnsi="Arial" w:cs="Arial"/>
          <w:b/>
          <w:sz w:val="24"/>
        </w:rPr>
      </w:pPr>
      <w:r>
        <w:rPr>
          <w:rFonts w:ascii="Arial" w:hAnsi="Arial" w:cs="Arial"/>
          <w:b/>
          <w:sz w:val="24"/>
        </w:rPr>
        <w:t>BIENES INMUEBLES, INFRAESTRUCTURA Y CONTRUCCIONES EN PROCESO</w:t>
      </w:r>
    </w:p>
    <w:p w:rsidR="00527700" w:rsidRDefault="00527700" w:rsidP="003600C6">
      <w:pPr>
        <w:spacing w:after="0" w:line="276" w:lineRule="auto"/>
        <w:jc w:val="both"/>
        <w:rPr>
          <w:rFonts w:ascii="Arial" w:hAnsi="Arial" w:cs="Arial"/>
          <w:sz w:val="24"/>
        </w:rPr>
      </w:pPr>
    </w:p>
    <w:p w:rsidR="005B048C" w:rsidRDefault="00527700" w:rsidP="003600C6">
      <w:pPr>
        <w:spacing w:after="0" w:line="276" w:lineRule="auto"/>
        <w:jc w:val="both"/>
        <w:rPr>
          <w:rFonts w:ascii="Arial" w:hAnsi="Arial" w:cs="Arial"/>
          <w:sz w:val="24"/>
        </w:rPr>
      </w:pPr>
      <w:r>
        <w:rPr>
          <w:rFonts w:ascii="Arial" w:hAnsi="Arial" w:cs="Arial"/>
          <w:sz w:val="24"/>
        </w:rPr>
        <w:t>Dentro del rubro de Bienes Inmuebles</w:t>
      </w:r>
      <w:r w:rsidR="004B60F2">
        <w:rPr>
          <w:rFonts w:ascii="Arial" w:hAnsi="Arial" w:cs="Arial"/>
          <w:sz w:val="24"/>
        </w:rPr>
        <w:t>,</w:t>
      </w:r>
      <w:r>
        <w:rPr>
          <w:rFonts w:ascii="Arial" w:hAnsi="Arial" w:cs="Arial"/>
          <w:sz w:val="24"/>
        </w:rPr>
        <w:t xml:space="preserve"> </w:t>
      </w:r>
      <w:r w:rsidR="004B60F2">
        <w:rPr>
          <w:rFonts w:ascii="Arial" w:hAnsi="Arial" w:cs="Arial"/>
          <w:sz w:val="24"/>
        </w:rPr>
        <w:t xml:space="preserve">Infraestructura </w:t>
      </w:r>
      <w:r>
        <w:rPr>
          <w:rFonts w:ascii="Arial" w:hAnsi="Arial" w:cs="Arial"/>
          <w:sz w:val="24"/>
        </w:rPr>
        <w:t>y Construcciones en Proceso se inform</w:t>
      </w:r>
      <w:r w:rsidR="00B35F8C">
        <w:rPr>
          <w:rFonts w:ascii="Arial" w:hAnsi="Arial" w:cs="Arial"/>
          <w:sz w:val="24"/>
        </w:rPr>
        <w:t>a un s</w:t>
      </w:r>
      <w:r w:rsidR="001000FE">
        <w:rPr>
          <w:rFonts w:ascii="Arial" w:hAnsi="Arial" w:cs="Arial"/>
          <w:sz w:val="24"/>
        </w:rPr>
        <w:t xml:space="preserve">aldo global al cierre del </w:t>
      </w:r>
      <w:r w:rsidR="008E5B94">
        <w:rPr>
          <w:rFonts w:ascii="Arial" w:hAnsi="Arial" w:cs="Arial"/>
          <w:sz w:val="24"/>
        </w:rPr>
        <w:t xml:space="preserve">tercer trimestre </w:t>
      </w:r>
      <w:r w:rsidR="001000FE">
        <w:rPr>
          <w:rFonts w:ascii="Arial" w:hAnsi="Arial" w:cs="Arial"/>
          <w:sz w:val="24"/>
        </w:rPr>
        <w:t xml:space="preserve">es </w:t>
      </w:r>
      <w:r w:rsidR="00511141">
        <w:rPr>
          <w:rFonts w:ascii="Arial" w:hAnsi="Arial" w:cs="Arial"/>
          <w:sz w:val="24"/>
        </w:rPr>
        <w:t>de</w:t>
      </w:r>
      <w:r w:rsidR="004B5F07">
        <w:rPr>
          <w:rFonts w:ascii="Arial" w:hAnsi="Arial" w:cs="Arial"/>
          <w:sz w:val="24"/>
        </w:rPr>
        <w:t xml:space="preserve"> </w:t>
      </w:r>
      <w:r w:rsidR="003E4FE1">
        <w:rPr>
          <w:rFonts w:ascii="Arial" w:hAnsi="Arial" w:cs="Arial"/>
          <w:sz w:val="24"/>
        </w:rPr>
        <w:t>$</w:t>
      </w:r>
      <w:r w:rsidR="00EE4F4C">
        <w:rPr>
          <w:rFonts w:ascii="Arial" w:hAnsi="Arial" w:cs="Arial"/>
          <w:sz w:val="24"/>
        </w:rPr>
        <w:t>578</w:t>
      </w:r>
      <w:r w:rsidR="008E5B94">
        <w:rPr>
          <w:rFonts w:ascii="Arial" w:hAnsi="Arial" w:cs="Arial"/>
          <w:sz w:val="24"/>
        </w:rPr>
        <w:t>’</w:t>
      </w:r>
      <w:r w:rsidR="00EE4F4C">
        <w:rPr>
          <w:rFonts w:ascii="Arial" w:hAnsi="Arial" w:cs="Arial"/>
          <w:sz w:val="24"/>
        </w:rPr>
        <w:t>428</w:t>
      </w:r>
      <w:r w:rsidR="008E5B94">
        <w:rPr>
          <w:rFonts w:ascii="Arial" w:hAnsi="Arial" w:cs="Arial"/>
          <w:sz w:val="24"/>
        </w:rPr>
        <w:t>,</w:t>
      </w:r>
      <w:r w:rsidR="00EE4F4C">
        <w:rPr>
          <w:rFonts w:ascii="Arial" w:hAnsi="Arial" w:cs="Arial"/>
          <w:sz w:val="24"/>
        </w:rPr>
        <w:t>374</w:t>
      </w:r>
      <w:r w:rsidR="008E5B94">
        <w:rPr>
          <w:rFonts w:ascii="Arial" w:hAnsi="Arial" w:cs="Arial"/>
          <w:sz w:val="24"/>
        </w:rPr>
        <w:t>.</w:t>
      </w:r>
      <w:r w:rsidR="00EE4F4C">
        <w:rPr>
          <w:rFonts w:ascii="Arial" w:hAnsi="Arial" w:cs="Arial"/>
          <w:sz w:val="24"/>
        </w:rPr>
        <w:t>68</w:t>
      </w:r>
      <w:r w:rsidR="008E5B94">
        <w:rPr>
          <w:rFonts w:ascii="Arial" w:hAnsi="Arial" w:cs="Arial"/>
          <w:sz w:val="24"/>
        </w:rPr>
        <w:t xml:space="preserve"> (</w:t>
      </w:r>
      <w:r w:rsidR="00EE4F4C">
        <w:rPr>
          <w:rFonts w:ascii="Arial" w:hAnsi="Arial" w:cs="Arial"/>
          <w:sz w:val="24"/>
        </w:rPr>
        <w:t>quinientos setenta y ocho</w:t>
      </w:r>
      <w:r w:rsidR="008E5B94">
        <w:rPr>
          <w:rFonts w:ascii="Arial" w:hAnsi="Arial" w:cs="Arial"/>
          <w:sz w:val="24"/>
        </w:rPr>
        <w:t xml:space="preserve"> millones </w:t>
      </w:r>
      <w:r w:rsidR="00EE4F4C">
        <w:rPr>
          <w:rFonts w:ascii="Arial" w:hAnsi="Arial" w:cs="Arial"/>
          <w:sz w:val="24"/>
        </w:rPr>
        <w:t xml:space="preserve">cuatrocientos veintiocho </w:t>
      </w:r>
      <w:r w:rsidR="008E5B94">
        <w:rPr>
          <w:rFonts w:ascii="Arial" w:hAnsi="Arial" w:cs="Arial"/>
          <w:sz w:val="24"/>
        </w:rPr>
        <w:t xml:space="preserve">mil </w:t>
      </w:r>
      <w:r w:rsidR="00EE4F4C">
        <w:rPr>
          <w:rFonts w:ascii="Arial" w:hAnsi="Arial" w:cs="Arial"/>
          <w:sz w:val="24"/>
        </w:rPr>
        <w:t>trecientos setenta y cuatro</w:t>
      </w:r>
      <w:r w:rsidR="008E5B94">
        <w:rPr>
          <w:rFonts w:ascii="Arial" w:hAnsi="Arial" w:cs="Arial"/>
          <w:sz w:val="24"/>
        </w:rPr>
        <w:t xml:space="preserve"> pesos </w:t>
      </w:r>
      <w:r w:rsidR="00EE4F4C">
        <w:rPr>
          <w:rFonts w:ascii="Arial" w:hAnsi="Arial" w:cs="Arial"/>
          <w:sz w:val="24"/>
        </w:rPr>
        <w:t>68</w:t>
      </w:r>
      <w:r w:rsidR="00BB3D1F">
        <w:rPr>
          <w:rFonts w:ascii="Arial" w:hAnsi="Arial" w:cs="Arial"/>
          <w:sz w:val="24"/>
        </w:rPr>
        <w:t xml:space="preserve">/100 </w:t>
      </w:r>
      <w:r w:rsidR="009A6601">
        <w:rPr>
          <w:rFonts w:ascii="Arial" w:hAnsi="Arial" w:cs="Arial"/>
          <w:sz w:val="24"/>
        </w:rPr>
        <w:t>M.N.)</w:t>
      </w:r>
      <w:r w:rsidR="00B35F8C">
        <w:rPr>
          <w:rFonts w:ascii="Arial" w:hAnsi="Arial" w:cs="Arial"/>
          <w:sz w:val="24"/>
        </w:rPr>
        <w:t xml:space="preserve"> </w:t>
      </w:r>
      <w:r w:rsidR="002B2B65">
        <w:rPr>
          <w:rFonts w:ascii="Arial" w:hAnsi="Arial" w:cs="Arial"/>
          <w:sz w:val="24"/>
        </w:rPr>
        <w:t>correspondiente a</w:t>
      </w:r>
      <w:r w:rsidR="003E4FE1">
        <w:rPr>
          <w:rFonts w:ascii="Arial" w:hAnsi="Arial" w:cs="Arial"/>
          <w:sz w:val="24"/>
        </w:rPr>
        <w:t>:</w:t>
      </w:r>
    </w:p>
    <w:p w:rsidR="003E4FE1" w:rsidRDefault="003E4FE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2"/>
        <w:gridCol w:w="2326"/>
      </w:tblGrid>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b/>
                <w:sz w:val="16"/>
                <w:szCs w:val="16"/>
              </w:rPr>
            </w:pPr>
            <w:r w:rsidRPr="00246DF1">
              <w:rPr>
                <w:rFonts w:ascii="Arial" w:hAnsi="Arial" w:cs="Arial"/>
                <w:b/>
                <w:sz w:val="16"/>
                <w:szCs w:val="16"/>
              </w:rPr>
              <w:t>Bienes Inmuebles, Infraestructura y Construcciones en Proceso</w:t>
            </w:r>
          </w:p>
        </w:tc>
        <w:tc>
          <w:tcPr>
            <w:tcW w:w="2326" w:type="dxa"/>
            <w:tcBorders>
              <w:top w:val="nil"/>
              <w:left w:val="single" w:sz="4" w:space="0" w:color="auto"/>
              <w:bottom w:val="nil"/>
              <w:right w:val="nil"/>
            </w:tcBorders>
            <w:shd w:val="clear" w:color="auto" w:fill="auto"/>
            <w:vAlign w:val="center"/>
          </w:tcPr>
          <w:p w:rsidR="00511141" w:rsidRPr="00246DF1" w:rsidRDefault="00EE4F4C" w:rsidP="00EE4F4C">
            <w:pPr>
              <w:spacing w:after="0" w:line="276" w:lineRule="auto"/>
              <w:jc w:val="right"/>
              <w:rPr>
                <w:rFonts w:ascii="Arial" w:hAnsi="Arial" w:cs="Arial"/>
                <w:b/>
                <w:sz w:val="16"/>
                <w:szCs w:val="16"/>
              </w:rPr>
            </w:pPr>
            <w:r>
              <w:rPr>
                <w:rFonts w:ascii="Arial" w:hAnsi="Arial" w:cs="Arial"/>
                <w:b/>
                <w:sz w:val="16"/>
                <w:szCs w:val="16"/>
              </w:rPr>
              <w:t>$  578</w:t>
            </w:r>
            <w:r w:rsidR="008E5B94">
              <w:rPr>
                <w:rFonts w:ascii="Arial" w:hAnsi="Arial" w:cs="Arial"/>
                <w:b/>
                <w:sz w:val="16"/>
                <w:szCs w:val="16"/>
              </w:rPr>
              <w:t>’</w:t>
            </w:r>
            <w:r>
              <w:rPr>
                <w:rFonts w:ascii="Arial" w:hAnsi="Arial" w:cs="Arial"/>
                <w:b/>
                <w:sz w:val="16"/>
                <w:szCs w:val="16"/>
              </w:rPr>
              <w:t>428</w:t>
            </w:r>
            <w:r w:rsidR="008E5B94">
              <w:rPr>
                <w:rFonts w:ascii="Arial" w:hAnsi="Arial" w:cs="Arial"/>
                <w:b/>
                <w:sz w:val="16"/>
                <w:szCs w:val="16"/>
              </w:rPr>
              <w:t>,</w:t>
            </w:r>
            <w:r>
              <w:rPr>
                <w:rFonts w:ascii="Arial" w:hAnsi="Arial" w:cs="Arial"/>
                <w:b/>
                <w:sz w:val="16"/>
                <w:szCs w:val="16"/>
              </w:rPr>
              <w:t>374</w:t>
            </w:r>
            <w:r w:rsidR="008E5B94">
              <w:rPr>
                <w:rFonts w:ascii="Arial" w:hAnsi="Arial" w:cs="Arial"/>
                <w:b/>
                <w:sz w:val="16"/>
                <w:szCs w:val="16"/>
              </w:rPr>
              <w:t>.</w:t>
            </w:r>
            <w:r>
              <w:rPr>
                <w:rFonts w:ascii="Arial" w:hAnsi="Arial" w:cs="Arial"/>
                <w:b/>
                <w:sz w:val="16"/>
                <w:szCs w:val="16"/>
              </w:rPr>
              <w:t>68</w:t>
            </w:r>
          </w:p>
        </w:tc>
      </w:tr>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Terrenos</w:t>
            </w:r>
          </w:p>
        </w:tc>
        <w:tc>
          <w:tcPr>
            <w:tcW w:w="2326" w:type="dxa"/>
            <w:tcBorders>
              <w:top w:val="nil"/>
              <w:left w:val="single" w:sz="4" w:space="0" w:color="auto"/>
              <w:bottom w:val="nil"/>
              <w:right w:val="nil"/>
            </w:tcBorders>
            <w:shd w:val="clear" w:color="auto" w:fill="auto"/>
            <w:vAlign w:val="center"/>
          </w:tcPr>
          <w:p w:rsidR="003E4FE1" w:rsidRPr="00246DF1" w:rsidRDefault="008E5B94" w:rsidP="003E4FE1">
            <w:pPr>
              <w:spacing w:after="0" w:line="276" w:lineRule="auto"/>
              <w:jc w:val="right"/>
              <w:rPr>
                <w:rFonts w:ascii="Arial" w:hAnsi="Arial" w:cs="Arial"/>
                <w:sz w:val="16"/>
                <w:szCs w:val="16"/>
              </w:rPr>
            </w:pPr>
            <w:r>
              <w:rPr>
                <w:rFonts w:ascii="Arial" w:hAnsi="Arial" w:cs="Arial"/>
                <w:sz w:val="16"/>
                <w:szCs w:val="16"/>
              </w:rPr>
              <w:t>89’586,897.10</w:t>
            </w:r>
          </w:p>
        </w:tc>
      </w:tr>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Viviendas</w:t>
            </w:r>
          </w:p>
        </w:tc>
        <w:tc>
          <w:tcPr>
            <w:tcW w:w="2326"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w:t>
            </w:r>
          </w:p>
        </w:tc>
      </w:tr>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Edificios no habitacionales</w:t>
            </w:r>
          </w:p>
        </w:tc>
        <w:tc>
          <w:tcPr>
            <w:tcW w:w="2326"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139’237,542.91</w:t>
            </w:r>
          </w:p>
        </w:tc>
      </w:tr>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Infraestructura</w:t>
            </w:r>
          </w:p>
        </w:tc>
        <w:tc>
          <w:tcPr>
            <w:tcW w:w="2326" w:type="dxa"/>
            <w:tcBorders>
              <w:top w:val="nil"/>
              <w:left w:val="single" w:sz="4" w:space="0" w:color="auto"/>
              <w:bottom w:val="nil"/>
              <w:right w:val="nil"/>
            </w:tcBorders>
            <w:shd w:val="clear" w:color="auto" w:fill="auto"/>
            <w:vAlign w:val="center"/>
          </w:tcPr>
          <w:p w:rsidR="00511141" w:rsidRPr="00246DF1" w:rsidRDefault="008E5B94" w:rsidP="003600C6">
            <w:pPr>
              <w:spacing w:after="0" w:line="276" w:lineRule="auto"/>
              <w:jc w:val="right"/>
              <w:rPr>
                <w:rFonts w:ascii="Arial" w:hAnsi="Arial" w:cs="Arial"/>
                <w:sz w:val="16"/>
                <w:szCs w:val="16"/>
              </w:rPr>
            </w:pPr>
            <w:r>
              <w:rPr>
                <w:rFonts w:ascii="Arial" w:hAnsi="Arial" w:cs="Arial"/>
                <w:sz w:val="16"/>
                <w:szCs w:val="16"/>
              </w:rPr>
              <w:t>15’000,000.00</w:t>
            </w:r>
          </w:p>
        </w:tc>
      </w:tr>
      <w:tr w:rsidR="00511141" w:rsidRPr="00246DF1" w:rsidTr="00EE4F4C">
        <w:tc>
          <w:tcPr>
            <w:tcW w:w="6512" w:type="dxa"/>
            <w:tcBorders>
              <w:top w:val="nil"/>
              <w:left w:val="nil"/>
              <w:bottom w:val="nil"/>
              <w:right w:val="single" w:sz="4" w:space="0" w:color="auto"/>
            </w:tcBorders>
            <w:shd w:val="clear" w:color="auto" w:fill="auto"/>
            <w:vAlign w:val="center"/>
          </w:tcPr>
          <w:p w:rsidR="00511141" w:rsidRPr="00246DF1" w:rsidRDefault="00511141" w:rsidP="003600C6">
            <w:pPr>
              <w:spacing w:after="0" w:line="276" w:lineRule="auto"/>
              <w:rPr>
                <w:rFonts w:ascii="Arial" w:hAnsi="Arial" w:cs="Arial"/>
                <w:sz w:val="16"/>
                <w:szCs w:val="16"/>
              </w:rPr>
            </w:pPr>
            <w:r w:rsidRPr="00246DF1">
              <w:rPr>
                <w:rFonts w:ascii="Arial" w:hAnsi="Arial" w:cs="Arial"/>
                <w:sz w:val="16"/>
                <w:szCs w:val="16"/>
              </w:rPr>
              <w:t xml:space="preserve">    Construcciones en proceso en bienes de dominio publico</w:t>
            </w:r>
          </w:p>
        </w:tc>
        <w:tc>
          <w:tcPr>
            <w:tcW w:w="2326" w:type="dxa"/>
            <w:tcBorders>
              <w:top w:val="nil"/>
              <w:left w:val="single" w:sz="4" w:space="0" w:color="auto"/>
              <w:bottom w:val="nil"/>
              <w:right w:val="nil"/>
            </w:tcBorders>
            <w:shd w:val="clear" w:color="auto" w:fill="auto"/>
            <w:vAlign w:val="center"/>
          </w:tcPr>
          <w:p w:rsidR="00511141" w:rsidRPr="00246DF1" w:rsidRDefault="00EE4F4C" w:rsidP="00EE4F4C">
            <w:pPr>
              <w:spacing w:after="0" w:line="276" w:lineRule="auto"/>
              <w:jc w:val="right"/>
              <w:rPr>
                <w:rFonts w:ascii="Arial" w:hAnsi="Arial" w:cs="Arial"/>
                <w:sz w:val="16"/>
                <w:szCs w:val="16"/>
              </w:rPr>
            </w:pPr>
            <w:r>
              <w:rPr>
                <w:rFonts w:ascii="Arial" w:hAnsi="Arial" w:cs="Arial"/>
                <w:sz w:val="16"/>
                <w:szCs w:val="16"/>
              </w:rPr>
              <w:t>334’603</w:t>
            </w:r>
            <w:r w:rsidR="008E5B94">
              <w:rPr>
                <w:rFonts w:ascii="Arial" w:hAnsi="Arial" w:cs="Arial"/>
                <w:sz w:val="16"/>
                <w:szCs w:val="16"/>
              </w:rPr>
              <w:t>,</w:t>
            </w:r>
            <w:r>
              <w:rPr>
                <w:rFonts w:ascii="Arial" w:hAnsi="Arial" w:cs="Arial"/>
                <w:sz w:val="16"/>
                <w:szCs w:val="16"/>
              </w:rPr>
              <w:t>934</w:t>
            </w:r>
            <w:r w:rsidR="008E5B94">
              <w:rPr>
                <w:rFonts w:ascii="Arial" w:hAnsi="Arial" w:cs="Arial"/>
                <w:sz w:val="16"/>
                <w:szCs w:val="16"/>
              </w:rPr>
              <w:t>.</w:t>
            </w:r>
            <w:r>
              <w:rPr>
                <w:rFonts w:ascii="Arial" w:hAnsi="Arial" w:cs="Arial"/>
                <w:sz w:val="16"/>
                <w:szCs w:val="16"/>
              </w:rPr>
              <w:t>67</w:t>
            </w:r>
          </w:p>
        </w:tc>
      </w:tr>
    </w:tbl>
    <w:p w:rsidR="00511141" w:rsidRDefault="00511141" w:rsidP="003600C6">
      <w:pPr>
        <w:spacing w:after="0" w:line="276" w:lineRule="auto"/>
        <w:jc w:val="both"/>
        <w:rPr>
          <w:rFonts w:ascii="Arial" w:hAnsi="Arial" w:cs="Arial"/>
          <w:sz w:val="24"/>
        </w:rPr>
      </w:pPr>
    </w:p>
    <w:p w:rsidR="004625C7" w:rsidRDefault="009D1E97" w:rsidP="00432004">
      <w:pPr>
        <w:spacing w:after="0" w:line="276" w:lineRule="auto"/>
        <w:jc w:val="both"/>
        <w:rPr>
          <w:rFonts w:ascii="Arial" w:hAnsi="Arial" w:cs="Arial"/>
          <w:sz w:val="24"/>
        </w:rPr>
      </w:pPr>
      <w:r w:rsidRPr="003750D7">
        <w:rPr>
          <w:rFonts w:ascii="Arial" w:hAnsi="Arial" w:cs="Arial"/>
          <w:sz w:val="24"/>
        </w:rPr>
        <w:t>Respecto de la cuenta Construcciones en proceso en bienes de dominio público</w:t>
      </w:r>
      <w:r w:rsidR="00216CEA" w:rsidRPr="003750D7">
        <w:rPr>
          <w:rFonts w:ascii="Arial" w:hAnsi="Arial" w:cs="Arial"/>
          <w:sz w:val="24"/>
        </w:rPr>
        <w:t>,</w:t>
      </w:r>
      <w:r w:rsidR="00FD6544" w:rsidRPr="003750D7">
        <w:rPr>
          <w:rFonts w:ascii="Arial" w:hAnsi="Arial" w:cs="Arial"/>
          <w:sz w:val="24"/>
        </w:rPr>
        <w:t xml:space="preserve"> las subcuentas</w:t>
      </w:r>
      <w:r w:rsidR="008E5B94">
        <w:rPr>
          <w:rFonts w:ascii="Arial" w:hAnsi="Arial" w:cs="Arial"/>
          <w:sz w:val="24"/>
        </w:rPr>
        <w:t xml:space="preserve"> que integran en su conjunto el importe</w:t>
      </w:r>
      <w:r w:rsidRPr="003750D7">
        <w:rPr>
          <w:rFonts w:ascii="Arial" w:hAnsi="Arial" w:cs="Arial"/>
          <w:sz w:val="24"/>
        </w:rPr>
        <w:t xml:space="preserve"> más representativas son: </w:t>
      </w:r>
    </w:p>
    <w:p w:rsidR="008E5B94" w:rsidRDefault="008E5B94" w:rsidP="00432004">
      <w:pPr>
        <w:spacing w:after="0" w:line="276" w:lineRule="auto"/>
        <w:jc w:val="both"/>
        <w:rPr>
          <w:rFonts w:ascii="Arial" w:hAnsi="Arial" w:cs="Arial"/>
          <w:sz w:val="24"/>
        </w:rPr>
      </w:pPr>
    </w:p>
    <w:p w:rsidR="002534D2" w:rsidRPr="003750D7" w:rsidRDefault="002534D2" w:rsidP="00432004">
      <w:pPr>
        <w:spacing w:after="0" w:line="276" w:lineRule="auto"/>
        <w:jc w:val="both"/>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1"/>
        <w:gridCol w:w="1397"/>
      </w:tblGrid>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lastRenderedPageBreak/>
              <w:t>EDIFICACIÓN HABITACIONAL EN PROCESO.</w:t>
            </w:r>
          </w:p>
        </w:tc>
        <w:tc>
          <w:tcPr>
            <w:tcW w:w="791" w:type="pct"/>
            <w:shd w:val="clear" w:color="auto" w:fill="auto"/>
            <w:noWrap/>
            <w:vAlign w:val="center"/>
            <w:hideMark/>
          </w:tcPr>
          <w:p w:rsidR="002F67EE" w:rsidRPr="00BF53EB" w:rsidRDefault="002F67EE" w:rsidP="00BF53EB">
            <w:pPr>
              <w:spacing w:after="0" w:line="276" w:lineRule="auto"/>
              <w:jc w:val="right"/>
              <w:rPr>
                <w:rFonts w:ascii="Arial" w:hAnsi="Arial" w:cs="Arial"/>
                <w:b/>
                <w:bCs/>
                <w:sz w:val="16"/>
                <w:szCs w:val="16"/>
              </w:rPr>
            </w:pPr>
            <w:r w:rsidRPr="00BF53EB">
              <w:rPr>
                <w:rFonts w:ascii="Arial" w:hAnsi="Arial" w:cs="Arial"/>
                <w:b/>
                <w:bCs/>
                <w:sz w:val="16"/>
                <w:szCs w:val="16"/>
              </w:rPr>
              <w:t>2,099,895.83</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EDIFICACIÓN NO HABITACIONAL EN PROCESO</w:t>
            </w:r>
          </w:p>
        </w:tc>
        <w:tc>
          <w:tcPr>
            <w:tcW w:w="791" w:type="pct"/>
            <w:shd w:val="clear" w:color="auto" w:fill="auto"/>
            <w:noWrap/>
            <w:vAlign w:val="center"/>
            <w:hideMark/>
          </w:tcPr>
          <w:p w:rsidR="002F67EE" w:rsidRPr="00BF53EB" w:rsidRDefault="00DB18DE" w:rsidP="00BF53EB">
            <w:pPr>
              <w:spacing w:after="0" w:line="276" w:lineRule="auto"/>
              <w:jc w:val="right"/>
              <w:rPr>
                <w:rFonts w:ascii="Arial" w:hAnsi="Arial" w:cs="Arial"/>
                <w:b/>
                <w:bCs/>
                <w:sz w:val="16"/>
                <w:szCs w:val="16"/>
              </w:rPr>
            </w:pPr>
            <w:r w:rsidRPr="00DB18DE">
              <w:rPr>
                <w:rFonts w:ascii="Arial" w:hAnsi="Arial" w:cs="Arial"/>
                <w:b/>
                <w:bCs/>
                <w:sz w:val="16"/>
                <w:szCs w:val="16"/>
              </w:rPr>
              <w:t>33,312,745.54</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CONSTRUCCIÓN DE OBRAS PARA EL ABASTECIMIENTO DE AGUA, PETRÓLEO, GAS, ELECTRICIDAD Y TELECOMUNICACIONES</w:t>
            </w:r>
          </w:p>
        </w:tc>
        <w:tc>
          <w:tcPr>
            <w:tcW w:w="791" w:type="pct"/>
            <w:shd w:val="clear" w:color="auto" w:fill="auto"/>
            <w:noWrap/>
            <w:vAlign w:val="center"/>
            <w:hideMark/>
          </w:tcPr>
          <w:p w:rsidR="002F67EE" w:rsidRPr="00BF53EB" w:rsidRDefault="00DB18DE" w:rsidP="00BF53EB">
            <w:pPr>
              <w:spacing w:after="0" w:line="276" w:lineRule="auto"/>
              <w:jc w:val="right"/>
              <w:rPr>
                <w:rFonts w:ascii="Arial" w:hAnsi="Arial" w:cs="Arial"/>
                <w:b/>
                <w:bCs/>
                <w:sz w:val="16"/>
                <w:szCs w:val="16"/>
              </w:rPr>
            </w:pPr>
            <w:r w:rsidRPr="00DB18DE">
              <w:rPr>
                <w:rFonts w:ascii="Arial" w:hAnsi="Arial" w:cs="Arial"/>
                <w:b/>
                <w:bCs/>
                <w:sz w:val="16"/>
                <w:szCs w:val="16"/>
              </w:rPr>
              <w:t>34,961,198.61</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DIVISIÓN DE TERRENOS Y CONSTRUCCIÓN DE OBRAS DE URBANIZACIÓN EN PROCESO</w:t>
            </w:r>
          </w:p>
        </w:tc>
        <w:tc>
          <w:tcPr>
            <w:tcW w:w="791" w:type="pct"/>
            <w:shd w:val="clear" w:color="auto" w:fill="auto"/>
            <w:noWrap/>
            <w:vAlign w:val="center"/>
            <w:hideMark/>
          </w:tcPr>
          <w:p w:rsidR="002F67EE" w:rsidRPr="00BF53EB" w:rsidRDefault="00DB18DE" w:rsidP="00BF53EB">
            <w:pPr>
              <w:spacing w:after="0" w:line="276" w:lineRule="auto"/>
              <w:jc w:val="right"/>
              <w:rPr>
                <w:rFonts w:ascii="Arial" w:hAnsi="Arial" w:cs="Arial"/>
                <w:b/>
                <w:bCs/>
                <w:sz w:val="16"/>
                <w:szCs w:val="16"/>
              </w:rPr>
            </w:pPr>
            <w:r w:rsidRPr="00DB18DE">
              <w:rPr>
                <w:rFonts w:ascii="Arial" w:hAnsi="Arial" w:cs="Arial"/>
                <w:b/>
                <w:bCs/>
                <w:sz w:val="16"/>
                <w:szCs w:val="16"/>
              </w:rPr>
              <w:t>4,230,766.84</w:t>
            </w:r>
          </w:p>
        </w:tc>
      </w:tr>
      <w:tr w:rsidR="002F67EE" w:rsidRPr="00BF53EB" w:rsidTr="00BF53EB">
        <w:trPr>
          <w:trHeight w:val="255"/>
        </w:trPr>
        <w:tc>
          <w:tcPr>
            <w:tcW w:w="4209" w:type="pct"/>
            <w:shd w:val="clear" w:color="auto" w:fill="auto"/>
            <w:noWrap/>
            <w:vAlign w:val="center"/>
            <w:hideMark/>
          </w:tcPr>
          <w:p w:rsidR="002F67EE" w:rsidRPr="00BF53EB" w:rsidRDefault="002F67EE" w:rsidP="00BF53EB">
            <w:pPr>
              <w:spacing w:after="0" w:line="276" w:lineRule="auto"/>
              <w:rPr>
                <w:rFonts w:ascii="Arial" w:hAnsi="Arial" w:cs="Arial"/>
                <w:b/>
                <w:bCs/>
                <w:sz w:val="16"/>
                <w:szCs w:val="16"/>
              </w:rPr>
            </w:pPr>
            <w:r w:rsidRPr="00BF53EB">
              <w:rPr>
                <w:rFonts w:ascii="Arial" w:hAnsi="Arial" w:cs="Arial"/>
                <w:b/>
                <w:bCs/>
                <w:sz w:val="16"/>
                <w:szCs w:val="16"/>
              </w:rPr>
              <w:t>OTRAS CONSTRUCCIONES DE INGENIERÍA CIVIL U OBRA PESADA EN PROCESO</w:t>
            </w:r>
          </w:p>
        </w:tc>
        <w:tc>
          <w:tcPr>
            <w:tcW w:w="791" w:type="pct"/>
            <w:shd w:val="clear" w:color="auto" w:fill="auto"/>
            <w:noWrap/>
            <w:vAlign w:val="center"/>
            <w:hideMark/>
          </w:tcPr>
          <w:p w:rsidR="002F67EE" w:rsidRPr="00BF53EB" w:rsidRDefault="00CF2120" w:rsidP="00BF53EB">
            <w:pPr>
              <w:spacing w:after="0" w:line="276" w:lineRule="auto"/>
              <w:jc w:val="right"/>
              <w:rPr>
                <w:rFonts w:ascii="Arial" w:hAnsi="Arial" w:cs="Arial"/>
                <w:b/>
                <w:bCs/>
                <w:sz w:val="16"/>
                <w:szCs w:val="16"/>
              </w:rPr>
            </w:pPr>
            <w:r w:rsidRPr="00CF2120">
              <w:rPr>
                <w:rFonts w:ascii="Arial" w:hAnsi="Arial" w:cs="Arial"/>
                <w:b/>
                <w:bCs/>
                <w:sz w:val="16"/>
                <w:szCs w:val="16"/>
              </w:rPr>
              <w:t>259,849,327.85</w:t>
            </w:r>
          </w:p>
        </w:tc>
      </w:tr>
      <w:tr w:rsidR="00CF2120" w:rsidRPr="00BF53EB" w:rsidTr="00BF53EB">
        <w:trPr>
          <w:trHeight w:val="255"/>
        </w:trPr>
        <w:tc>
          <w:tcPr>
            <w:tcW w:w="4209" w:type="pct"/>
            <w:shd w:val="clear" w:color="auto" w:fill="auto"/>
            <w:noWrap/>
            <w:vAlign w:val="center"/>
          </w:tcPr>
          <w:p w:rsidR="00CF2120" w:rsidRPr="00BF53EB" w:rsidRDefault="00CF2120" w:rsidP="00BF53EB">
            <w:pPr>
              <w:spacing w:after="0" w:line="276" w:lineRule="auto"/>
              <w:rPr>
                <w:rFonts w:ascii="Arial" w:hAnsi="Arial" w:cs="Arial"/>
                <w:b/>
                <w:bCs/>
                <w:sz w:val="16"/>
                <w:szCs w:val="16"/>
              </w:rPr>
            </w:pPr>
            <w:r w:rsidRPr="00CF2120">
              <w:rPr>
                <w:rFonts w:ascii="Arial" w:hAnsi="Arial" w:cs="Arial"/>
                <w:b/>
                <w:bCs/>
                <w:sz w:val="16"/>
                <w:szCs w:val="16"/>
              </w:rPr>
              <w:t>INSTALACIONES Y EQUIPAMIENTO EN CONSTRUCCIONES EN PROCESO</w:t>
            </w:r>
          </w:p>
        </w:tc>
        <w:tc>
          <w:tcPr>
            <w:tcW w:w="791" w:type="pct"/>
            <w:shd w:val="clear" w:color="auto" w:fill="auto"/>
            <w:noWrap/>
            <w:vAlign w:val="center"/>
          </w:tcPr>
          <w:p w:rsidR="00CF2120" w:rsidRPr="00CF2120" w:rsidRDefault="00CF2120" w:rsidP="00BF53EB">
            <w:pPr>
              <w:spacing w:after="0" w:line="276" w:lineRule="auto"/>
              <w:jc w:val="right"/>
              <w:rPr>
                <w:rFonts w:ascii="Arial" w:hAnsi="Arial" w:cs="Arial"/>
                <w:b/>
                <w:bCs/>
                <w:sz w:val="16"/>
                <w:szCs w:val="16"/>
              </w:rPr>
            </w:pPr>
            <w:r w:rsidRPr="00CF2120">
              <w:rPr>
                <w:rFonts w:ascii="Arial" w:hAnsi="Arial" w:cs="Arial"/>
                <w:b/>
                <w:bCs/>
                <w:sz w:val="16"/>
                <w:szCs w:val="16"/>
              </w:rPr>
              <w:t>150,000.00</w:t>
            </w:r>
          </w:p>
        </w:tc>
      </w:tr>
    </w:tbl>
    <w:p w:rsidR="001C0FC2" w:rsidRDefault="001C0FC2" w:rsidP="00B9281F">
      <w:pPr>
        <w:spacing w:after="0" w:line="276" w:lineRule="auto"/>
        <w:jc w:val="both"/>
        <w:rPr>
          <w:rFonts w:ascii="Arial" w:hAnsi="Arial" w:cs="Arial"/>
          <w:sz w:val="24"/>
        </w:rPr>
      </w:pPr>
    </w:p>
    <w:p w:rsidR="001223B1" w:rsidRDefault="001223B1" w:rsidP="00B9281F">
      <w:pPr>
        <w:spacing w:after="0" w:line="276" w:lineRule="auto"/>
        <w:jc w:val="both"/>
        <w:rPr>
          <w:rFonts w:ascii="Arial" w:hAnsi="Arial" w:cs="Arial"/>
          <w:sz w:val="24"/>
        </w:rPr>
      </w:pPr>
    </w:p>
    <w:p w:rsidR="00511141" w:rsidRDefault="00511141" w:rsidP="003600C6">
      <w:pPr>
        <w:spacing w:after="0" w:line="276" w:lineRule="auto"/>
        <w:jc w:val="both"/>
        <w:rPr>
          <w:rFonts w:ascii="Arial" w:hAnsi="Arial" w:cs="Arial"/>
          <w:b/>
          <w:sz w:val="24"/>
        </w:rPr>
      </w:pPr>
      <w:r>
        <w:rPr>
          <w:rFonts w:ascii="Arial" w:hAnsi="Arial" w:cs="Arial"/>
          <w:b/>
          <w:sz w:val="24"/>
        </w:rPr>
        <w:t>BIENES MUEBLES</w:t>
      </w:r>
    </w:p>
    <w:p w:rsidR="00511141" w:rsidRDefault="00511141" w:rsidP="003600C6">
      <w:pPr>
        <w:spacing w:after="0" w:line="276" w:lineRule="auto"/>
        <w:jc w:val="both"/>
        <w:rPr>
          <w:rFonts w:ascii="Arial" w:hAnsi="Arial" w:cs="Arial"/>
          <w:sz w:val="24"/>
        </w:rPr>
      </w:pPr>
    </w:p>
    <w:p w:rsidR="0090538D" w:rsidRDefault="00511141" w:rsidP="0090538D">
      <w:pPr>
        <w:spacing w:after="0" w:line="276" w:lineRule="auto"/>
        <w:jc w:val="both"/>
        <w:rPr>
          <w:rFonts w:ascii="Arial" w:hAnsi="Arial" w:cs="Arial"/>
          <w:sz w:val="24"/>
        </w:rPr>
      </w:pPr>
      <w:r>
        <w:rPr>
          <w:rFonts w:ascii="Arial" w:hAnsi="Arial" w:cs="Arial"/>
          <w:sz w:val="24"/>
        </w:rPr>
        <w:t>Con relación a los Bienes Muebles con que cuenta el Municipio de Zitácuaro, Michoacán, al cierre del trimestre asciende a una cifra global de</w:t>
      </w:r>
      <w:r w:rsidR="004B5F07" w:rsidRPr="002B2B65">
        <w:rPr>
          <w:rFonts w:ascii="Arial" w:hAnsi="Arial" w:cs="Arial"/>
          <w:sz w:val="24"/>
        </w:rPr>
        <w:t xml:space="preserve"> $</w:t>
      </w:r>
      <w:r w:rsidR="00BA60DD">
        <w:rPr>
          <w:rFonts w:ascii="Arial" w:hAnsi="Arial" w:cs="Arial"/>
          <w:sz w:val="24"/>
        </w:rPr>
        <w:t>73,687,973.40 (setenta y tres</w:t>
      </w:r>
      <w:r w:rsidR="00B97464">
        <w:rPr>
          <w:rFonts w:ascii="Arial" w:hAnsi="Arial" w:cs="Arial"/>
          <w:sz w:val="24"/>
        </w:rPr>
        <w:t xml:space="preserve"> millones </w:t>
      </w:r>
      <w:r w:rsidR="00BA60DD">
        <w:rPr>
          <w:rFonts w:ascii="Arial" w:hAnsi="Arial" w:cs="Arial"/>
          <w:sz w:val="24"/>
        </w:rPr>
        <w:t>seiscientos ochenta y siete</w:t>
      </w:r>
      <w:r w:rsidR="00B97464">
        <w:rPr>
          <w:rFonts w:ascii="Arial" w:hAnsi="Arial" w:cs="Arial"/>
          <w:sz w:val="24"/>
        </w:rPr>
        <w:t xml:space="preserve"> mil </w:t>
      </w:r>
      <w:r w:rsidR="00BA60DD">
        <w:rPr>
          <w:rFonts w:ascii="Arial" w:hAnsi="Arial" w:cs="Arial"/>
          <w:sz w:val="24"/>
        </w:rPr>
        <w:t>novecientos setenta y tres pesos 40</w:t>
      </w:r>
      <w:r w:rsidR="00AE7431">
        <w:rPr>
          <w:rFonts w:ascii="Arial" w:hAnsi="Arial" w:cs="Arial"/>
          <w:sz w:val="24"/>
        </w:rPr>
        <w:t xml:space="preserve">/100 </w:t>
      </w:r>
      <w:r w:rsidR="00A70F96">
        <w:rPr>
          <w:rFonts w:ascii="Arial" w:hAnsi="Arial" w:cs="Arial"/>
          <w:sz w:val="24"/>
        </w:rPr>
        <w:t>M.N.)</w:t>
      </w:r>
      <w:r w:rsidR="00B35F8C">
        <w:rPr>
          <w:rFonts w:ascii="Arial" w:hAnsi="Arial" w:cs="Arial"/>
          <w:sz w:val="24"/>
        </w:rPr>
        <w:t xml:space="preserve"> </w:t>
      </w:r>
      <w:r w:rsidR="00E00CE1">
        <w:rPr>
          <w:rFonts w:ascii="Arial" w:hAnsi="Arial" w:cs="Arial"/>
          <w:sz w:val="24"/>
        </w:rPr>
        <w:t>correspondiente a:</w:t>
      </w:r>
    </w:p>
    <w:p w:rsidR="002B2B65" w:rsidRDefault="002B2B65" w:rsidP="0090538D">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511141" w:rsidRPr="00246DF1" w:rsidTr="00246DF1">
        <w:tc>
          <w:tcPr>
            <w:tcW w:w="6629" w:type="dxa"/>
            <w:tcBorders>
              <w:top w:val="nil"/>
              <w:left w:val="nil"/>
              <w:bottom w:val="nil"/>
              <w:right w:val="single" w:sz="4" w:space="0" w:color="auto"/>
            </w:tcBorders>
            <w:shd w:val="clear" w:color="auto" w:fill="auto"/>
            <w:vAlign w:val="center"/>
          </w:tcPr>
          <w:p w:rsidR="00511141"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Muebles</w:t>
            </w:r>
          </w:p>
        </w:tc>
        <w:tc>
          <w:tcPr>
            <w:tcW w:w="2349" w:type="dxa"/>
            <w:tcBorders>
              <w:top w:val="nil"/>
              <w:left w:val="single" w:sz="4" w:space="0" w:color="auto"/>
              <w:bottom w:val="nil"/>
              <w:right w:val="nil"/>
            </w:tcBorders>
            <w:shd w:val="clear" w:color="auto" w:fill="auto"/>
            <w:vAlign w:val="center"/>
          </w:tcPr>
          <w:p w:rsidR="00511141" w:rsidRPr="00246DF1" w:rsidRDefault="00BA60DD" w:rsidP="00BA60DD">
            <w:pPr>
              <w:spacing w:after="0" w:line="276" w:lineRule="auto"/>
              <w:jc w:val="right"/>
              <w:rPr>
                <w:rFonts w:ascii="Arial" w:hAnsi="Arial" w:cs="Arial"/>
                <w:b/>
                <w:sz w:val="16"/>
                <w:szCs w:val="16"/>
              </w:rPr>
            </w:pPr>
            <w:r>
              <w:rPr>
                <w:rFonts w:ascii="Arial" w:hAnsi="Arial" w:cs="Arial"/>
                <w:b/>
                <w:sz w:val="16"/>
                <w:szCs w:val="16"/>
              </w:rPr>
              <w:t>$  73</w:t>
            </w:r>
            <w:r w:rsidR="00B97464">
              <w:rPr>
                <w:rFonts w:ascii="Arial" w:hAnsi="Arial" w:cs="Arial"/>
                <w:b/>
                <w:sz w:val="16"/>
                <w:szCs w:val="16"/>
              </w:rPr>
              <w:t>’</w:t>
            </w:r>
            <w:r>
              <w:rPr>
                <w:rFonts w:ascii="Arial" w:hAnsi="Arial" w:cs="Arial"/>
                <w:b/>
                <w:sz w:val="16"/>
                <w:szCs w:val="16"/>
              </w:rPr>
              <w:t>687,973.40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de administración</w:t>
            </w:r>
          </w:p>
        </w:tc>
        <w:tc>
          <w:tcPr>
            <w:tcW w:w="2349" w:type="dxa"/>
            <w:tcBorders>
              <w:top w:val="nil"/>
              <w:left w:val="single" w:sz="4" w:space="0" w:color="auto"/>
              <w:bottom w:val="nil"/>
              <w:right w:val="nil"/>
            </w:tcBorders>
            <w:shd w:val="clear" w:color="auto" w:fill="auto"/>
            <w:vAlign w:val="center"/>
          </w:tcPr>
          <w:p w:rsidR="00B3061C" w:rsidRPr="00246DF1" w:rsidRDefault="00BA60DD" w:rsidP="003600C6">
            <w:pPr>
              <w:spacing w:after="0" w:line="276" w:lineRule="auto"/>
              <w:jc w:val="right"/>
              <w:rPr>
                <w:rFonts w:ascii="Arial" w:hAnsi="Arial" w:cs="Arial"/>
                <w:sz w:val="16"/>
                <w:szCs w:val="16"/>
              </w:rPr>
            </w:pPr>
            <w:r w:rsidRPr="00BA60DD">
              <w:rPr>
                <w:rFonts w:ascii="Arial" w:hAnsi="Arial" w:cs="Arial"/>
                <w:sz w:val="16"/>
                <w:szCs w:val="16"/>
              </w:rPr>
              <w:t>17,023,823.26</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Mobiliario y equipo educacional y recreativo</w:t>
            </w:r>
          </w:p>
        </w:tc>
        <w:tc>
          <w:tcPr>
            <w:tcW w:w="2349" w:type="dxa"/>
            <w:tcBorders>
              <w:top w:val="nil"/>
              <w:left w:val="single" w:sz="4" w:space="0" w:color="auto"/>
              <w:bottom w:val="nil"/>
              <w:right w:val="nil"/>
            </w:tcBorders>
            <w:shd w:val="clear" w:color="auto" w:fill="auto"/>
            <w:vAlign w:val="center"/>
          </w:tcPr>
          <w:p w:rsidR="00B3061C" w:rsidRPr="00246DF1" w:rsidRDefault="00BA60DD" w:rsidP="003600C6">
            <w:pPr>
              <w:spacing w:after="0" w:line="276" w:lineRule="auto"/>
              <w:jc w:val="right"/>
              <w:rPr>
                <w:rFonts w:ascii="Arial" w:hAnsi="Arial" w:cs="Arial"/>
                <w:sz w:val="16"/>
                <w:szCs w:val="16"/>
              </w:rPr>
            </w:pPr>
            <w:r w:rsidRPr="00BA60DD">
              <w:rPr>
                <w:rFonts w:ascii="Arial" w:hAnsi="Arial" w:cs="Arial"/>
                <w:sz w:val="16"/>
                <w:szCs w:val="16"/>
              </w:rPr>
              <w:t>5,075,604.80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e instrumental médico y de laboratorio</w:t>
            </w:r>
          </w:p>
        </w:tc>
        <w:tc>
          <w:tcPr>
            <w:tcW w:w="2349" w:type="dxa"/>
            <w:tcBorders>
              <w:top w:val="nil"/>
              <w:left w:val="single" w:sz="4" w:space="0" w:color="auto"/>
              <w:bottom w:val="nil"/>
              <w:right w:val="nil"/>
            </w:tcBorders>
            <w:shd w:val="clear" w:color="auto" w:fill="auto"/>
            <w:vAlign w:val="center"/>
          </w:tcPr>
          <w:p w:rsidR="00E00CE1" w:rsidRPr="00246DF1" w:rsidRDefault="00BA60DD" w:rsidP="00E00CE1">
            <w:pPr>
              <w:spacing w:after="0" w:line="276" w:lineRule="auto"/>
              <w:jc w:val="right"/>
              <w:rPr>
                <w:rFonts w:ascii="Arial" w:hAnsi="Arial" w:cs="Arial"/>
                <w:sz w:val="16"/>
                <w:szCs w:val="16"/>
              </w:rPr>
            </w:pPr>
            <w:r w:rsidRPr="00BA60DD">
              <w:rPr>
                <w:rFonts w:ascii="Arial" w:hAnsi="Arial" w:cs="Arial"/>
                <w:sz w:val="16"/>
                <w:szCs w:val="16"/>
              </w:rPr>
              <w:t>738,971.18</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w:t>
            </w:r>
            <w:r w:rsidR="00BA60DD">
              <w:rPr>
                <w:rFonts w:ascii="Arial" w:hAnsi="Arial" w:cs="Arial"/>
                <w:sz w:val="16"/>
                <w:szCs w:val="16"/>
              </w:rPr>
              <w:t xml:space="preserve">Vehículos y </w:t>
            </w:r>
            <w:r w:rsidR="00681286">
              <w:rPr>
                <w:rFonts w:ascii="Arial" w:hAnsi="Arial" w:cs="Arial"/>
                <w:sz w:val="16"/>
                <w:szCs w:val="16"/>
              </w:rPr>
              <w:t>e</w:t>
            </w:r>
            <w:r w:rsidRPr="00246DF1">
              <w:rPr>
                <w:rFonts w:ascii="Arial" w:hAnsi="Arial" w:cs="Arial"/>
                <w:sz w:val="16"/>
                <w:szCs w:val="16"/>
              </w:rPr>
              <w:t>quipo de transporte</w:t>
            </w:r>
          </w:p>
        </w:tc>
        <w:tc>
          <w:tcPr>
            <w:tcW w:w="2349" w:type="dxa"/>
            <w:tcBorders>
              <w:top w:val="nil"/>
              <w:left w:val="single" w:sz="4" w:space="0" w:color="auto"/>
              <w:bottom w:val="nil"/>
              <w:right w:val="nil"/>
            </w:tcBorders>
            <w:shd w:val="clear" w:color="auto" w:fill="auto"/>
            <w:vAlign w:val="center"/>
          </w:tcPr>
          <w:p w:rsidR="00B3061C" w:rsidRPr="00246DF1" w:rsidRDefault="00BA60DD" w:rsidP="003600C6">
            <w:pPr>
              <w:spacing w:after="0" w:line="276" w:lineRule="auto"/>
              <w:jc w:val="right"/>
              <w:rPr>
                <w:rFonts w:ascii="Arial" w:hAnsi="Arial" w:cs="Arial"/>
                <w:sz w:val="16"/>
                <w:szCs w:val="16"/>
              </w:rPr>
            </w:pPr>
            <w:r w:rsidRPr="00BA60DD">
              <w:rPr>
                <w:rFonts w:ascii="Arial" w:hAnsi="Arial" w:cs="Arial"/>
                <w:sz w:val="16"/>
                <w:szCs w:val="16"/>
              </w:rPr>
              <w:t>38,090,491.60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Equipo de defensa y seguridad</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5’279,911.02</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Maquinaria, otros equipos y herramientas</w:t>
            </w:r>
          </w:p>
        </w:tc>
        <w:tc>
          <w:tcPr>
            <w:tcW w:w="2349" w:type="dxa"/>
            <w:tcBorders>
              <w:top w:val="nil"/>
              <w:left w:val="single" w:sz="4" w:space="0" w:color="auto"/>
              <w:bottom w:val="nil"/>
              <w:right w:val="nil"/>
            </w:tcBorders>
            <w:shd w:val="clear" w:color="auto" w:fill="auto"/>
            <w:vAlign w:val="center"/>
          </w:tcPr>
          <w:p w:rsidR="00B3061C" w:rsidRPr="00246DF1" w:rsidRDefault="00BA60DD" w:rsidP="003600C6">
            <w:pPr>
              <w:spacing w:after="0" w:line="276" w:lineRule="auto"/>
              <w:jc w:val="right"/>
              <w:rPr>
                <w:rFonts w:ascii="Arial" w:hAnsi="Arial" w:cs="Arial"/>
                <w:sz w:val="16"/>
                <w:szCs w:val="16"/>
              </w:rPr>
            </w:pPr>
            <w:r w:rsidRPr="00BA60DD">
              <w:rPr>
                <w:rFonts w:ascii="Arial" w:hAnsi="Arial" w:cs="Arial"/>
                <w:sz w:val="16"/>
                <w:szCs w:val="16"/>
              </w:rPr>
              <w:t>6,929,576.54</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Colecciones, Obras de Arte y Objetos Valiosos</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549,595.00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Activos Biológicos</w:t>
            </w:r>
          </w:p>
        </w:tc>
        <w:tc>
          <w:tcPr>
            <w:tcW w:w="2349" w:type="dxa"/>
            <w:tcBorders>
              <w:top w:val="nil"/>
              <w:left w:val="single" w:sz="4" w:space="0" w:color="auto"/>
              <w:bottom w:val="nil"/>
              <w:right w:val="nil"/>
            </w:tcBorders>
            <w:shd w:val="clear" w:color="auto" w:fill="auto"/>
            <w:vAlign w:val="center"/>
          </w:tcPr>
          <w:p w:rsidR="00B3061C" w:rsidRPr="00246DF1" w:rsidRDefault="00B97464" w:rsidP="003600C6">
            <w:pPr>
              <w:spacing w:after="0" w:line="276" w:lineRule="auto"/>
              <w:jc w:val="right"/>
              <w:rPr>
                <w:rFonts w:ascii="Arial" w:hAnsi="Arial" w:cs="Arial"/>
                <w:sz w:val="16"/>
                <w:szCs w:val="16"/>
              </w:rPr>
            </w:pPr>
            <w:r>
              <w:rPr>
                <w:rFonts w:ascii="Arial" w:hAnsi="Arial" w:cs="Arial"/>
                <w:sz w:val="16"/>
                <w:szCs w:val="16"/>
              </w:rPr>
              <w:t>-</w:t>
            </w:r>
          </w:p>
        </w:tc>
      </w:tr>
    </w:tbl>
    <w:p w:rsidR="00511141" w:rsidRDefault="00511141" w:rsidP="003600C6">
      <w:pPr>
        <w:spacing w:after="0" w:line="276" w:lineRule="auto"/>
        <w:jc w:val="both"/>
        <w:rPr>
          <w:rFonts w:ascii="Arial" w:hAnsi="Arial" w:cs="Arial"/>
          <w:sz w:val="24"/>
        </w:rPr>
      </w:pPr>
    </w:p>
    <w:p w:rsidR="002C579C" w:rsidRPr="008F7183" w:rsidRDefault="00475247" w:rsidP="003600C6">
      <w:pPr>
        <w:spacing w:after="0" w:line="276" w:lineRule="auto"/>
        <w:jc w:val="both"/>
        <w:rPr>
          <w:rFonts w:ascii="Arial" w:hAnsi="Arial" w:cs="Arial"/>
          <w:sz w:val="24"/>
        </w:rPr>
      </w:pPr>
      <w:r w:rsidRPr="008F7183">
        <w:rPr>
          <w:rFonts w:ascii="Arial" w:hAnsi="Arial" w:cs="Arial"/>
          <w:sz w:val="24"/>
        </w:rPr>
        <w:t>Respecto de la cuenta</w:t>
      </w:r>
      <w:r w:rsidR="00681286">
        <w:rPr>
          <w:rFonts w:ascii="Arial" w:hAnsi="Arial" w:cs="Arial"/>
          <w:sz w:val="24"/>
        </w:rPr>
        <w:t xml:space="preserve"> Vehículos y e</w:t>
      </w:r>
      <w:r w:rsidRPr="008F7183">
        <w:rPr>
          <w:rFonts w:ascii="Arial" w:hAnsi="Arial" w:cs="Arial"/>
          <w:sz w:val="24"/>
        </w:rPr>
        <w:t xml:space="preserve">quipo de transporte las subcuentas más representativas son: </w:t>
      </w:r>
    </w:p>
    <w:p w:rsidR="00A61209" w:rsidRDefault="00A61209" w:rsidP="00681286">
      <w:pPr>
        <w:spacing w:after="0" w:line="240" w:lineRule="auto"/>
        <w:ind w:firstLine="284"/>
        <w:jc w:val="both"/>
        <w:rPr>
          <w:rFonts w:ascii="Arial" w:hAnsi="Arial" w:cs="Arial"/>
          <w:sz w:val="24"/>
        </w:rPr>
      </w:pPr>
    </w:p>
    <w:p w:rsidR="002C579C" w:rsidRPr="008F7183" w:rsidRDefault="00475247" w:rsidP="00681286">
      <w:pPr>
        <w:spacing w:after="0" w:line="240" w:lineRule="auto"/>
        <w:ind w:firstLine="284"/>
        <w:jc w:val="both"/>
        <w:rPr>
          <w:rFonts w:ascii="Arial" w:hAnsi="Arial" w:cs="Arial"/>
          <w:sz w:val="24"/>
        </w:rPr>
      </w:pPr>
      <w:r w:rsidRPr="008F7183">
        <w:rPr>
          <w:rFonts w:ascii="Arial" w:hAnsi="Arial" w:cs="Arial"/>
          <w:sz w:val="24"/>
        </w:rPr>
        <w:t>Automóviles y equipo terrestre con un saldo de</w:t>
      </w:r>
      <w:r w:rsidR="00681286">
        <w:rPr>
          <w:rFonts w:ascii="Arial" w:hAnsi="Arial" w:cs="Arial"/>
          <w:sz w:val="24"/>
        </w:rPr>
        <w:t xml:space="preserve"> 31</w:t>
      </w:r>
      <w:r w:rsidR="00B97464">
        <w:rPr>
          <w:rFonts w:ascii="Arial" w:hAnsi="Arial" w:cs="Arial"/>
          <w:sz w:val="24"/>
        </w:rPr>
        <w:t xml:space="preserve"> millones </w:t>
      </w:r>
      <w:r w:rsidR="00681286">
        <w:rPr>
          <w:rFonts w:ascii="Arial" w:hAnsi="Arial" w:cs="Arial"/>
          <w:sz w:val="24"/>
        </w:rPr>
        <w:t>377</w:t>
      </w:r>
      <w:r w:rsidR="00B97464">
        <w:rPr>
          <w:rFonts w:ascii="Arial" w:hAnsi="Arial" w:cs="Arial"/>
          <w:sz w:val="24"/>
        </w:rPr>
        <w:t xml:space="preserve"> mil </w:t>
      </w:r>
      <w:r w:rsidR="00681286">
        <w:rPr>
          <w:rFonts w:ascii="Arial" w:hAnsi="Arial" w:cs="Arial"/>
          <w:sz w:val="24"/>
        </w:rPr>
        <w:t>725</w:t>
      </w:r>
      <w:r w:rsidR="00B97464">
        <w:rPr>
          <w:rFonts w:ascii="Arial" w:hAnsi="Arial" w:cs="Arial"/>
          <w:sz w:val="24"/>
        </w:rPr>
        <w:t xml:space="preserve"> pesos 60 centavos</w:t>
      </w:r>
      <w:r w:rsidR="00AE7431">
        <w:rPr>
          <w:rFonts w:ascii="Arial" w:hAnsi="Arial" w:cs="Arial"/>
          <w:sz w:val="24"/>
        </w:rPr>
        <w:t>.</w:t>
      </w:r>
    </w:p>
    <w:p w:rsidR="002C579C" w:rsidRPr="008F7183" w:rsidRDefault="00475247" w:rsidP="002C579C">
      <w:pPr>
        <w:numPr>
          <w:ilvl w:val="0"/>
          <w:numId w:val="23"/>
        </w:numPr>
        <w:spacing w:after="0" w:line="276" w:lineRule="auto"/>
        <w:ind w:left="567" w:hanging="283"/>
        <w:jc w:val="both"/>
        <w:rPr>
          <w:rFonts w:ascii="Arial" w:hAnsi="Arial" w:cs="Arial"/>
          <w:sz w:val="24"/>
        </w:rPr>
      </w:pPr>
      <w:r w:rsidRPr="008F7183">
        <w:rPr>
          <w:rFonts w:ascii="Arial" w:hAnsi="Arial" w:cs="Arial"/>
          <w:sz w:val="24"/>
        </w:rPr>
        <w:t>Carrocerías y remolques con un saldo de</w:t>
      </w:r>
      <w:r w:rsidR="002C579C" w:rsidRPr="008F7183">
        <w:rPr>
          <w:rFonts w:ascii="Arial" w:hAnsi="Arial" w:cs="Arial"/>
          <w:sz w:val="24"/>
        </w:rPr>
        <w:t xml:space="preserve"> </w:t>
      </w:r>
      <w:r w:rsidR="00B97464">
        <w:rPr>
          <w:rFonts w:ascii="Arial" w:hAnsi="Arial" w:cs="Arial"/>
          <w:sz w:val="24"/>
        </w:rPr>
        <w:t>650 mil 520 pesos.</w:t>
      </w:r>
    </w:p>
    <w:p w:rsidR="00EA2523" w:rsidRPr="008F7183" w:rsidRDefault="00475247" w:rsidP="002E60E3">
      <w:pPr>
        <w:numPr>
          <w:ilvl w:val="0"/>
          <w:numId w:val="23"/>
        </w:numPr>
        <w:spacing w:after="0" w:line="276" w:lineRule="auto"/>
        <w:ind w:left="567" w:hanging="283"/>
        <w:jc w:val="both"/>
        <w:rPr>
          <w:rFonts w:ascii="Arial" w:hAnsi="Arial" w:cs="Arial"/>
          <w:sz w:val="24"/>
        </w:rPr>
      </w:pPr>
      <w:r w:rsidRPr="008F7183">
        <w:rPr>
          <w:rFonts w:ascii="Arial" w:hAnsi="Arial" w:cs="Arial"/>
          <w:sz w:val="24"/>
        </w:rPr>
        <w:t>Otros equipos de transporte con un saldo de</w:t>
      </w:r>
      <w:r w:rsidR="00A61209">
        <w:rPr>
          <w:rFonts w:ascii="Arial" w:hAnsi="Arial" w:cs="Arial"/>
          <w:sz w:val="24"/>
        </w:rPr>
        <w:t xml:space="preserve"> 6</w:t>
      </w:r>
      <w:r w:rsidR="00F52214" w:rsidRPr="008F7183">
        <w:rPr>
          <w:rFonts w:ascii="Arial" w:hAnsi="Arial" w:cs="Arial"/>
          <w:sz w:val="24"/>
        </w:rPr>
        <w:t xml:space="preserve"> millones </w:t>
      </w:r>
      <w:r w:rsidR="00A61209">
        <w:rPr>
          <w:rFonts w:ascii="Arial" w:hAnsi="Arial" w:cs="Arial"/>
          <w:sz w:val="24"/>
        </w:rPr>
        <w:t>062</w:t>
      </w:r>
      <w:r w:rsidR="00B97464">
        <w:rPr>
          <w:rFonts w:ascii="Arial" w:hAnsi="Arial" w:cs="Arial"/>
          <w:sz w:val="24"/>
        </w:rPr>
        <w:t xml:space="preserve"> mil </w:t>
      </w:r>
      <w:r w:rsidR="00A61209">
        <w:rPr>
          <w:rFonts w:ascii="Arial" w:hAnsi="Arial" w:cs="Arial"/>
          <w:sz w:val="24"/>
        </w:rPr>
        <w:t xml:space="preserve">246 </w:t>
      </w:r>
      <w:r w:rsidR="00B97464">
        <w:rPr>
          <w:rFonts w:ascii="Arial" w:hAnsi="Arial" w:cs="Arial"/>
          <w:sz w:val="24"/>
        </w:rPr>
        <w:t>pesos.</w:t>
      </w:r>
    </w:p>
    <w:p w:rsidR="001C0FC2" w:rsidRDefault="001C0FC2" w:rsidP="003600C6">
      <w:pPr>
        <w:spacing w:after="0" w:line="276" w:lineRule="auto"/>
        <w:jc w:val="both"/>
        <w:rPr>
          <w:rFonts w:ascii="Arial" w:hAnsi="Arial" w:cs="Arial"/>
          <w:b/>
          <w:sz w:val="24"/>
        </w:rPr>
      </w:pPr>
    </w:p>
    <w:p w:rsidR="00A61209" w:rsidRDefault="00A61209"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0A29AA" w:rsidRDefault="00B3061C" w:rsidP="003600C6">
      <w:pPr>
        <w:spacing w:after="0" w:line="276" w:lineRule="auto"/>
        <w:jc w:val="both"/>
        <w:rPr>
          <w:rFonts w:ascii="Arial" w:hAnsi="Arial" w:cs="Arial"/>
          <w:b/>
          <w:sz w:val="24"/>
        </w:rPr>
      </w:pPr>
      <w:r>
        <w:rPr>
          <w:rFonts w:ascii="Arial" w:hAnsi="Arial" w:cs="Arial"/>
          <w:b/>
          <w:sz w:val="24"/>
        </w:rPr>
        <w:t>ACTIVOS INTANGIBLES</w:t>
      </w:r>
    </w:p>
    <w:p w:rsidR="00B3061C" w:rsidRDefault="00B3061C" w:rsidP="003600C6">
      <w:pPr>
        <w:spacing w:after="0" w:line="276" w:lineRule="auto"/>
        <w:jc w:val="both"/>
        <w:rPr>
          <w:rFonts w:ascii="Arial" w:hAnsi="Arial" w:cs="Arial"/>
          <w:sz w:val="24"/>
        </w:rPr>
      </w:pPr>
    </w:p>
    <w:p w:rsidR="00B3061C" w:rsidRPr="009D3A98" w:rsidRDefault="00B3061C" w:rsidP="003600C6">
      <w:pPr>
        <w:spacing w:after="0" w:line="276" w:lineRule="auto"/>
        <w:jc w:val="both"/>
        <w:rPr>
          <w:rFonts w:ascii="Arial" w:hAnsi="Arial" w:cs="Arial"/>
          <w:sz w:val="24"/>
        </w:rPr>
      </w:pPr>
      <w:r>
        <w:rPr>
          <w:rFonts w:ascii="Arial" w:hAnsi="Arial" w:cs="Arial"/>
          <w:sz w:val="24"/>
        </w:rPr>
        <w:t xml:space="preserve">El Municipio cuenta con Activos Intangibles por la cantidad de </w:t>
      </w:r>
      <w:r w:rsidRPr="008350DC">
        <w:rPr>
          <w:rFonts w:ascii="Arial" w:hAnsi="Arial" w:cs="Arial"/>
          <w:sz w:val="24"/>
        </w:rPr>
        <w:t>$</w:t>
      </w:r>
      <w:r w:rsidR="00A61209">
        <w:rPr>
          <w:rFonts w:ascii="Arial" w:hAnsi="Arial" w:cs="Arial"/>
          <w:sz w:val="24"/>
        </w:rPr>
        <w:t xml:space="preserve"> </w:t>
      </w:r>
      <w:r w:rsidR="004540B3">
        <w:rPr>
          <w:rFonts w:ascii="Arial" w:hAnsi="Arial" w:cs="Arial"/>
          <w:sz w:val="24"/>
        </w:rPr>
        <w:t>639,067.00 (Seiscientos treinta y nueve mil sesenta y siete</w:t>
      </w:r>
      <w:r w:rsidR="009D3A98" w:rsidRPr="008350DC">
        <w:rPr>
          <w:rFonts w:ascii="Arial" w:hAnsi="Arial" w:cs="Arial"/>
          <w:sz w:val="24"/>
        </w:rPr>
        <w:t xml:space="preserve"> pesos 00/100 M.N.).</w:t>
      </w:r>
    </w:p>
    <w:p w:rsidR="005B048C" w:rsidRDefault="005B048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6"/>
        <w:gridCol w:w="2322"/>
      </w:tblGrid>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b/>
                <w:sz w:val="16"/>
                <w:szCs w:val="16"/>
              </w:rPr>
            </w:pPr>
            <w:r w:rsidRPr="00246DF1">
              <w:rPr>
                <w:rFonts w:ascii="Arial" w:hAnsi="Arial" w:cs="Arial"/>
                <w:b/>
                <w:sz w:val="16"/>
                <w:szCs w:val="16"/>
              </w:rPr>
              <w:t>Bienes intangibles</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b/>
                <w:sz w:val="16"/>
                <w:szCs w:val="16"/>
              </w:rPr>
            </w:pPr>
            <w:r>
              <w:rPr>
                <w:rFonts w:ascii="Arial" w:hAnsi="Arial" w:cs="Arial"/>
                <w:b/>
                <w:sz w:val="16"/>
                <w:szCs w:val="16"/>
              </w:rPr>
              <w:t>$  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Software</w:t>
            </w:r>
          </w:p>
        </w:tc>
        <w:tc>
          <w:tcPr>
            <w:tcW w:w="2349" w:type="dxa"/>
            <w:tcBorders>
              <w:top w:val="nil"/>
              <w:left w:val="single" w:sz="4" w:space="0" w:color="auto"/>
              <w:bottom w:val="nil"/>
              <w:right w:val="nil"/>
            </w:tcBorders>
            <w:shd w:val="clear" w:color="auto" w:fill="auto"/>
            <w:vAlign w:val="center"/>
          </w:tcPr>
          <w:p w:rsidR="00B3061C" w:rsidRPr="00246DF1" w:rsidRDefault="00314E95" w:rsidP="003600C6">
            <w:pPr>
              <w:spacing w:after="0" w:line="276" w:lineRule="auto"/>
              <w:jc w:val="right"/>
              <w:rPr>
                <w:rFonts w:ascii="Arial" w:hAnsi="Arial" w:cs="Arial"/>
                <w:sz w:val="16"/>
                <w:szCs w:val="16"/>
              </w:rPr>
            </w:pPr>
            <w:r>
              <w:rPr>
                <w:rFonts w:ascii="Arial" w:hAnsi="Arial" w:cs="Arial"/>
                <w:sz w:val="16"/>
                <w:szCs w:val="16"/>
              </w:rPr>
              <w:t>639,067.00</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Patentes marcas y Derechos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Concesiones y Franquicias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r w:rsidR="00B3061C" w:rsidRPr="00246DF1" w:rsidTr="00246DF1">
        <w:tc>
          <w:tcPr>
            <w:tcW w:w="6629" w:type="dxa"/>
            <w:tcBorders>
              <w:top w:val="nil"/>
              <w:left w:val="nil"/>
              <w:bottom w:val="nil"/>
              <w:right w:val="single" w:sz="4" w:space="0" w:color="auto"/>
            </w:tcBorders>
            <w:shd w:val="clear" w:color="auto" w:fill="auto"/>
            <w:vAlign w:val="center"/>
          </w:tcPr>
          <w:p w:rsidR="00B3061C" w:rsidRPr="00246DF1" w:rsidRDefault="00B3061C" w:rsidP="003600C6">
            <w:pPr>
              <w:spacing w:after="0" w:line="276" w:lineRule="auto"/>
              <w:rPr>
                <w:rFonts w:ascii="Arial" w:hAnsi="Arial" w:cs="Arial"/>
                <w:sz w:val="16"/>
                <w:szCs w:val="16"/>
              </w:rPr>
            </w:pPr>
            <w:r w:rsidRPr="00246DF1">
              <w:rPr>
                <w:rFonts w:ascii="Arial" w:hAnsi="Arial" w:cs="Arial"/>
                <w:sz w:val="16"/>
                <w:szCs w:val="16"/>
              </w:rPr>
              <w:t xml:space="preserve">    Licencias</w:t>
            </w:r>
          </w:p>
        </w:tc>
        <w:tc>
          <w:tcPr>
            <w:tcW w:w="2349" w:type="dxa"/>
            <w:tcBorders>
              <w:top w:val="nil"/>
              <w:left w:val="single" w:sz="4" w:space="0" w:color="auto"/>
              <w:bottom w:val="nil"/>
              <w:right w:val="nil"/>
            </w:tcBorders>
            <w:shd w:val="clear" w:color="auto" w:fill="auto"/>
            <w:vAlign w:val="center"/>
          </w:tcPr>
          <w:p w:rsidR="00B3061C" w:rsidRPr="00246DF1" w:rsidRDefault="008350DC" w:rsidP="003600C6">
            <w:pPr>
              <w:spacing w:after="0" w:line="276" w:lineRule="auto"/>
              <w:jc w:val="right"/>
              <w:rPr>
                <w:rFonts w:ascii="Arial" w:hAnsi="Arial" w:cs="Arial"/>
                <w:sz w:val="16"/>
                <w:szCs w:val="16"/>
              </w:rPr>
            </w:pPr>
            <w:r>
              <w:rPr>
                <w:rFonts w:ascii="Arial" w:hAnsi="Arial" w:cs="Arial"/>
                <w:sz w:val="16"/>
                <w:szCs w:val="16"/>
              </w:rPr>
              <w:t>-</w:t>
            </w:r>
          </w:p>
        </w:tc>
      </w:tr>
    </w:tbl>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B3061C" w:rsidRDefault="00B3061C" w:rsidP="003600C6">
      <w:pPr>
        <w:spacing w:after="0" w:line="276" w:lineRule="auto"/>
        <w:jc w:val="both"/>
        <w:rPr>
          <w:rFonts w:ascii="Arial" w:hAnsi="Arial" w:cs="Arial"/>
          <w:b/>
          <w:sz w:val="24"/>
        </w:rPr>
      </w:pPr>
      <w:r>
        <w:rPr>
          <w:rFonts w:ascii="Arial" w:hAnsi="Arial" w:cs="Arial"/>
          <w:b/>
          <w:sz w:val="24"/>
        </w:rPr>
        <w:t>PASIVO</w:t>
      </w:r>
    </w:p>
    <w:p w:rsidR="00C34F36" w:rsidRDefault="00C34F36" w:rsidP="003600C6">
      <w:pPr>
        <w:spacing w:after="0" w:line="276" w:lineRule="auto"/>
        <w:jc w:val="both"/>
        <w:rPr>
          <w:rFonts w:ascii="Arial" w:hAnsi="Arial" w:cs="Arial"/>
          <w:b/>
          <w:sz w:val="24"/>
        </w:rPr>
      </w:pPr>
    </w:p>
    <w:p w:rsidR="001223B1" w:rsidRDefault="001223B1" w:rsidP="003600C6">
      <w:pPr>
        <w:spacing w:after="0" w:line="276" w:lineRule="auto"/>
        <w:jc w:val="both"/>
        <w:rPr>
          <w:rFonts w:ascii="Arial" w:hAnsi="Arial" w:cs="Arial"/>
          <w:b/>
          <w:sz w:val="24"/>
        </w:rPr>
      </w:pPr>
    </w:p>
    <w:p w:rsidR="00B3061C" w:rsidRPr="00B3061C" w:rsidRDefault="00B3061C" w:rsidP="003600C6">
      <w:pPr>
        <w:spacing w:after="0" w:line="276" w:lineRule="auto"/>
        <w:jc w:val="both"/>
        <w:rPr>
          <w:rFonts w:ascii="Arial" w:hAnsi="Arial" w:cs="Arial"/>
          <w:b/>
          <w:sz w:val="24"/>
        </w:rPr>
      </w:pPr>
      <w:r>
        <w:rPr>
          <w:rFonts w:ascii="Arial" w:hAnsi="Arial" w:cs="Arial"/>
          <w:b/>
          <w:sz w:val="24"/>
        </w:rPr>
        <w:t>CUENTAS POR PAGAR A CORTO PLAZO</w:t>
      </w:r>
    </w:p>
    <w:p w:rsidR="00205BC4" w:rsidRDefault="00205BC4" w:rsidP="003600C6">
      <w:pPr>
        <w:spacing w:after="0" w:line="276" w:lineRule="auto"/>
        <w:jc w:val="both"/>
        <w:rPr>
          <w:rFonts w:ascii="Arial" w:hAnsi="Arial" w:cs="Arial"/>
          <w:sz w:val="24"/>
        </w:rPr>
      </w:pPr>
    </w:p>
    <w:p w:rsidR="00D91293" w:rsidRDefault="005A5CB1" w:rsidP="003600C6">
      <w:pPr>
        <w:spacing w:after="0" w:line="276" w:lineRule="auto"/>
        <w:jc w:val="both"/>
        <w:rPr>
          <w:rFonts w:ascii="Arial" w:hAnsi="Arial" w:cs="Arial"/>
          <w:sz w:val="24"/>
        </w:rPr>
      </w:pPr>
      <w:r>
        <w:rPr>
          <w:rFonts w:ascii="Arial" w:hAnsi="Arial" w:cs="Arial"/>
          <w:sz w:val="24"/>
        </w:rPr>
        <w:t>En el rubro de cuentas por pagar a corto plazo se informa que el saldo al cierre del trimestre es por la cantidad de</w:t>
      </w:r>
      <w:r w:rsidR="004B5F07">
        <w:rPr>
          <w:rFonts w:ascii="Arial" w:hAnsi="Arial" w:cs="Arial"/>
          <w:sz w:val="24"/>
        </w:rPr>
        <w:t xml:space="preserve"> </w:t>
      </w:r>
      <w:r w:rsidR="008350DC">
        <w:rPr>
          <w:rFonts w:ascii="Arial" w:hAnsi="Arial" w:cs="Arial"/>
          <w:sz w:val="24"/>
        </w:rPr>
        <w:t>$</w:t>
      </w:r>
      <w:r w:rsidR="00DE6E4D">
        <w:rPr>
          <w:rFonts w:ascii="Arial" w:hAnsi="Arial" w:cs="Arial"/>
          <w:sz w:val="24"/>
        </w:rPr>
        <w:t xml:space="preserve"> 294</w:t>
      </w:r>
      <w:r w:rsidR="00B97464">
        <w:rPr>
          <w:rFonts w:ascii="Arial" w:hAnsi="Arial" w:cs="Arial"/>
          <w:sz w:val="24"/>
        </w:rPr>
        <w:t>’</w:t>
      </w:r>
      <w:r w:rsidR="00DE6E4D">
        <w:rPr>
          <w:rFonts w:ascii="Arial" w:hAnsi="Arial" w:cs="Arial"/>
          <w:sz w:val="24"/>
        </w:rPr>
        <w:t>138,215.34</w:t>
      </w:r>
      <w:r w:rsidR="00B97464">
        <w:rPr>
          <w:rFonts w:ascii="Arial" w:hAnsi="Arial" w:cs="Arial"/>
          <w:sz w:val="24"/>
        </w:rPr>
        <w:t xml:space="preserve"> (</w:t>
      </w:r>
      <w:r w:rsidR="009F786E">
        <w:rPr>
          <w:rFonts w:ascii="Arial" w:hAnsi="Arial" w:cs="Arial"/>
          <w:sz w:val="24"/>
        </w:rPr>
        <w:t>doscientos</w:t>
      </w:r>
      <w:r w:rsidR="00DE6E4D">
        <w:rPr>
          <w:rFonts w:ascii="Arial" w:hAnsi="Arial" w:cs="Arial"/>
          <w:sz w:val="24"/>
        </w:rPr>
        <w:t xml:space="preserve"> noventa y cuatro</w:t>
      </w:r>
      <w:r w:rsidR="00B97464">
        <w:rPr>
          <w:rFonts w:ascii="Arial" w:hAnsi="Arial" w:cs="Arial"/>
          <w:sz w:val="24"/>
        </w:rPr>
        <w:t xml:space="preserve"> millones </w:t>
      </w:r>
      <w:r w:rsidR="009F786E">
        <w:rPr>
          <w:rFonts w:ascii="Arial" w:hAnsi="Arial" w:cs="Arial"/>
          <w:sz w:val="24"/>
        </w:rPr>
        <w:t xml:space="preserve">ciento treinta y ocho </w:t>
      </w:r>
      <w:r w:rsidR="00B97464">
        <w:rPr>
          <w:rFonts w:ascii="Arial" w:hAnsi="Arial" w:cs="Arial"/>
          <w:sz w:val="24"/>
        </w:rPr>
        <w:t xml:space="preserve">mil </w:t>
      </w:r>
      <w:r w:rsidR="009F786E">
        <w:rPr>
          <w:rFonts w:ascii="Arial" w:hAnsi="Arial" w:cs="Arial"/>
          <w:sz w:val="24"/>
        </w:rPr>
        <w:t>doscientos quince pesos 34</w:t>
      </w:r>
      <w:r w:rsidR="00E02B7B">
        <w:rPr>
          <w:rFonts w:ascii="Arial" w:hAnsi="Arial" w:cs="Arial"/>
          <w:sz w:val="24"/>
        </w:rPr>
        <w:t>/</w:t>
      </w:r>
      <w:r w:rsidR="00AE7431">
        <w:rPr>
          <w:rFonts w:ascii="Arial" w:hAnsi="Arial" w:cs="Arial"/>
          <w:sz w:val="24"/>
        </w:rPr>
        <w:t xml:space="preserve">100 </w:t>
      </w:r>
      <w:r w:rsidR="00AD4EA6">
        <w:rPr>
          <w:rFonts w:ascii="Arial" w:hAnsi="Arial" w:cs="Arial"/>
          <w:sz w:val="24"/>
        </w:rPr>
        <w:t>M.N.)</w:t>
      </w:r>
      <w:r w:rsidR="00B35F8C">
        <w:rPr>
          <w:rFonts w:ascii="Arial" w:hAnsi="Arial" w:cs="Arial"/>
          <w:sz w:val="24"/>
        </w:rPr>
        <w:t xml:space="preserve"> </w:t>
      </w:r>
      <w:r w:rsidR="008350DC">
        <w:rPr>
          <w:rFonts w:ascii="Arial" w:hAnsi="Arial" w:cs="Arial"/>
          <w:sz w:val="24"/>
        </w:rPr>
        <w:t>correspondientes a:</w:t>
      </w:r>
    </w:p>
    <w:p w:rsidR="008350DC" w:rsidRDefault="008350DC"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97"/>
        <w:gridCol w:w="2341"/>
      </w:tblGrid>
      <w:tr w:rsidR="005A5CB1" w:rsidRPr="00246DF1" w:rsidTr="00246DF1">
        <w:tc>
          <w:tcPr>
            <w:tcW w:w="6629" w:type="dxa"/>
            <w:tcBorders>
              <w:top w:val="nil"/>
              <w:left w:val="nil"/>
              <w:bottom w:val="nil"/>
              <w:right w:val="single" w:sz="4" w:space="0" w:color="auto"/>
            </w:tcBorders>
            <w:shd w:val="clear" w:color="auto" w:fill="auto"/>
            <w:vAlign w:val="center"/>
          </w:tcPr>
          <w:p w:rsidR="005A5CB1" w:rsidRPr="00246DF1" w:rsidRDefault="005A5CB1" w:rsidP="003600C6">
            <w:pPr>
              <w:spacing w:after="0" w:line="276" w:lineRule="auto"/>
              <w:rPr>
                <w:rFonts w:ascii="Arial" w:hAnsi="Arial" w:cs="Arial"/>
                <w:b/>
                <w:sz w:val="16"/>
                <w:szCs w:val="16"/>
              </w:rPr>
            </w:pPr>
            <w:r w:rsidRPr="00246DF1">
              <w:rPr>
                <w:rFonts w:ascii="Arial" w:hAnsi="Arial" w:cs="Arial"/>
                <w:b/>
                <w:sz w:val="16"/>
                <w:szCs w:val="16"/>
              </w:rPr>
              <w:t>Cuentas por Pagar a Corto Plazo</w:t>
            </w:r>
          </w:p>
        </w:tc>
        <w:tc>
          <w:tcPr>
            <w:tcW w:w="2349" w:type="dxa"/>
            <w:tcBorders>
              <w:top w:val="nil"/>
              <w:left w:val="single" w:sz="4" w:space="0" w:color="auto"/>
              <w:bottom w:val="nil"/>
              <w:right w:val="nil"/>
            </w:tcBorders>
            <w:shd w:val="clear" w:color="auto" w:fill="auto"/>
            <w:vAlign w:val="center"/>
          </w:tcPr>
          <w:p w:rsidR="005A5CB1" w:rsidRPr="00246DF1" w:rsidRDefault="00E02B7B" w:rsidP="009F786E">
            <w:pPr>
              <w:spacing w:after="0" w:line="276" w:lineRule="auto"/>
              <w:jc w:val="right"/>
              <w:rPr>
                <w:rFonts w:ascii="Arial" w:hAnsi="Arial" w:cs="Arial"/>
                <w:b/>
                <w:sz w:val="16"/>
                <w:szCs w:val="16"/>
              </w:rPr>
            </w:pPr>
            <w:r>
              <w:rPr>
                <w:rFonts w:ascii="Arial" w:hAnsi="Arial" w:cs="Arial"/>
                <w:b/>
                <w:sz w:val="16"/>
                <w:szCs w:val="16"/>
              </w:rPr>
              <w:t xml:space="preserve">$  </w:t>
            </w:r>
            <w:r w:rsidR="009F786E">
              <w:rPr>
                <w:rFonts w:ascii="Arial" w:hAnsi="Arial" w:cs="Arial"/>
                <w:b/>
                <w:sz w:val="16"/>
                <w:szCs w:val="16"/>
              </w:rPr>
              <w:t>294</w:t>
            </w:r>
            <w:r>
              <w:rPr>
                <w:rFonts w:ascii="Arial" w:hAnsi="Arial" w:cs="Arial"/>
                <w:b/>
                <w:sz w:val="16"/>
                <w:szCs w:val="16"/>
              </w:rPr>
              <w:t>’</w:t>
            </w:r>
            <w:r w:rsidR="009F786E">
              <w:rPr>
                <w:rFonts w:ascii="Arial" w:hAnsi="Arial" w:cs="Arial"/>
                <w:b/>
                <w:sz w:val="16"/>
                <w:szCs w:val="16"/>
              </w:rPr>
              <w:t>138, 215.34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Servicios Personales</w:t>
            </w:r>
          </w:p>
        </w:tc>
        <w:tc>
          <w:tcPr>
            <w:tcW w:w="2349" w:type="dxa"/>
            <w:tcBorders>
              <w:top w:val="nil"/>
              <w:left w:val="single" w:sz="4" w:space="0" w:color="auto"/>
              <w:bottom w:val="nil"/>
              <w:right w:val="nil"/>
            </w:tcBorders>
            <w:shd w:val="clear" w:color="auto" w:fill="auto"/>
            <w:vAlign w:val="center"/>
          </w:tcPr>
          <w:p w:rsidR="00140DB2" w:rsidRPr="00246DF1" w:rsidRDefault="009F786E" w:rsidP="00140DB2">
            <w:pPr>
              <w:spacing w:after="0" w:line="276" w:lineRule="auto"/>
              <w:jc w:val="right"/>
              <w:rPr>
                <w:rFonts w:ascii="Arial" w:hAnsi="Arial" w:cs="Arial"/>
                <w:sz w:val="16"/>
                <w:szCs w:val="16"/>
              </w:rPr>
            </w:pPr>
            <w:r>
              <w:rPr>
                <w:rFonts w:ascii="Arial" w:hAnsi="Arial" w:cs="Arial"/>
                <w:sz w:val="16"/>
                <w:szCs w:val="16"/>
              </w:rPr>
              <w:t>6,884,515.14</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Proveedores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9F786E" w:rsidP="00140DB2">
            <w:pPr>
              <w:spacing w:after="0" w:line="276" w:lineRule="auto"/>
              <w:jc w:val="right"/>
              <w:rPr>
                <w:rFonts w:ascii="Arial" w:hAnsi="Arial" w:cs="Arial"/>
                <w:sz w:val="16"/>
                <w:szCs w:val="16"/>
              </w:rPr>
            </w:pPr>
            <w:r>
              <w:rPr>
                <w:rFonts w:ascii="Arial" w:hAnsi="Arial" w:cs="Arial"/>
                <w:sz w:val="16"/>
                <w:szCs w:val="16"/>
              </w:rPr>
              <w:t>32’775,040.52</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Contratistas por Obras Públicas a Corto Plazo</w:t>
            </w:r>
          </w:p>
        </w:tc>
        <w:tc>
          <w:tcPr>
            <w:tcW w:w="2349" w:type="dxa"/>
            <w:tcBorders>
              <w:top w:val="nil"/>
              <w:left w:val="single" w:sz="4" w:space="0" w:color="auto"/>
              <w:bottom w:val="nil"/>
              <w:right w:val="nil"/>
            </w:tcBorders>
            <w:shd w:val="clear" w:color="auto" w:fill="auto"/>
            <w:vAlign w:val="center"/>
          </w:tcPr>
          <w:p w:rsidR="00140DB2" w:rsidRPr="00246DF1" w:rsidRDefault="009F786E" w:rsidP="009F786E">
            <w:pPr>
              <w:spacing w:after="0" w:line="276" w:lineRule="auto"/>
              <w:jc w:val="right"/>
              <w:rPr>
                <w:rFonts w:ascii="Arial" w:hAnsi="Arial" w:cs="Arial"/>
                <w:sz w:val="16"/>
                <w:szCs w:val="16"/>
              </w:rPr>
            </w:pPr>
            <w:r>
              <w:rPr>
                <w:rFonts w:ascii="Arial" w:hAnsi="Arial" w:cs="Arial"/>
                <w:sz w:val="16"/>
                <w:szCs w:val="16"/>
              </w:rPr>
              <w:t>185</w:t>
            </w:r>
            <w:r w:rsidR="00E02B7B">
              <w:rPr>
                <w:rFonts w:ascii="Arial" w:hAnsi="Arial" w:cs="Arial"/>
                <w:sz w:val="16"/>
                <w:szCs w:val="16"/>
              </w:rPr>
              <w:t>’</w:t>
            </w:r>
            <w:r>
              <w:rPr>
                <w:rFonts w:ascii="Arial" w:hAnsi="Arial" w:cs="Arial"/>
                <w:sz w:val="16"/>
                <w:szCs w:val="16"/>
              </w:rPr>
              <w:t>067,197.73</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Participaciones y Aportaciones</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Transferencias Otorgadas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9F786E" w:rsidP="009F786E">
            <w:pPr>
              <w:spacing w:after="0" w:line="276" w:lineRule="auto"/>
              <w:jc w:val="right"/>
              <w:rPr>
                <w:rFonts w:ascii="Arial" w:hAnsi="Arial" w:cs="Arial"/>
                <w:sz w:val="16"/>
                <w:szCs w:val="16"/>
              </w:rPr>
            </w:pPr>
            <w:r>
              <w:rPr>
                <w:rFonts w:ascii="Arial" w:hAnsi="Arial" w:cs="Arial"/>
                <w:sz w:val="16"/>
                <w:szCs w:val="16"/>
              </w:rPr>
              <w:t>1’602,538.37</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Intereses, comisiones y otros gastos de la deuda publica</w:t>
            </w:r>
          </w:p>
        </w:tc>
        <w:tc>
          <w:tcPr>
            <w:tcW w:w="2349" w:type="dxa"/>
            <w:tcBorders>
              <w:top w:val="nil"/>
              <w:left w:val="single" w:sz="4" w:space="0" w:color="auto"/>
              <w:bottom w:val="nil"/>
              <w:right w:val="nil"/>
            </w:tcBorders>
            <w:shd w:val="clear" w:color="auto" w:fill="auto"/>
            <w:vAlign w:val="center"/>
          </w:tcPr>
          <w:p w:rsidR="00140DB2" w:rsidRPr="00246DF1" w:rsidRDefault="00E02B7B"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Retenciones y contribuciones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9F786E" w:rsidP="00140DB2">
            <w:pPr>
              <w:spacing w:after="0" w:line="276" w:lineRule="auto"/>
              <w:jc w:val="right"/>
              <w:rPr>
                <w:rFonts w:ascii="Arial" w:hAnsi="Arial" w:cs="Arial"/>
                <w:sz w:val="16"/>
                <w:szCs w:val="16"/>
              </w:rPr>
            </w:pPr>
            <w:r>
              <w:rPr>
                <w:rFonts w:ascii="Arial" w:hAnsi="Arial" w:cs="Arial"/>
                <w:sz w:val="16"/>
                <w:szCs w:val="16"/>
              </w:rPr>
              <w:t>67’759,298.58</w:t>
            </w:r>
          </w:p>
        </w:tc>
      </w:tr>
      <w:tr w:rsidR="00140DB2" w:rsidRPr="00246DF1" w:rsidTr="00246DF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Devoluciones de la Ley de Ingresos</w:t>
            </w:r>
          </w:p>
        </w:tc>
        <w:tc>
          <w:tcPr>
            <w:tcW w:w="2349" w:type="dxa"/>
            <w:tcBorders>
              <w:top w:val="nil"/>
              <w:left w:val="single" w:sz="4" w:space="0" w:color="auto"/>
              <w:bottom w:val="nil"/>
              <w:right w:val="nil"/>
            </w:tcBorders>
            <w:shd w:val="clear" w:color="auto" w:fill="auto"/>
            <w:vAlign w:val="center"/>
          </w:tcPr>
          <w:p w:rsidR="00140DB2" w:rsidRPr="00246DF1" w:rsidRDefault="00527CDD" w:rsidP="00140DB2">
            <w:pPr>
              <w:spacing w:after="0" w:line="276" w:lineRule="auto"/>
              <w:jc w:val="right"/>
              <w:rPr>
                <w:rFonts w:ascii="Arial" w:hAnsi="Arial" w:cs="Arial"/>
                <w:sz w:val="16"/>
                <w:szCs w:val="16"/>
              </w:rPr>
            </w:pPr>
            <w:r>
              <w:rPr>
                <w:rFonts w:ascii="Arial" w:hAnsi="Arial" w:cs="Arial"/>
                <w:sz w:val="16"/>
                <w:szCs w:val="16"/>
              </w:rPr>
              <w:t>-</w:t>
            </w:r>
          </w:p>
        </w:tc>
      </w:tr>
      <w:tr w:rsidR="00140DB2" w:rsidRPr="00246DF1" w:rsidTr="003D4951">
        <w:tc>
          <w:tcPr>
            <w:tcW w:w="6629" w:type="dxa"/>
            <w:tcBorders>
              <w:top w:val="nil"/>
              <w:left w:val="nil"/>
              <w:bottom w:val="nil"/>
              <w:right w:val="single" w:sz="4" w:space="0" w:color="auto"/>
            </w:tcBorders>
            <w:shd w:val="clear" w:color="auto" w:fill="auto"/>
            <w:vAlign w:val="center"/>
          </w:tcPr>
          <w:p w:rsidR="00140DB2" w:rsidRPr="00246DF1" w:rsidRDefault="00140DB2" w:rsidP="00140DB2">
            <w:pPr>
              <w:spacing w:after="0" w:line="276" w:lineRule="auto"/>
              <w:rPr>
                <w:rFonts w:ascii="Arial" w:hAnsi="Arial" w:cs="Arial"/>
                <w:sz w:val="16"/>
                <w:szCs w:val="16"/>
              </w:rPr>
            </w:pPr>
            <w:r w:rsidRPr="00246DF1">
              <w:rPr>
                <w:rFonts w:ascii="Arial" w:hAnsi="Arial" w:cs="Arial"/>
                <w:sz w:val="16"/>
                <w:szCs w:val="16"/>
              </w:rPr>
              <w:t xml:space="preserve">    Otras cuentas por pagar a corto plazo</w:t>
            </w:r>
          </w:p>
        </w:tc>
        <w:tc>
          <w:tcPr>
            <w:tcW w:w="2349" w:type="dxa"/>
            <w:tcBorders>
              <w:top w:val="nil"/>
              <w:left w:val="single" w:sz="4" w:space="0" w:color="auto"/>
              <w:bottom w:val="nil"/>
              <w:right w:val="nil"/>
            </w:tcBorders>
            <w:shd w:val="clear" w:color="auto" w:fill="auto"/>
            <w:vAlign w:val="center"/>
          </w:tcPr>
          <w:p w:rsidR="00140DB2" w:rsidRPr="00246DF1" w:rsidRDefault="00527CDD" w:rsidP="003D4951">
            <w:pPr>
              <w:spacing w:after="0" w:line="276" w:lineRule="auto"/>
              <w:ind w:left="1080"/>
              <w:jc w:val="right"/>
              <w:rPr>
                <w:rFonts w:ascii="Arial" w:hAnsi="Arial" w:cs="Arial"/>
                <w:sz w:val="16"/>
                <w:szCs w:val="16"/>
              </w:rPr>
            </w:pPr>
            <w:r>
              <w:rPr>
                <w:rFonts w:ascii="Arial" w:hAnsi="Arial" w:cs="Arial"/>
                <w:sz w:val="16"/>
                <w:szCs w:val="16"/>
              </w:rPr>
              <w:t>49,625.00</w:t>
            </w:r>
          </w:p>
        </w:tc>
      </w:tr>
    </w:tbl>
    <w:p w:rsidR="00175D7B" w:rsidRDefault="00175D7B" w:rsidP="003600C6">
      <w:pPr>
        <w:spacing w:after="0" w:line="276" w:lineRule="auto"/>
        <w:jc w:val="both"/>
        <w:rPr>
          <w:rFonts w:ascii="Arial" w:hAnsi="Arial" w:cs="Arial"/>
          <w:sz w:val="24"/>
          <w:szCs w:val="24"/>
        </w:rPr>
      </w:pPr>
    </w:p>
    <w:p w:rsidR="00900C61" w:rsidRPr="000E4186" w:rsidRDefault="00D53094" w:rsidP="003600C6">
      <w:pPr>
        <w:spacing w:after="0" w:line="276" w:lineRule="auto"/>
        <w:jc w:val="both"/>
        <w:rPr>
          <w:rFonts w:ascii="Arial" w:hAnsi="Arial" w:cs="Arial"/>
          <w:sz w:val="24"/>
          <w:szCs w:val="24"/>
        </w:rPr>
      </w:pPr>
      <w:r w:rsidRPr="000E4186">
        <w:rPr>
          <w:rFonts w:ascii="Arial" w:hAnsi="Arial" w:cs="Arial"/>
          <w:sz w:val="24"/>
          <w:szCs w:val="24"/>
        </w:rPr>
        <w:t xml:space="preserve">Las subcuentas más representativas de la cuenta Retenciones y contribuciones por pagar a corto plazo son: </w:t>
      </w:r>
    </w:p>
    <w:p w:rsidR="00350E40" w:rsidRDefault="00350E40" w:rsidP="003600C6">
      <w:pPr>
        <w:spacing w:after="0" w:line="276" w:lineRule="auto"/>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5"/>
        <w:gridCol w:w="1833"/>
      </w:tblGrid>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RETENCIONES POR PAGAR DE EJERCICIO ANTERIORES</w:t>
            </w:r>
          </w:p>
        </w:tc>
        <w:tc>
          <w:tcPr>
            <w:tcW w:w="1038" w:type="pct"/>
            <w:shd w:val="clear" w:color="auto" w:fill="auto"/>
            <w:noWrap/>
            <w:vAlign w:val="center"/>
          </w:tcPr>
          <w:p w:rsidR="005D2079" w:rsidRPr="00BF53EB" w:rsidRDefault="009F786E" w:rsidP="009F786E">
            <w:pPr>
              <w:spacing w:after="0" w:line="276" w:lineRule="auto"/>
              <w:jc w:val="right"/>
              <w:rPr>
                <w:rFonts w:ascii="Arial" w:hAnsi="Arial" w:cs="Arial"/>
                <w:bCs/>
                <w:sz w:val="16"/>
                <w:szCs w:val="16"/>
              </w:rPr>
            </w:pPr>
            <w:r>
              <w:rPr>
                <w:rFonts w:ascii="Arial" w:hAnsi="Arial" w:cs="Arial"/>
                <w:bCs/>
                <w:sz w:val="16"/>
                <w:szCs w:val="16"/>
              </w:rPr>
              <w:t>31’211</w:t>
            </w:r>
            <w:r w:rsidR="005D2079" w:rsidRPr="00BF53EB">
              <w:rPr>
                <w:rFonts w:ascii="Arial" w:hAnsi="Arial" w:cs="Arial"/>
                <w:bCs/>
                <w:sz w:val="16"/>
                <w:szCs w:val="16"/>
              </w:rPr>
              <w:t>,</w:t>
            </w:r>
            <w:r>
              <w:rPr>
                <w:rFonts w:ascii="Arial" w:hAnsi="Arial" w:cs="Arial"/>
                <w:bCs/>
                <w:sz w:val="16"/>
                <w:szCs w:val="16"/>
              </w:rPr>
              <w:t>4</w:t>
            </w:r>
            <w:r w:rsidR="005D2079" w:rsidRPr="00BF53EB">
              <w:rPr>
                <w:rFonts w:ascii="Arial" w:hAnsi="Arial" w:cs="Arial"/>
                <w:bCs/>
                <w:sz w:val="16"/>
                <w:szCs w:val="16"/>
              </w:rPr>
              <w:t>25.01</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ISR RETENIDO 2016-2018</w:t>
            </w:r>
          </w:p>
        </w:tc>
        <w:tc>
          <w:tcPr>
            <w:tcW w:w="1038" w:type="pct"/>
            <w:shd w:val="clear" w:color="auto" w:fill="auto"/>
            <w:noWrap/>
            <w:vAlign w:val="center"/>
          </w:tcPr>
          <w:p w:rsidR="005D2079" w:rsidRPr="00BF53EB" w:rsidRDefault="005D2079" w:rsidP="009F786E">
            <w:pPr>
              <w:spacing w:after="0" w:line="276" w:lineRule="auto"/>
              <w:jc w:val="right"/>
              <w:rPr>
                <w:rFonts w:ascii="Arial" w:hAnsi="Arial" w:cs="Arial"/>
                <w:bCs/>
                <w:sz w:val="16"/>
                <w:szCs w:val="16"/>
              </w:rPr>
            </w:pPr>
            <w:r w:rsidRPr="00BF53EB">
              <w:rPr>
                <w:rFonts w:ascii="Arial" w:hAnsi="Arial" w:cs="Arial"/>
                <w:bCs/>
                <w:sz w:val="16"/>
                <w:szCs w:val="16"/>
              </w:rPr>
              <w:t>2</w:t>
            </w:r>
            <w:r w:rsidR="009F786E">
              <w:rPr>
                <w:rFonts w:ascii="Arial" w:hAnsi="Arial" w:cs="Arial"/>
                <w:bCs/>
                <w:sz w:val="16"/>
                <w:szCs w:val="16"/>
              </w:rPr>
              <w:t>3</w:t>
            </w:r>
            <w:r w:rsidRPr="00BF53EB">
              <w:rPr>
                <w:rFonts w:ascii="Arial" w:hAnsi="Arial" w:cs="Arial"/>
                <w:bCs/>
                <w:sz w:val="16"/>
                <w:szCs w:val="16"/>
              </w:rPr>
              <w:t>’</w:t>
            </w:r>
            <w:r w:rsidR="009F786E">
              <w:rPr>
                <w:rFonts w:ascii="Arial" w:hAnsi="Arial" w:cs="Arial"/>
                <w:bCs/>
                <w:sz w:val="16"/>
                <w:szCs w:val="16"/>
              </w:rPr>
              <w:t>008</w:t>
            </w:r>
            <w:r w:rsidRPr="00BF53EB">
              <w:rPr>
                <w:rFonts w:ascii="Arial" w:hAnsi="Arial" w:cs="Arial"/>
                <w:bCs/>
                <w:sz w:val="16"/>
                <w:szCs w:val="16"/>
              </w:rPr>
              <w:t>,</w:t>
            </w:r>
            <w:r w:rsidR="009F786E">
              <w:rPr>
                <w:rFonts w:ascii="Arial" w:hAnsi="Arial" w:cs="Arial"/>
                <w:bCs/>
                <w:sz w:val="16"/>
                <w:szCs w:val="16"/>
              </w:rPr>
              <w:t>293.33</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ISR RETENIDO A TERCERAS PERSONAS 2016-2018</w:t>
            </w:r>
          </w:p>
        </w:tc>
        <w:tc>
          <w:tcPr>
            <w:tcW w:w="1038" w:type="pct"/>
            <w:shd w:val="clear" w:color="auto" w:fill="auto"/>
            <w:noWrap/>
            <w:vAlign w:val="center"/>
          </w:tcPr>
          <w:p w:rsidR="005D2079" w:rsidRPr="00BF53EB" w:rsidRDefault="00592335" w:rsidP="00592335">
            <w:pPr>
              <w:spacing w:after="0" w:line="276" w:lineRule="auto"/>
              <w:jc w:val="right"/>
              <w:rPr>
                <w:rFonts w:ascii="Arial" w:hAnsi="Arial" w:cs="Arial"/>
                <w:bCs/>
                <w:sz w:val="16"/>
                <w:szCs w:val="16"/>
              </w:rPr>
            </w:pPr>
            <w:r>
              <w:rPr>
                <w:rFonts w:ascii="Arial" w:hAnsi="Arial" w:cs="Arial"/>
                <w:bCs/>
                <w:sz w:val="16"/>
                <w:szCs w:val="16"/>
              </w:rPr>
              <w:t>2</w:t>
            </w:r>
            <w:r w:rsidR="005D2079" w:rsidRPr="00BF53EB">
              <w:rPr>
                <w:rFonts w:ascii="Arial" w:hAnsi="Arial" w:cs="Arial"/>
                <w:bCs/>
                <w:sz w:val="16"/>
                <w:szCs w:val="16"/>
              </w:rPr>
              <w:t>’</w:t>
            </w:r>
            <w:r>
              <w:rPr>
                <w:rFonts w:ascii="Arial" w:hAnsi="Arial" w:cs="Arial"/>
                <w:bCs/>
                <w:sz w:val="16"/>
                <w:szCs w:val="16"/>
              </w:rPr>
              <w:t>884,728.92</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CUOTAS SINDICALES 2016-2018</w:t>
            </w:r>
          </w:p>
        </w:tc>
        <w:tc>
          <w:tcPr>
            <w:tcW w:w="1038" w:type="pct"/>
            <w:shd w:val="clear" w:color="auto" w:fill="auto"/>
            <w:noWrap/>
            <w:vAlign w:val="center"/>
          </w:tcPr>
          <w:p w:rsidR="005D2079" w:rsidRPr="00BF53EB" w:rsidRDefault="00592335" w:rsidP="00BF53EB">
            <w:pPr>
              <w:spacing w:after="0" w:line="276" w:lineRule="auto"/>
              <w:jc w:val="right"/>
              <w:rPr>
                <w:rFonts w:ascii="Arial" w:hAnsi="Arial" w:cs="Arial"/>
                <w:bCs/>
                <w:sz w:val="16"/>
                <w:szCs w:val="16"/>
              </w:rPr>
            </w:pPr>
            <w:r>
              <w:rPr>
                <w:rFonts w:ascii="Arial" w:hAnsi="Arial" w:cs="Arial"/>
                <w:bCs/>
                <w:sz w:val="16"/>
                <w:szCs w:val="16"/>
              </w:rPr>
              <w:t>3,065.93</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CUOTAS AL ISSSTE 2016-2018</w:t>
            </w:r>
          </w:p>
        </w:tc>
        <w:tc>
          <w:tcPr>
            <w:tcW w:w="1038" w:type="pct"/>
            <w:shd w:val="clear" w:color="auto" w:fill="auto"/>
            <w:noWrap/>
            <w:vAlign w:val="center"/>
          </w:tcPr>
          <w:p w:rsidR="005D2079" w:rsidRPr="00BF53EB" w:rsidRDefault="00592335" w:rsidP="00592335">
            <w:pPr>
              <w:spacing w:after="0" w:line="276" w:lineRule="auto"/>
              <w:jc w:val="right"/>
              <w:rPr>
                <w:rFonts w:ascii="Arial" w:hAnsi="Arial" w:cs="Arial"/>
                <w:bCs/>
                <w:sz w:val="16"/>
                <w:szCs w:val="16"/>
              </w:rPr>
            </w:pPr>
            <w:r>
              <w:rPr>
                <w:rFonts w:ascii="Arial" w:hAnsi="Arial" w:cs="Arial"/>
                <w:bCs/>
                <w:sz w:val="16"/>
                <w:szCs w:val="16"/>
              </w:rPr>
              <w:t>1</w:t>
            </w:r>
            <w:r w:rsidR="005D2079" w:rsidRPr="00BF53EB">
              <w:rPr>
                <w:rFonts w:ascii="Arial" w:hAnsi="Arial" w:cs="Arial"/>
                <w:bCs/>
                <w:sz w:val="16"/>
                <w:szCs w:val="16"/>
              </w:rPr>
              <w:t>’</w:t>
            </w:r>
            <w:r>
              <w:rPr>
                <w:rFonts w:ascii="Arial" w:hAnsi="Arial" w:cs="Arial"/>
                <w:bCs/>
                <w:sz w:val="16"/>
                <w:szCs w:val="16"/>
              </w:rPr>
              <w:t>437,022.00</w:t>
            </w:r>
          </w:p>
        </w:tc>
      </w:tr>
      <w:tr w:rsidR="005D2079" w:rsidRPr="00BF53EB" w:rsidTr="00BF53EB">
        <w:trPr>
          <w:trHeight w:val="255"/>
        </w:trPr>
        <w:tc>
          <w:tcPr>
            <w:tcW w:w="3962" w:type="pct"/>
            <w:shd w:val="clear" w:color="auto" w:fill="auto"/>
            <w:noWrap/>
            <w:vAlign w:val="center"/>
          </w:tcPr>
          <w:p w:rsidR="005D2079" w:rsidRPr="00BF53EB" w:rsidRDefault="005D2079" w:rsidP="00BF53EB">
            <w:pPr>
              <w:spacing w:after="0" w:line="276" w:lineRule="auto"/>
              <w:rPr>
                <w:rFonts w:ascii="Arial" w:hAnsi="Arial" w:cs="Arial"/>
                <w:bCs/>
                <w:sz w:val="16"/>
                <w:szCs w:val="16"/>
              </w:rPr>
            </w:pPr>
            <w:r w:rsidRPr="00BF53EB">
              <w:rPr>
                <w:rFonts w:ascii="Arial" w:hAnsi="Arial" w:cs="Arial"/>
                <w:bCs/>
                <w:sz w:val="16"/>
                <w:szCs w:val="16"/>
              </w:rPr>
              <w:t>2% SOBRE NOMINA 2016-2018</w:t>
            </w:r>
          </w:p>
        </w:tc>
        <w:tc>
          <w:tcPr>
            <w:tcW w:w="1038" w:type="pct"/>
            <w:shd w:val="clear" w:color="auto" w:fill="auto"/>
            <w:noWrap/>
            <w:vAlign w:val="center"/>
          </w:tcPr>
          <w:p w:rsidR="005D2079" w:rsidRPr="00BF53EB" w:rsidRDefault="00592335" w:rsidP="00592335">
            <w:pPr>
              <w:spacing w:after="0" w:line="276" w:lineRule="auto"/>
              <w:jc w:val="right"/>
              <w:rPr>
                <w:rFonts w:ascii="Arial" w:hAnsi="Arial" w:cs="Arial"/>
                <w:bCs/>
                <w:sz w:val="16"/>
                <w:szCs w:val="16"/>
              </w:rPr>
            </w:pPr>
            <w:r>
              <w:rPr>
                <w:rFonts w:ascii="Arial" w:hAnsi="Arial" w:cs="Arial"/>
                <w:bCs/>
                <w:sz w:val="16"/>
                <w:szCs w:val="16"/>
              </w:rPr>
              <w:t>7</w:t>
            </w:r>
            <w:r w:rsidR="005D2079" w:rsidRPr="00BF53EB">
              <w:rPr>
                <w:rFonts w:ascii="Arial" w:hAnsi="Arial" w:cs="Arial"/>
                <w:bCs/>
                <w:sz w:val="16"/>
                <w:szCs w:val="16"/>
              </w:rPr>
              <w:t>’</w:t>
            </w:r>
            <w:r>
              <w:rPr>
                <w:rFonts w:ascii="Arial" w:hAnsi="Arial" w:cs="Arial"/>
                <w:bCs/>
                <w:sz w:val="16"/>
                <w:szCs w:val="16"/>
              </w:rPr>
              <w:t>376,211.00</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5 AL MILLAR 2016-2018</w:t>
            </w:r>
          </w:p>
        </w:tc>
        <w:tc>
          <w:tcPr>
            <w:tcW w:w="1038" w:type="pct"/>
            <w:shd w:val="clear" w:color="auto" w:fill="auto"/>
            <w:noWrap/>
            <w:vAlign w:val="center"/>
          </w:tcPr>
          <w:p w:rsidR="005D2079" w:rsidRPr="00BF53EB" w:rsidRDefault="00592335" w:rsidP="00BF53EB">
            <w:pPr>
              <w:spacing w:after="0" w:line="276" w:lineRule="auto"/>
              <w:jc w:val="right"/>
              <w:rPr>
                <w:rFonts w:ascii="Arial" w:hAnsi="Arial" w:cs="Arial"/>
                <w:bCs/>
                <w:sz w:val="16"/>
                <w:szCs w:val="16"/>
              </w:rPr>
            </w:pPr>
            <w:r>
              <w:rPr>
                <w:rFonts w:ascii="Arial" w:hAnsi="Arial" w:cs="Arial"/>
                <w:bCs/>
                <w:sz w:val="16"/>
                <w:szCs w:val="16"/>
              </w:rPr>
              <w:t>1’638,401.49</w:t>
            </w:r>
          </w:p>
        </w:tc>
      </w:tr>
      <w:tr w:rsidR="005D2079" w:rsidRPr="00BF53EB" w:rsidTr="00BF53EB">
        <w:trPr>
          <w:trHeight w:val="255"/>
        </w:trPr>
        <w:tc>
          <w:tcPr>
            <w:tcW w:w="3962" w:type="pct"/>
            <w:shd w:val="clear" w:color="auto" w:fill="auto"/>
            <w:noWrap/>
            <w:vAlign w:val="center"/>
          </w:tcPr>
          <w:p w:rsidR="005D2079" w:rsidRPr="00BF53EB" w:rsidRDefault="002377EC" w:rsidP="00BF53EB">
            <w:pPr>
              <w:spacing w:after="0" w:line="276" w:lineRule="auto"/>
              <w:rPr>
                <w:rFonts w:ascii="Arial" w:hAnsi="Arial" w:cs="Arial"/>
                <w:bCs/>
                <w:sz w:val="16"/>
                <w:szCs w:val="16"/>
              </w:rPr>
            </w:pPr>
            <w:r>
              <w:rPr>
                <w:rFonts w:ascii="Arial" w:hAnsi="Arial" w:cs="Arial"/>
                <w:bCs/>
                <w:sz w:val="16"/>
                <w:szCs w:val="16"/>
              </w:rPr>
              <w:t>CUOTAS</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11,256.99</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5 AL MILLAR OBRAS 521/370 RECURSOS FISCALES</w:t>
            </w:r>
          </w:p>
        </w:tc>
        <w:tc>
          <w:tcPr>
            <w:tcW w:w="1038" w:type="pct"/>
            <w:shd w:val="clear" w:color="auto" w:fill="auto"/>
            <w:noWrap/>
            <w:vAlign w:val="center"/>
          </w:tcPr>
          <w:p w:rsidR="005D2079" w:rsidRPr="00BF53EB" w:rsidRDefault="00527CDD" w:rsidP="00BF53EB">
            <w:pPr>
              <w:spacing w:after="0" w:line="276" w:lineRule="auto"/>
              <w:jc w:val="right"/>
              <w:rPr>
                <w:rFonts w:ascii="Arial" w:hAnsi="Arial" w:cs="Arial"/>
                <w:bCs/>
                <w:sz w:val="16"/>
                <w:szCs w:val="16"/>
              </w:rPr>
            </w:pPr>
            <w:r w:rsidRPr="00BF53EB">
              <w:rPr>
                <w:rFonts w:ascii="Arial" w:hAnsi="Arial" w:cs="Arial"/>
                <w:bCs/>
                <w:sz w:val="16"/>
                <w:szCs w:val="16"/>
              </w:rPr>
              <w:t>19,093.91</w:t>
            </w:r>
          </w:p>
        </w:tc>
      </w:tr>
      <w:tr w:rsidR="005D2079" w:rsidRPr="00BF53EB" w:rsidTr="00BF53EB">
        <w:trPr>
          <w:trHeight w:val="255"/>
        </w:trPr>
        <w:tc>
          <w:tcPr>
            <w:tcW w:w="3962" w:type="pct"/>
            <w:shd w:val="clear" w:color="auto" w:fill="auto"/>
            <w:noWrap/>
            <w:vAlign w:val="center"/>
          </w:tcPr>
          <w:p w:rsidR="005D2079" w:rsidRPr="00BF53EB" w:rsidRDefault="00527CDD" w:rsidP="00BF53EB">
            <w:pPr>
              <w:spacing w:after="0" w:line="276" w:lineRule="auto"/>
              <w:rPr>
                <w:rFonts w:ascii="Arial" w:hAnsi="Arial" w:cs="Arial"/>
                <w:bCs/>
                <w:sz w:val="16"/>
                <w:szCs w:val="16"/>
              </w:rPr>
            </w:pPr>
            <w:r w:rsidRPr="00BF53EB">
              <w:rPr>
                <w:rFonts w:ascii="Arial" w:hAnsi="Arial" w:cs="Arial"/>
                <w:bCs/>
                <w:sz w:val="16"/>
                <w:szCs w:val="16"/>
              </w:rPr>
              <w:t>FONDO DE AHORRO EMPLEADOS</w:t>
            </w:r>
          </w:p>
        </w:tc>
        <w:tc>
          <w:tcPr>
            <w:tcW w:w="1038" w:type="pct"/>
            <w:shd w:val="clear" w:color="auto" w:fill="auto"/>
            <w:noWrap/>
            <w:vAlign w:val="center"/>
          </w:tcPr>
          <w:p w:rsidR="005D2079" w:rsidRPr="00BF53EB" w:rsidRDefault="00592335" w:rsidP="00592335">
            <w:pPr>
              <w:spacing w:after="0" w:line="276" w:lineRule="auto"/>
              <w:jc w:val="right"/>
              <w:rPr>
                <w:rFonts w:ascii="Arial" w:hAnsi="Arial" w:cs="Arial"/>
                <w:bCs/>
                <w:sz w:val="16"/>
                <w:szCs w:val="16"/>
              </w:rPr>
            </w:pPr>
            <w:r>
              <w:rPr>
                <w:rFonts w:ascii="Arial" w:hAnsi="Arial" w:cs="Arial"/>
                <w:bCs/>
                <w:sz w:val="16"/>
                <w:szCs w:val="16"/>
              </w:rPr>
              <w:t>169,800.00</w:t>
            </w:r>
          </w:p>
        </w:tc>
      </w:tr>
    </w:tbl>
    <w:p w:rsidR="00245A3B" w:rsidRDefault="00245A3B" w:rsidP="003600C6">
      <w:pPr>
        <w:spacing w:after="0" w:line="276" w:lineRule="auto"/>
        <w:jc w:val="both"/>
        <w:rPr>
          <w:rFonts w:ascii="Arial" w:hAnsi="Arial" w:cs="Arial"/>
          <w:sz w:val="24"/>
          <w:szCs w:val="24"/>
        </w:rPr>
      </w:pPr>
    </w:p>
    <w:p w:rsidR="001223B1" w:rsidRDefault="001223B1" w:rsidP="003600C6">
      <w:pPr>
        <w:spacing w:after="0" w:line="276" w:lineRule="auto"/>
        <w:jc w:val="both"/>
        <w:rPr>
          <w:rFonts w:ascii="Arial" w:hAnsi="Arial" w:cs="Arial"/>
          <w:sz w:val="24"/>
          <w:szCs w:val="24"/>
        </w:rPr>
      </w:pPr>
    </w:p>
    <w:p w:rsidR="000D396A" w:rsidRDefault="007C2C61" w:rsidP="003600C6">
      <w:pPr>
        <w:spacing w:after="0" w:line="276" w:lineRule="auto"/>
        <w:jc w:val="both"/>
        <w:rPr>
          <w:rFonts w:ascii="Arial" w:hAnsi="Arial" w:cs="Arial"/>
          <w:b/>
          <w:sz w:val="24"/>
        </w:rPr>
      </w:pPr>
      <w:r>
        <w:rPr>
          <w:rFonts w:ascii="Arial" w:hAnsi="Arial" w:cs="Arial"/>
          <w:b/>
          <w:sz w:val="24"/>
        </w:rPr>
        <w:t>DEUDA PÚBLICA A LARGO PLAZO</w:t>
      </w:r>
    </w:p>
    <w:p w:rsidR="007C2C61" w:rsidRDefault="007C2C61" w:rsidP="003600C6">
      <w:pPr>
        <w:spacing w:after="0" w:line="276" w:lineRule="auto"/>
        <w:jc w:val="both"/>
        <w:rPr>
          <w:rFonts w:ascii="Arial" w:hAnsi="Arial" w:cs="Arial"/>
          <w:sz w:val="24"/>
        </w:rPr>
      </w:pPr>
    </w:p>
    <w:p w:rsidR="00350E40" w:rsidRPr="001D741E" w:rsidRDefault="00350E40" w:rsidP="003600C6">
      <w:pPr>
        <w:spacing w:after="0" w:line="276" w:lineRule="auto"/>
        <w:jc w:val="both"/>
        <w:rPr>
          <w:rFonts w:ascii="Arial" w:hAnsi="Arial" w:cs="Arial"/>
          <w:sz w:val="24"/>
        </w:rPr>
      </w:pPr>
      <w:r w:rsidRPr="001D741E">
        <w:rPr>
          <w:rFonts w:ascii="Arial" w:hAnsi="Arial" w:cs="Arial"/>
          <w:sz w:val="24"/>
        </w:rPr>
        <w:t xml:space="preserve">En este rubro se tiene </w:t>
      </w:r>
      <w:r w:rsidR="004557BF" w:rsidRPr="001D741E">
        <w:rPr>
          <w:rFonts w:ascii="Arial" w:hAnsi="Arial" w:cs="Arial"/>
          <w:sz w:val="24"/>
        </w:rPr>
        <w:t>registrado</w:t>
      </w:r>
      <w:r w:rsidRPr="001D741E">
        <w:rPr>
          <w:rFonts w:ascii="Arial" w:hAnsi="Arial" w:cs="Arial"/>
          <w:sz w:val="24"/>
        </w:rPr>
        <w:t xml:space="preserve"> un crédito </w:t>
      </w:r>
      <w:r w:rsidR="00796650" w:rsidRPr="001D741E">
        <w:rPr>
          <w:rFonts w:ascii="Arial" w:hAnsi="Arial" w:cs="Arial"/>
          <w:sz w:val="24"/>
        </w:rPr>
        <w:t xml:space="preserve">contratado </w:t>
      </w:r>
      <w:r w:rsidR="00AB139F">
        <w:rPr>
          <w:rFonts w:ascii="Arial" w:hAnsi="Arial" w:cs="Arial"/>
          <w:sz w:val="24"/>
        </w:rPr>
        <w:t>de la</w:t>
      </w:r>
      <w:r w:rsidR="00BA60DA" w:rsidRPr="001D741E">
        <w:rPr>
          <w:rFonts w:ascii="Arial" w:hAnsi="Arial" w:cs="Arial"/>
          <w:sz w:val="24"/>
        </w:rPr>
        <w:t xml:space="preserve"> Deuda </w:t>
      </w:r>
      <w:r w:rsidR="004557BF" w:rsidRPr="001D741E">
        <w:rPr>
          <w:rFonts w:ascii="Arial" w:hAnsi="Arial" w:cs="Arial"/>
          <w:sz w:val="24"/>
        </w:rPr>
        <w:t>Pública a Largo Plazo</w:t>
      </w:r>
      <w:r w:rsidR="006C30C8">
        <w:rPr>
          <w:rFonts w:ascii="Arial" w:hAnsi="Arial" w:cs="Arial"/>
          <w:sz w:val="24"/>
        </w:rPr>
        <w:t xml:space="preserve">, </w:t>
      </w:r>
      <w:r w:rsidR="00AB139F">
        <w:rPr>
          <w:rFonts w:ascii="Arial" w:hAnsi="Arial" w:cs="Arial"/>
          <w:sz w:val="24"/>
        </w:rPr>
        <w:t>registrado</w:t>
      </w:r>
      <w:r w:rsidR="006C30C8">
        <w:rPr>
          <w:rFonts w:ascii="Arial" w:hAnsi="Arial" w:cs="Arial"/>
          <w:sz w:val="24"/>
        </w:rPr>
        <w:t xml:space="preserve"> en la subcuenta 2233-001 Prestamos de la Deuda </w:t>
      </w:r>
      <w:r w:rsidR="00CF2C13">
        <w:rPr>
          <w:rFonts w:ascii="Arial" w:hAnsi="Arial" w:cs="Arial"/>
          <w:sz w:val="24"/>
        </w:rPr>
        <w:t>Pública</w:t>
      </w:r>
      <w:r w:rsidR="006C30C8">
        <w:rPr>
          <w:rFonts w:ascii="Arial" w:hAnsi="Arial" w:cs="Arial"/>
          <w:sz w:val="24"/>
        </w:rPr>
        <w:t xml:space="preserve"> interna por pagar a Largo Plazo de Libre Disposición con el número de sub-subcuenta 2233-001-00001 </w:t>
      </w:r>
      <w:r w:rsidR="005D3C23">
        <w:rPr>
          <w:rFonts w:ascii="Arial" w:hAnsi="Arial" w:cs="Arial"/>
          <w:sz w:val="24"/>
        </w:rPr>
        <w:t>Crédito nú</w:t>
      </w:r>
      <w:r w:rsidR="006C30C8">
        <w:rPr>
          <w:rFonts w:ascii="Arial" w:hAnsi="Arial" w:cs="Arial"/>
          <w:sz w:val="24"/>
        </w:rPr>
        <w:t>mero 12098</w:t>
      </w:r>
      <w:r w:rsidR="005D3C23">
        <w:rPr>
          <w:rFonts w:ascii="Arial" w:hAnsi="Arial" w:cs="Arial"/>
          <w:sz w:val="24"/>
        </w:rPr>
        <w:t xml:space="preserve"> por un importe de $</w:t>
      </w:r>
      <w:r w:rsidR="00527CDD">
        <w:rPr>
          <w:rFonts w:ascii="Arial" w:hAnsi="Arial" w:cs="Arial"/>
          <w:sz w:val="24"/>
        </w:rPr>
        <w:t>2’396,229.96 (Dos millones trescientos noventa y seis mil doscientos veinte nueve pesos 96</w:t>
      </w:r>
      <w:r w:rsidR="00AB1D69">
        <w:rPr>
          <w:rFonts w:ascii="Arial" w:hAnsi="Arial" w:cs="Arial"/>
          <w:sz w:val="24"/>
        </w:rPr>
        <w:t>/</w:t>
      </w:r>
      <w:r w:rsidR="005D3C23">
        <w:rPr>
          <w:rFonts w:ascii="Arial" w:hAnsi="Arial" w:cs="Arial"/>
          <w:sz w:val="24"/>
        </w:rPr>
        <w:t>100 M.N.)</w:t>
      </w:r>
      <w:r w:rsidR="004557BF" w:rsidRPr="001D741E">
        <w:rPr>
          <w:rFonts w:ascii="Arial" w:hAnsi="Arial" w:cs="Arial"/>
          <w:sz w:val="24"/>
        </w:rPr>
        <w:t xml:space="preserve"> como se muestra en el siguiente cuadro:</w:t>
      </w:r>
    </w:p>
    <w:p w:rsidR="008350DC" w:rsidRDefault="008350DC" w:rsidP="003600C6">
      <w:pPr>
        <w:spacing w:after="0" w:line="276" w:lineRule="auto"/>
        <w:jc w:val="both"/>
        <w:rPr>
          <w:rFonts w:ascii="Arial" w:hAnsi="Arial" w:cs="Arial"/>
          <w:sz w:val="24"/>
        </w:rPr>
      </w:pPr>
    </w:p>
    <w:p w:rsidR="00CF2C13" w:rsidRPr="001D741E" w:rsidRDefault="00CF2C13"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312"/>
        <w:gridCol w:w="2521"/>
      </w:tblGrid>
      <w:tr w:rsidR="001D741E" w:rsidRPr="001D741E" w:rsidTr="00CF2C13">
        <w:tc>
          <w:tcPr>
            <w:tcW w:w="6312"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b/>
                <w:sz w:val="16"/>
                <w:szCs w:val="16"/>
              </w:rPr>
            </w:pPr>
            <w:r w:rsidRPr="001D741E">
              <w:rPr>
                <w:rFonts w:ascii="Arial" w:hAnsi="Arial" w:cs="Arial"/>
                <w:b/>
                <w:sz w:val="16"/>
                <w:szCs w:val="16"/>
              </w:rPr>
              <w:t>Deuda Pública a Largo Plazo</w:t>
            </w:r>
          </w:p>
        </w:tc>
        <w:tc>
          <w:tcPr>
            <w:tcW w:w="2521" w:type="dxa"/>
            <w:tcBorders>
              <w:top w:val="nil"/>
              <w:left w:val="nil"/>
              <w:bottom w:val="nil"/>
              <w:right w:val="single" w:sz="4" w:space="0" w:color="auto"/>
            </w:tcBorders>
            <w:vAlign w:val="center"/>
          </w:tcPr>
          <w:p w:rsidR="004557BF" w:rsidRPr="001D741E" w:rsidRDefault="00527CDD" w:rsidP="00AB1D69">
            <w:pPr>
              <w:spacing w:after="0" w:line="276" w:lineRule="auto"/>
              <w:jc w:val="right"/>
              <w:rPr>
                <w:rFonts w:ascii="Arial" w:hAnsi="Arial" w:cs="Arial"/>
                <w:b/>
                <w:sz w:val="16"/>
                <w:szCs w:val="16"/>
              </w:rPr>
            </w:pPr>
            <w:r>
              <w:rPr>
                <w:rFonts w:ascii="Arial" w:hAnsi="Arial" w:cs="Arial"/>
                <w:b/>
                <w:sz w:val="16"/>
                <w:szCs w:val="16"/>
              </w:rPr>
              <w:t>$  2’396,229.96</w:t>
            </w:r>
          </w:p>
        </w:tc>
      </w:tr>
      <w:tr w:rsidR="001D741E" w:rsidRPr="001D741E" w:rsidTr="00CF2C13">
        <w:tc>
          <w:tcPr>
            <w:tcW w:w="6312"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Prestamos de la Deuda Pública Interna por Pagar a Largo Plazo Libre Disposición</w:t>
            </w:r>
          </w:p>
        </w:tc>
        <w:tc>
          <w:tcPr>
            <w:tcW w:w="2521"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2’396,229.96</w:t>
            </w:r>
          </w:p>
        </w:tc>
      </w:tr>
      <w:tr w:rsidR="001D741E" w:rsidRPr="001D741E" w:rsidTr="00CF2C13">
        <w:tc>
          <w:tcPr>
            <w:tcW w:w="6312" w:type="dxa"/>
            <w:tcBorders>
              <w:top w:val="nil"/>
              <w:left w:val="nil"/>
              <w:bottom w:val="nil"/>
              <w:right w:val="single" w:sz="4" w:space="0" w:color="auto"/>
            </w:tcBorders>
            <w:shd w:val="clear" w:color="auto" w:fill="auto"/>
            <w:vAlign w:val="center"/>
          </w:tcPr>
          <w:p w:rsidR="004557BF" w:rsidRPr="001D741E" w:rsidRDefault="004557BF" w:rsidP="003600C6">
            <w:pPr>
              <w:spacing w:after="0" w:line="276" w:lineRule="auto"/>
              <w:rPr>
                <w:rFonts w:ascii="Arial" w:hAnsi="Arial" w:cs="Arial"/>
                <w:sz w:val="16"/>
                <w:szCs w:val="16"/>
              </w:rPr>
            </w:pPr>
            <w:r w:rsidRPr="001D741E">
              <w:rPr>
                <w:rFonts w:ascii="Arial" w:hAnsi="Arial" w:cs="Arial"/>
                <w:sz w:val="16"/>
                <w:szCs w:val="16"/>
              </w:rPr>
              <w:t xml:space="preserve">      Crédito numero 12098</w:t>
            </w:r>
          </w:p>
        </w:tc>
        <w:tc>
          <w:tcPr>
            <w:tcW w:w="2521" w:type="dxa"/>
            <w:tcBorders>
              <w:top w:val="nil"/>
              <w:left w:val="nil"/>
              <w:bottom w:val="nil"/>
              <w:right w:val="single" w:sz="4" w:space="0" w:color="auto"/>
            </w:tcBorders>
            <w:vAlign w:val="center"/>
          </w:tcPr>
          <w:p w:rsidR="004557BF" w:rsidRPr="001D741E" w:rsidRDefault="00527CDD" w:rsidP="004557BF">
            <w:pPr>
              <w:spacing w:after="0" w:line="276" w:lineRule="auto"/>
              <w:jc w:val="right"/>
              <w:rPr>
                <w:rFonts w:ascii="Arial" w:hAnsi="Arial" w:cs="Arial"/>
                <w:sz w:val="16"/>
                <w:szCs w:val="16"/>
              </w:rPr>
            </w:pPr>
            <w:r>
              <w:rPr>
                <w:rFonts w:ascii="Arial" w:hAnsi="Arial" w:cs="Arial"/>
                <w:sz w:val="16"/>
                <w:szCs w:val="16"/>
              </w:rPr>
              <w:t>2’396,229.96</w:t>
            </w:r>
          </w:p>
        </w:tc>
      </w:tr>
    </w:tbl>
    <w:p w:rsidR="007C2C61" w:rsidRDefault="007C2C61" w:rsidP="003600C6">
      <w:pPr>
        <w:spacing w:after="0" w:line="276" w:lineRule="auto"/>
        <w:jc w:val="both"/>
        <w:rPr>
          <w:rFonts w:ascii="Arial" w:hAnsi="Arial" w:cs="Arial"/>
          <w:sz w:val="24"/>
          <w:szCs w:val="24"/>
        </w:rPr>
      </w:pPr>
    </w:p>
    <w:p w:rsidR="00CC4264" w:rsidRDefault="00CC4264" w:rsidP="003600C6">
      <w:pPr>
        <w:spacing w:after="0" w:line="276" w:lineRule="auto"/>
        <w:jc w:val="both"/>
        <w:rPr>
          <w:rFonts w:ascii="Arial" w:hAnsi="Arial" w:cs="Arial"/>
          <w:sz w:val="24"/>
          <w:szCs w:val="24"/>
        </w:rPr>
      </w:pPr>
    </w:p>
    <w:p w:rsidR="00FC64DD" w:rsidRDefault="007C2C61"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 AL ESTADO DE VARIACION EN LA HACIENDA PÚBLICA/PATRIMONIO</w:t>
      </w:r>
    </w:p>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C31F75" w:rsidRDefault="007C2C61" w:rsidP="006C291F">
      <w:pPr>
        <w:spacing w:after="0" w:line="240" w:lineRule="auto"/>
        <w:jc w:val="both"/>
        <w:rPr>
          <w:rFonts w:ascii="Arial" w:hAnsi="Arial" w:cs="Arial"/>
          <w:sz w:val="24"/>
        </w:rPr>
      </w:pPr>
      <w:r>
        <w:rPr>
          <w:rFonts w:ascii="Arial" w:hAnsi="Arial" w:cs="Arial"/>
          <w:sz w:val="24"/>
        </w:rPr>
        <w:t xml:space="preserve">Dentro del rubro Hacienda/Patrimonio se </w:t>
      </w:r>
      <w:r w:rsidR="00C31F75">
        <w:rPr>
          <w:rFonts w:ascii="Arial" w:hAnsi="Arial" w:cs="Arial"/>
          <w:sz w:val="24"/>
        </w:rPr>
        <w:t>i</w:t>
      </w:r>
      <w:r w:rsidR="00FB4343">
        <w:rPr>
          <w:rFonts w:ascii="Arial" w:hAnsi="Arial" w:cs="Arial"/>
          <w:sz w:val="24"/>
        </w:rPr>
        <w:t xml:space="preserve">nforma que al </w:t>
      </w:r>
      <w:r w:rsidR="003A7F1D">
        <w:rPr>
          <w:rFonts w:ascii="Arial" w:hAnsi="Arial" w:cs="Arial"/>
          <w:sz w:val="24"/>
        </w:rPr>
        <w:t xml:space="preserve">cierre del </w:t>
      </w:r>
      <w:r w:rsidR="00CF2C13">
        <w:rPr>
          <w:rFonts w:ascii="Arial" w:hAnsi="Arial" w:cs="Arial"/>
          <w:sz w:val="24"/>
        </w:rPr>
        <w:t>cuarto</w:t>
      </w:r>
      <w:r w:rsidR="00A84C66">
        <w:rPr>
          <w:rFonts w:ascii="Arial" w:hAnsi="Arial" w:cs="Arial"/>
          <w:sz w:val="24"/>
        </w:rPr>
        <w:t xml:space="preserve"> t</w:t>
      </w:r>
      <w:r>
        <w:rPr>
          <w:rFonts w:ascii="Arial" w:hAnsi="Arial" w:cs="Arial"/>
          <w:sz w:val="24"/>
        </w:rPr>
        <w:t>rimestre el</w:t>
      </w:r>
      <w:r w:rsidR="0077513D">
        <w:rPr>
          <w:rFonts w:ascii="Arial" w:hAnsi="Arial" w:cs="Arial"/>
          <w:sz w:val="24"/>
        </w:rPr>
        <w:t xml:space="preserve"> Municipio tuvo un Resultado del ejercicio (Ahorro/Desahogo)</w:t>
      </w:r>
      <w:r w:rsidR="00E3095B">
        <w:rPr>
          <w:rFonts w:ascii="Arial" w:hAnsi="Arial" w:cs="Arial"/>
          <w:sz w:val="24"/>
        </w:rPr>
        <w:t xml:space="preserve"> de </w:t>
      </w:r>
      <w:r w:rsidR="005B1EE3">
        <w:rPr>
          <w:rFonts w:ascii="Arial" w:hAnsi="Arial" w:cs="Arial"/>
          <w:sz w:val="24"/>
        </w:rPr>
        <w:t>$</w:t>
      </w:r>
      <w:r w:rsidR="000E31AE">
        <w:rPr>
          <w:rFonts w:ascii="Arial" w:hAnsi="Arial" w:cs="Arial"/>
          <w:sz w:val="24"/>
        </w:rPr>
        <w:t>146</w:t>
      </w:r>
      <w:r w:rsidR="00A84C66">
        <w:rPr>
          <w:rFonts w:ascii="Arial" w:hAnsi="Arial" w:cs="Arial"/>
          <w:sz w:val="24"/>
        </w:rPr>
        <w:t>’</w:t>
      </w:r>
      <w:r w:rsidR="000E31AE">
        <w:rPr>
          <w:rFonts w:ascii="Arial" w:hAnsi="Arial" w:cs="Arial"/>
          <w:sz w:val="24"/>
        </w:rPr>
        <w:t>040</w:t>
      </w:r>
      <w:r w:rsidR="00CF2C13">
        <w:rPr>
          <w:rFonts w:ascii="Arial" w:hAnsi="Arial" w:cs="Arial"/>
          <w:sz w:val="24"/>
        </w:rPr>
        <w:t>,</w:t>
      </w:r>
      <w:r w:rsidR="000E31AE">
        <w:rPr>
          <w:rFonts w:ascii="Arial" w:hAnsi="Arial" w:cs="Arial"/>
          <w:sz w:val="24"/>
        </w:rPr>
        <w:t>341.97</w:t>
      </w:r>
      <w:r w:rsidR="00CF2C13">
        <w:rPr>
          <w:rFonts w:ascii="Arial" w:hAnsi="Arial" w:cs="Arial"/>
          <w:sz w:val="24"/>
        </w:rPr>
        <w:t xml:space="preserve"> (</w:t>
      </w:r>
      <w:r w:rsidR="000E31AE">
        <w:rPr>
          <w:rFonts w:ascii="Arial" w:hAnsi="Arial" w:cs="Arial"/>
          <w:sz w:val="24"/>
        </w:rPr>
        <w:t xml:space="preserve">ciento cuarenta y seis </w:t>
      </w:r>
      <w:r w:rsidR="00A84C66">
        <w:rPr>
          <w:rFonts w:ascii="Arial" w:hAnsi="Arial" w:cs="Arial"/>
          <w:sz w:val="24"/>
        </w:rPr>
        <w:t xml:space="preserve">millones </w:t>
      </w:r>
      <w:r w:rsidR="000E31AE">
        <w:rPr>
          <w:rFonts w:ascii="Arial" w:hAnsi="Arial" w:cs="Arial"/>
          <w:sz w:val="24"/>
        </w:rPr>
        <w:t>cuarenta</w:t>
      </w:r>
      <w:r w:rsidR="00CF2C13">
        <w:rPr>
          <w:rFonts w:ascii="Arial" w:hAnsi="Arial" w:cs="Arial"/>
          <w:sz w:val="24"/>
        </w:rPr>
        <w:t xml:space="preserve"> </w:t>
      </w:r>
      <w:r w:rsidR="00A84C66">
        <w:rPr>
          <w:rFonts w:ascii="Arial" w:hAnsi="Arial" w:cs="Arial"/>
          <w:sz w:val="24"/>
        </w:rPr>
        <w:t xml:space="preserve">mil </w:t>
      </w:r>
      <w:r w:rsidR="000E31AE">
        <w:rPr>
          <w:rFonts w:ascii="Arial" w:hAnsi="Arial" w:cs="Arial"/>
          <w:sz w:val="24"/>
        </w:rPr>
        <w:t xml:space="preserve">trescientos cuarenta y un </w:t>
      </w:r>
      <w:r w:rsidR="00CF2C13">
        <w:rPr>
          <w:rFonts w:ascii="Arial" w:hAnsi="Arial" w:cs="Arial"/>
          <w:sz w:val="24"/>
        </w:rPr>
        <w:t xml:space="preserve">pesos </w:t>
      </w:r>
      <w:r w:rsidR="000E31AE">
        <w:rPr>
          <w:rFonts w:ascii="Arial" w:hAnsi="Arial" w:cs="Arial"/>
          <w:sz w:val="24"/>
        </w:rPr>
        <w:t>97</w:t>
      </w:r>
      <w:r w:rsidR="00F04F0C">
        <w:rPr>
          <w:rFonts w:ascii="Arial" w:hAnsi="Arial" w:cs="Arial"/>
          <w:sz w:val="24"/>
        </w:rPr>
        <w:t xml:space="preserve">/100 </w:t>
      </w:r>
      <w:r w:rsidR="00C9611F">
        <w:rPr>
          <w:rFonts w:ascii="Arial" w:hAnsi="Arial" w:cs="Arial"/>
          <w:sz w:val="24"/>
        </w:rPr>
        <w:t>M.N.)</w:t>
      </w:r>
      <w:r w:rsidR="00B35F8C">
        <w:rPr>
          <w:rFonts w:ascii="Arial" w:hAnsi="Arial" w:cs="Arial"/>
          <w:sz w:val="24"/>
        </w:rPr>
        <w:t xml:space="preserve"> </w:t>
      </w:r>
      <w:r w:rsidR="00C31F75" w:rsidRPr="00B16269">
        <w:rPr>
          <w:rFonts w:ascii="Arial" w:hAnsi="Arial" w:cs="Arial"/>
          <w:sz w:val="24"/>
        </w:rPr>
        <w:t>del cual el Resultado de ejercicios Anteriores es de</w:t>
      </w:r>
      <w:r w:rsidR="00C31F75" w:rsidRPr="006C291F">
        <w:rPr>
          <w:rFonts w:ascii="Arial" w:hAnsi="Arial" w:cs="Arial"/>
          <w:sz w:val="24"/>
        </w:rPr>
        <w:t xml:space="preserve"> </w:t>
      </w:r>
      <w:r w:rsidR="006C291F" w:rsidRPr="006C291F">
        <w:rPr>
          <w:rFonts w:ascii="Arial" w:hAnsi="Arial" w:cs="Arial"/>
          <w:sz w:val="24"/>
        </w:rPr>
        <w:t>175</w:t>
      </w:r>
      <w:r w:rsidR="00084522" w:rsidRPr="006C291F">
        <w:rPr>
          <w:rFonts w:ascii="Arial" w:hAnsi="Arial" w:cs="Arial"/>
          <w:sz w:val="24"/>
        </w:rPr>
        <w:t>’</w:t>
      </w:r>
      <w:r w:rsidR="006C291F" w:rsidRPr="006C291F">
        <w:rPr>
          <w:rFonts w:ascii="Arial" w:hAnsi="Arial" w:cs="Arial"/>
          <w:sz w:val="24"/>
        </w:rPr>
        <w:t>006,535.56</w:t>
      </w:r>
      <w:r w:rsidR="00084522" w:rsidRPr="006C291F">
        <w:rPr>
          <w:rFonts w:ascii="Arial" w:hAnsi="Arial" w:cs="Arial"/>
          <w:sz w:val="24"/>
        </w:rPr>
        <w:t xml:space="preserve"> </w:t>
      </w:r>
      <w:r w:rsidR="00084522">
        <w:rPr>
          <w:rFonts w:ascii="Arial" w:hAnsi="Arial" w:cs="Arial"/>
          <w:sz w:val="24"/>
        </w:rPr>
        <w:t>(</w:t>
      </w:r>
      <w:r w:rsidR="006C291F">
        <w:rPr>
          <w:rFonts w:ascii="Arial" w:hAnsi="Arial" w:cs="Arial"/>
          <w:sz w:val="24"/>
        </w:rPr>
        <w:t xml:space="preserve">ciento setenta y cinco </w:t>
      </w:r>
      <w:r w:rsidR="00084522">
        <w:rPr>
          <w:rFonts w:ascii="Arial" w:hAnsi="Arial" w:cs="Arial"/>
          <w:sz w:val="24"/>
        </w:rPr>
        <w:t xml:space="preserve">millones </w:t>
      </w:r>
      <w:r w:rsidR="006C291F">
        <w:rPr>
          <w:rFonts w:ascii="Arial" w:hAnsi="Arial" w:cs="Arial"/>
          <w:sz w:val="24"/>
        </w:rPr>
        <w:t>seis</w:t>
      </w:r>
      <w:r w:rsidR="00084522">
        <w:rPr>
          <w:rFonts w:ascii="Arial" w:hAnsi="Arial" w:cs="Arial"/>
          <w:sz w:val="24"/>
        </w:rPr>
        <w:t xml:space="preserve"> mil </w:t>
      </w:r>
      <w:r w:rsidR="006C291F">
        <w:rPr>
          <w:rFonts w:ascii="Arial" w:hAnsi="Arial" w:cs="Arial"/>
          <w:sz w:val="24"/>
        </w:rPr>
        <w:t>quinientos treinta y cinco pesos 56</w:t>
      </w:r>
      <w:r w:rsidR="00C9611F">
        <w:rPr>
          <w:rFonts w:ascii="Arial" w:hAnsi="Arial" w:cs="Arial"/>
          <w:sz w:val="24"/>
        </w:rPr>
        <w:t>/100 M.N.)</w:t>
      </w:r>
    </w:p>
    <w:p w:rsidR="001223B1" w:rsidRDefault="001223B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463"/>
        <w:gridCol w:w="2375"/>
      </w:tblGrid>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del ejercicio Ahorro/Desahorro</w:t>
            </w:r>
          </w:p>
        </w:tc>
        <w:tc>
          <w:tcPr>
            <w:tcW w:w="2410" w:type="dxa"/>
            <w:tcBorders>
              <w:top w:val="nil"/>
              <w:left w:val="single" w:sz="4" w:space="0" w:color="auto"/>
              <w:bottom w:val="nil"/>
              <w:right w:val="nil"/>
            </w:tcBorders>
            <w:shd w:val="clear" w:color="auto" w:fill="auto"/>
            <w:vAlign w:val="center"/>
          </w:tcPr>
          <w:p w:rsidR="00925797" w:rsidRPr="00246DF1" w:rsidRDefault="00E00CCC" w:rsidP="00F04F0C">
            <w:pPr>
              <w:spacing w:after="0" w:line="276" w:lineRule="auto"/>
              <w:jc w:val="right"/>
              <w:rPr>
                <w:rFonts w:ascii="Arial" w:hAnsi="Arial" w:cs="Arial"/>
                <w:sz w:val="16"/>
                <w:szCs w:val="16"/>
              </w:rPr>
            </w:pPr>
            <w:r w:rsidRPr="00E00CCC">
              <w:rPr>
                <w:rFonts w:ascii="Arial" w:hAnsi="Arial" w:cs="Arial"/>
                <w:sz w:val="16"/>
                <w:szCs w:val="16"/>
              </w:rPr>
              <w:t>146’040,341.97</w:t>
            </w:r>
          </w:p>
        </w:tc>
      </w:tr>
      <w:tr w:rsidR="00925797" w:rsidRPr="00246DF1" w:rsidTr="00F04F0C">
        <w:tc>
          <w:tcPr>
            <w:tcW w:w="6629" w:type="dxa"/>
            <w:tcBorders>
              <w:top w:val="nil"/>
              <w:left w:val="nil"/>
              <w:bottom w:val="nil"/>
              <w:right w:val="single" w:sz="4" w:space="0" w:color="auto"/>
            </w:tcBorders>
            <w:shd w:val="clear" w:color="auto" w:fill="auto"/>
            <w:vAlign w:val="center"/>
          </w:tcPr>
          <w:p w:rsidR="00925797" w:rsidRPr="00246DF1" w:rsidRDefault="00925797" w:rsidP="003600C6">
            <w:pPr>
              <w:spacing w:after="0" w:line="276" w:lineRule="auto"/>
              <w:rPr>
                <w:rFonts w:ascii="Arial" w:hAnsi="Arial" w:cs="Arial"/>
                <w:sz w:val="16"/>
                <w:szCs w:val="16"/>
              </w:rPr>
            </w:pPr>
            <w:r w:rsidRPr="00246DF1">
              <w:rPr>
                <w:rFonts w:ascii="Arial" w:hAnsi="Arial" w:cs="Arial"/>
                <w:sz w:val="16"/>
                <w:szCs w:val="16"/>
              </w:rPr>
              <w:t>Resultados de Ejercicios Anteriores</w:t>
            </w:r>
          </w:p>
        </w:tc>
        <w:tc>
          <w:tcPr>
            <w:tcW w:w="2410" w:type="dxa"/>
            <w:tcBorders>
              <w:top w:val="nil"/>
              <w:left w:val="single" w:sz="4" w:space="0" w:color="auto"/>
              <w:bottom w:val="nil"/>
              <w:right w:val="nil"/>
            </w:tcBorders>
            <w:shd w:val="clear" w:color="auto" w:fill="auto"/>
            <w:vAlign w:val="center"/>
          </w:tcPr>
          <w:p w:rsidR="00925797" w:rsidRPr="00246DF1" w:rsidRDefault="006C291F" w:rsidP="003600C6">
            <w:pPr>
              <w:spacing w:after="0" w:line="276" w:lineRule="auto"/>
              <w:jc w:val="right"/>
              <w:rPr>
                <w:rFonts w:ascii="Arial" w:hAnsi="Arial" w:cs="Arial"/>
                <w:sz w:val="16"/>
                <w:szCs w:val="16"/>
              </w:rPr>
            </w:pPr>
            <w:r w:rsidRPr="006C291F">
              <w:rPr>
                <w:rFonts w:ascii="Arial" w:hAnsi="Arial" w:cs="Arial"/>
                <w:sz w:val="16"/>
                <w:szCs w:val="16"/>
              </w:rPr>
              <w:t>175’006,535.56</w:t>
            </w:r>
          </w:p>
        </w:tc>
      </w:tr>
    </w:tbl>
    <w:p w:rsidR="00CC4264" w:rsidRDefault="00CC4264" w:rsidP="003600C6">
      <w:pPr>
        <w:spacing w:after="0" w:line="276" w:lineRule="auto"/>
        <w:jc w:val="both"/>
        <w:rPr>
          <w:rFonts w:ascii="Arial" w:hAnsi="Arial" w:cs="Arial"/>
          <w:sz w:val="24"/>
        </w:rPr>
      </w:pPr>
    </w:p>
    <w:p w:rsidR="001223B1" w:rsidRPr="00E11794" w:rsidRDefault="001223B1" w:rsidP="003600C6">
      <w:pPr>
        <w:spacing w:after="0" w:line="276" w:lineRule="auto"/>
        <w:jc w:val="both"/>
        <w:rPr>
          <w:rFonts w:ascii="Arial" w:hAnsi="Arial" w:cs="Arial"/>
          <w:sz w:val="24"/>
        </w:rPr>
      </w:pPr>
    </w:p>
    <w:p w:rsidR="007C2C61" w:rsidRPr="00E11794" w:rsidRDefault="007C2C61" w:rsidP="00AA28A6">
      <w:pPr>
        <w:numPr>
          <w:ilvl w:val="0"/>
          <w:numId w:val="3"/>
        </w:numPr>
        <w:spacing w:after="0" w:line="276" w:lineRule="auto"/>
        <w:ind w:left="284" w:hanging="284"/>
        <w:jc w:val="center"/>
        <w:rPr>
          <w:rFonts w:ascii="Arial" w:hAnsi="Arial" w:cs="Arial"/>
          <w:b/>
          <w:sz w:val="24"/>
        </w:rPr>
      </w:pPr>
      <w:r w:rsidRPr="00E11794">
        <w:rPr>
          <w:rFonts w:ascii="Arial" w:hAnsi="Arial" w:cs="Arial"/>
          <w:b/>
          <w:sz w:val="24"/>
        </w:rPr>
        <w:t>NOTAS AL ESTADO DE ACTIVIDADES</w:t>
      </w:r>
    </w:p>
    <w:p w:rsidR="00AA28A6" w:rsidRPr="00E11794" w:rsidRDefault="00AA28A6"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925797" w:rsidRPr="007E4BA6" w:rsidRDefault="00925797" w:rsidP="003600C6">
      <w:pPr>
        <w:spacing w:after="0" w:line="276" w:lineRule="auto"/>
        <w:jc w:val="both"/>
        <w:rPr>
          <w:rFonts w:ascii="Arial" w:hAnsi="Arial" w:cs="Arial"/>
          <w:sz w:val="24"/>
        </w:rPr>
      </w:pPr>
      <w:r>
        <w:rPr>
          <w:rFonts w:ascii="Arial" w:hAnsi="Arial" w:cs="Arial"/>
          <w:sz w:val="24"/>
        </w:rPr>
        <w:t>Con relación a los Ingresos obtenidos por el Municipio se tiene que al cierre del trimestre se recaudó la cantidad de</w:t>
      </w:r>
      <w:r w:rsidR="007172F0">
        <w:rPr>
          <w:rFonts w:ascii="Arial" w:hAnsi="Arial" w:cs="Arial"/>
          <w:sz w:val="24"/>
        </w:rPr>
        <w:t xml:space="preserve"> </w:t>
      </w:r>
      <w:r w:rsidR="007172F0" w:rsidRPr="007E4BA6">
        <w:rPr>
          <w:rFonts w:ascii="Arial" w:hAnsi="Arial" w:cs="Arial"/>
          <w:sz w:val="24"/>
        </w:rPr>
        <w:t>$</w:t>
      </w:r>
      <w:r w:rsidR="00A311D1">
        <w:rPr>
          <w:rFonts w:ascii="Arial" w:hAnsi="Arial" w:cs="Arial"/>
          <w:sz w:val="24"/>
        </w:rPr>
        <w:t>598,148,241.25</w:t>
      </w:r>
      <w:r w:rsidR="00085609">
        <w:rPr>
          <w:rFonts w:ascii="Arial" w:hAnsi="Arial" w:cs="Arial"/>
          <w:sz w:val="24"/>
        </w:rPr>
        <w:t xml:space="preserve"> (</w:t>
      </w:r>
      <w:r w:rsidR="00A311D1">
        <w:rPr>
          <w:rFonts w:ascii="Arial" w:hAnsi="Arial" w:cs="Arial"/>
          <w:sz w:val="24"/>
        </w:rPr>
        <w:t>quinientos noventa y ocho</w:t>
      </w:r>
      <w:r w:rsidR="003C545E">
        <w:rPr>
          <w:rFonts w:ascii="Arial" w:hAnsi="Arial" w:cs="Arial"/>
          <w:sz w:val="24"/>
        </w:rPr>
        <w:t xml:space="preserve"> millones </w:t>
      </w:r>
      <w:r w:rsidR="00A311D1">
        <w:rPr>
          <w:rFonts w:ascii="Arial" w:hAnsi="Arial" w:cs="Arial"/>
          <w:sz w:val="24"/>
        </w:rPr>
        <w:t>ciento cuarenta y ocho</w:t>
      </w:r>
      <w:r w:rsidR="003C545E">
        <w:rPr>
          <w:rFonts w:ascii="Arial" w:hAnsi="Arial" w:cs="Arial"/>
          <w:sz w:val="24"/>
        </w:rPr>
        <w:t xml:space="preserve"> mil </w:t>
      </w:r>
      <w:r w:rsidR="00A311D1">
        <w:rPr>
          <w:rFonts w:ascii="Arial" w:hAnsi="Arial" w:cs="Arial"/>
          <w:sz w:val="24"/>
        </w:rPr>
        <w:t>doscientos cuarenta y un</w:t>
      </w:r>
      <w:r w:rsidR="003C545E">
        <w:rPr>
          <w:rFonts w:ascii="Arial" w:hAnsi="Arial" w:cs="Arial"/>
          <w:sz w:val="24"/>
        </w:rPr>
        <w:t xml:space="preserve"> pesos </w:t>
      </w:r>
      <w:r w:rsidR="00A311D1">
        <w:rPr>
          <w:rFonts w:ascii="Arial" w:hAnsi="Arial" w:cs="Arial"/>
          <w:sz w:val="24"/>
        </w:rPr>
        <w:t>2</w:t>
      </w:r>
      <w:r w:rsidR="003C545E">
        <w:rPr>
          <w:rFonts w:ascii="Arial" w:hAnsi="Arial" w:cs="Arial"/>
          <w:sz w:val="24"/>
        </w:rPr>
        <w:t>5</w:t>
      </w:r>
      <w:r w:rsidR="00F04F0C">
        <w:rPr>
          <w:rFonts w:ascii="Arial" w:hAnsi="Arial" w:cs="Arial"/>
          <w:sz w:val="24"/>
        </w:rPr>
        <w:t>/100</w:t>
      </w:r>
      <w:r w:rsidR="00177C1B">
        <w:rPr>
          <w:rFonts w:ascii="Arial" w:hAnsi="Arial" w:cs="Arial"/>
          <w:sz w:val="24"/>
        </w:rPr>
        <w:t xml:space="preserve"> M.N.)</w:t>
      </w:r>
      <w:r w:rsidR="007172F0" w:rsidRPr="007E4BA6">
        <w:rPr>
          <w:rFonts w:ascii="Arial" w:hAnsi="Arial" w:cs="Arial"/>
          <w:sz w:val="24"/>
        </w:rPr>
        <w:t xml:space="preserve"> </w:t>
      </w:r>
      <w:r w:rsidRPr="007E4BA6">
        <w:rPr>
          <w:rFonts w:ascii="Arial" w:hAnsi="Arial" w:cs="Arial"/>
          <w:sz w:val="24"/>
        </w:rPr>
        <w:t>por concepto de Impuestos,</w:t>
      </w:r>
      <w:r w:rsidR="00A2165C" w:rsidRPr="007E4BA6">
        <w:rPr>
          <w:rFonts w:ascii="Arial" w:hAnsi="Arial" w:cs="Arial"/>
          <w:sz w:val="24"/>
        </w:rPr>
        <w:t xml:space="preserve"> </w:t>
      </w:r>
      <w:r w:rsidRPr="007E4BA6">
        <w:rPr>
          <w:rFonts w:ascii="Arial" w:hAnsi="Arial" w:cs="Arial"/>
          <w:sz w:val="24"/>
        </w:rPr>
        <w:t>Contribuciones de Mejoras, Derechos, Productos, Aprovechamientos, Otros Ingresos y por concepto de Participaciones y Aportaciones como se desglosan a continuación:</w:t>
      </w:r>
    </w:p>
    <w:p w:rsidR="001D45F1" w:rsidRPr="007E4BA6" w:rsidRDefault="001D45F1"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4"/>
        <w:gridCol w:w="2324"/>
      </w:tblGrid>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IMPUESTOS</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23,566,020.78</w:t>
            </w:r>
          </w:p>
        </w:tc>
      </w:tr>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CUOTAS Y APORTACIONES DEL SEGURO SOCIAL</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0.00</w:t>
            </w:r>
          </w:p>
        </w:tc>
      </w:tr>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CONTRIBUCIONES DE MEJORAS</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3,934,688.00</w:t>
            </w:r>
          </w:p>
        </w:tc>
      </w:tr>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DERECHOS</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22,279,170.44</w:t>
            </w:r>
          </w:p>
        </w:tc>
      </w:tr>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PRODUCTOS DE TIPO CORRIENTE</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3,285,118.95</w:t>
            </w:r>
          </w:p>
        </w:tc>
      </w:tr>
      <w:tr w:rsidR="00D301D7" w:rsidRPr="00246DF1" w:rsidTr="00DA2D5F">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APROVECHAMIENTO DE TIPO CORRIENTE</w:t>
            </w:r>
          </w:p>
        </w:tc>
        <w:tc>
          <w:tcPr>
            <w:tcW w:w="2324" w:type="dxa"/>
            <w:tcBorders>
              <w:top w:val="nil"/>
              <w:left w:val="single" w:sz="4" w:space="0" w:color="auto"/>
              <w:bottom w:val="nil"/>
              <w:right w:val="nil"/>
            </w:tcBorders>
            <w:shd w:val="clear" w:color="auto" w:fill="auto"/>
          </w:tcPr>
          <w:p w:rsidR="00D301D7" w:rsidRPr="00D301D7" w:rsidRDefault="00D301D7" w:rsidP="00D301D7">
            <w:pPr>
              <w:spacing w:after="0" w:line="276" w:lineRule="auto"/>
              <w:jc w:val="right"/>
              <w:rPr>
                <w:rFonts w:ascii="Arial" w:hAnsi="Arial" w:cs="Arial"/>
                <w:bCs/>
                <w:sz w:val="16"/>
                <w:szCs w:val="16"/>
              </w:rPr>
            </w:pPr>
            <w:r w:rsidRPr="00D301D7">
              <w:rPr>
                <w:rFonts w:ascii="Arial" w:hAnsi="Arial" w:cs="Arial"/>
                <w:bCs/>
                <w:sz w:val="16"/>
                <w:szCs w:val="16"/>
              </w:rPr>
              <w:t>7,870,059.69</w:t>
            </w:r>
          </w:p>
        </w:tc>
      </w:tr>
      <w:tr w:rsidR="00D301D7" w:rsidRPr="00246DF1" w:rsidTr="00D301D7">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sidRPr="00246DF1">
              <w:rPr>
                <w:rFonts w:ascii="Arial" w:hAnsi="Arial" w:cs="Arial"/>
                <w:sz w:val="16"/>
                <w:szCs w:val="16"/>
              </w:rPr>
              <w:t>PARTICIPACIONES Y APORTACIONES</w:t>
            </w:r>
          </w:p>
        </w:tc>
        <w:tc>
          <w:tcPr>
            <w:tcW w:w="2324" w:type="dxa"/>
            <w:tcBorders>
              <w:top w:val="nil"/>
              <w:left w:val="single" w:sz="4" w:space="0" w:color="auto"/>
              <w:bottom w:val="nil"/>
              <w:right w:val="nil"/>
            </w:tcBorders>
            <w:shd w:val="clear" w:color="auto" w:fill="auto"/>
            <w:vAlign w:val="center"/>
          </w:tcPr>
          <w:p w:rsidR="00D301D7" w:rsidRPr="00246DF1" w:rsidRDefault="00050913" w:rsidP="00D301D7">
            <w:pPr>
              <w:spacing w:after="0" w:line="276" w:lineRule="auto"/>
              <w:jc w:val="right"/>
              <w:rPr>
                <w:rFonts w:ascii="Arial" w:hAnsi="Arial" w:cs="Arial"/>
                <w:sz w:val="16"/>
                <w:szCs w:val="16"/>
              </w:rPr>
            </w:pPr>
            <w:r w:rsidRPr="00050913">
              <w:rPr>
                <w:rFonts w:ascii="Arial" w:hAnsi="Arial" w:cs="Arial"/>
                <w:sz w:val="16"/>
                <w:szCs w:val="16"/>
              </w:rPr>
              <w:t>537,213,183.39</w:t>
            </w:r>
          </w:p>
        </w:tc>
      </w:tr>
      <w:tr w:rsidR="00D301D7" w:rsidRPr="00246DF1" w:rsidTr="00D301D7">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Pr>
                <w:rFonts w:ascii="Arial" w:hAnsi="Arial" w:cs="Arial"/>
                <w:sz w:val="16"/>
                <w:szCs w:val="16"/>
              </w:rPr>
              <w:t>TRANSFERENCIAS, ASIGNACIONES, SUBSIDIOS Y OTRAS AYUDAS</w:t>
            </w:r>
          </w:p>
        </w:tc>
        <w:tc>
          <w:tcPr>
            <w:tcW w:w="2324" w:type="dxa"/>
            <w:tcBorders>
              <w:top w:val="nil"/>
              <w:left w:val="single" w:sz="4" w:space="0" w:color="auto"/>
              <w:bottom w:val="nil"/>
              <w:right w:val="nil"/>
            </w:tcBorders>
            <w:shd w:val="clear" w:color="auto" w:fill="auto"/>
            <w:vAlign w:val="center"/>
          </w:tcPr>
          <w:p w:rsidR="00D301D7" w:rsidRPr="00246DF1" w:rsidRDefault="00D301D7" w:rsidP="00D301D7">
            <w:pPr>
              <w:spacing w:after="0" w:line="276" w:lineRule="auto"/>
              <w:jc w:val="right"/>
              <w:rPr>
                <w:rFonts w:ascii="Arial" w:hAnsi="Arial" w:cs="Arial"/>
                <w:sz w:val="16"/>
                <w:szCs w:val="16"/>
              </w:rPr>
            </w:pPr>
            <w:r>
              <w:rPr>
                <w:rFonts w:ascii="Arial" w:hAnsi="Arial" w:cs="Arial"/>
                <w:sz w:val="16"/>
                <w:szCs w:val="16"/>
              </w:rPr>
              <w:t>-</w:t>
            </w:r>
          </w:p>
        </w:tc>
      </w:tr>
      <w:tr w:rsidR="00D301D7" w:rsidRPr="00246DF1" w:rsidTr="00D301D7">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sz w:val="16"/>
                <w:szCs w:val="16"/>
              </w:rPr>
            </w:pPr>
            <w:r>
              <w:rPr>
                <w:rFonts w:ascii="Arial" w:hAnsi="Arial" w:cs="Arial"/>
                <w:sz w:val="16"/>
                <w:szCs w:val="16"/>
              </w:rPr>
              <w:t>INGRESOS FINANCIEROS</w:t>
            </w:r>
          </w:p>
        </w:tc>
        <w:tc>
          <w:tcPr>
            <w:tcW w:w="2324" w:type="dxa"/>
            <w:tcBorders>
              <w:top w:val="nil"/>
              <w:left w:val="single" w:sz="4" w:space="0" w:color="auto"/>
              <w:bottom w:val="nil"/>
              <w:right w:val="nil"/>
            </w:tcBorders>
            <w:shd w:val="clear" w:color="auto" w:fill="auto"/>
            <w:vAlign w:val="center"/>
          </w:tcPr>
          <w:p w:rsidR="00D301D7" w:rsidRPr="00246DF1" w:rsidRDefault="00D301D7" w:rsidP="00D301D7">
            <w:pPr>
              <w:spacing w:after="0" w:line="276" w:lineRule="auto"/>
              <w:jc w:val="right"/>
              <w:rPr>
                <w:rFonts w:ascii="Arial" w:hAnsi="Arial" w:cs="Arial"/>
                <w:sz w:val="16"/>
                <w:szCs w:val="16"/>
              </w:rPr>
            </w:pPr>
            <w:r>
              <w:rPr>
                <w:rFonts w:ascii="Arial" w:hAnsi="Arial" w:cs="Arial"/>
                <w:sz w:val="16"/>
                <w:szCs w:val="16"/>
              </w:rPr>
              <w:t>-</w:t>
            </w:r>
          </w:p>
        </w:tc>
      </w:tr>
      <w:tr w:rsidR="00D301D7" w:rsidRPr="00246DF1" w:rsidTr="00D301D7">
        <w:tc>
          <w:tcPr>
            <w:tcW w:w="6514" w:type="dxa"/>
            <w:tcBorders>
              <w:top w:val="nil"/>
              <w:left w:val="nil"/>
              <w:bottom w:val="nil"/>
              <w:right w:val="single" w:sz="4" w:space="0" w:color="auto"/>
            </w:tcBorders>
            <w:shd w:val="clear" w:color="auto" w:fill="auto"/>
            <w:vAlign w:val="center"/>
          </w:tcPr>
          <w:p w:rsidR="00D301D7" w:rsidRPr="00246DF1" w:rsidRDefault="00D301D7" w:rsidP="00D301D7">
            <w:pPr>
              <w:spacing w:after="0" w:line="276" w:lineRule="auto"/>
              <w:rPr>
                <w:rFonts w:ascii="Arial" w:hAnsi="Arial" w:cs="Arial"/>
                <w:b/>
                <w:sz w:val="16"/>
                <w:szCs w:val="16"/>
              </w:rPr>
            </w:pPr>
            <w:r w:rsidRPr="00246DF1">
              <w:rPr>
                <w:rFonts w:ascii="Arial" w:hAnsi="Arial" w:cs="Arial"/>
                <w:b/>
                <w:sz w:val="16"/>
                <w:szCs w:val="16"/>
              </w:rPr>
              <w:t>TOTAL DE INGRESOS Y OTROS BENEFICIOS</w:t>
            </w:r>
          </w:p>
        </w:tc>
        <w:tc>
          <w:tcPr>
            <w:tcW w:w="2324" w:type="dxa"/>
            <w:tcBorders>
              <w:top w:val="nil"/>
              <w:left w:val="single" w:sz="4" w:space="0" w:color="auto"/>
              <w:bottom w:val="nil"/>
              <w:right w:val="nil"/>
            </w:tcBorders>
            <w:shd w:val="clear" w:color="auto" w:fill="auto"/>
            <w:vAlign w:val="center"/>
          </w:tcPr>
          <w:p w:rsidR="00D301D7" w:rsidRPr="00246DF1" w:rsidRDefault="00D301D7" w:rsidP="00D301D7">
            <w:pPr>
              <w:spacing w:after="0" w:line="276" w:lineRule="auto"/>
              <w:jc w:val="right"/>
              <w:rPr>
                <w:rFonts w:ascii="Arial" w:hAnsi="Arial" w:cs="Arial"/>
                <w:b/>
                <w:sz w:val="16"/>
                <w:szCs w:val="16"/>
              </w:rPr>
            </w:pPr>
            <w:r>
              <w:rPr>
                <w:rFonts w:ascii="Arial" w:hAnsi="Arial" w:cs="Arial"/>
                <w:b/>
                <w:sz w:val="16"/>
                <w:szCs w:val="16"/>
              </w:rPr>
              <w:t xml:space="preserve">$ </w:t>
            </w:r>
            <w:r w:rsidR="00A311D1" w:rsidRPr="00A311D1">
              <w:rPr>
                <w:rFonts w:ascii="Arial" w:hAnsi="Arial" w:cs="Arial"/>
                <w:b/>
                <w:sz w:val="16"/>
                <w:szCs w:val="16"/>
              </w:rPr>
              <w:t>598,148,241.25</w:t>
            </w:r>
          </w:p>
        </w:tc>
      </w:tr>
    </w:tbl>
    <w:p w:rsidR="00B4028C" w:rsidRDefault="00B4028C" w:rsidP="003600C6">
      <w:pPr>
        <w:spacing w:after="0" w:line="276" w:lineRule="auto"/>
        <w:jc w:val="both"/>
        <w:rPr>
          <w:rFonts w:ascii="Arial" w:hAnsi="Arial" w:cs="Arial"/>
          <w:sz w:val="24"/>
        </w:rPr>
      </w:pPr>
    </w:p>
    <w:p w:rsidR="00B4028C"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el rubro de Impuestos la Ley de Hacienda Municipal establece el impuesto sobre los Ingresos, sobre el Patrimonio, Accesorios y otros; los impuestos más representativos de este rubro corresponden al Impuesto Predial y sobre A</w:t>
      </w:r>
      <w:r w:rsidR="00175D7B" w:rsidRPr="00CB31DF">
        <w:rPr>
          <w:rFonts w:ascii="Arial" w:hAnsi="Arial" w:cs="Arial"/>
          <w:sz w:val="24"/>
        </w:rPr>
        <w:t>dquisición de Bienes Inmuebles.</w:t>
      </w:r>
    </w:p>
    <w:p w:rsidR="00B4028C" w:rsidRPr="00CB31DF" w:rsidRDefault="00B4028C" w:rsidP="003600C6">
      <w:pPr>
        <w:spacing w:after="0" w:line="276" w:lineRule="auto"/>
        <w:jc w:val="both"/>
        <w:rPr>
          <w:rFonts w:ascii="Arial" w:hAnsi="Arial" w:cs="Arial"/>
          <w:sz w:val="24"/>
        </w:rPr>
      </w:pPr>
    </w:p>
    <w:p w:rsidR="00B4028C" w:rsidRPr="00CB31DF" w:rsidRDefault="00175D7B"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 xml:space="preserve">El </w:t>
      </w:r>
      <w:r w:rsidR="00CF29F4" w:rsidRPr="00CB31DF">
        <w:rPr>
          <w:rFonts w:ascii="Arial" w:hAnsi="Arial" w:cs="Arial"/>
          <w:sz w:val="24"/>
        </w:rPr>
        <w:t>concepto</w:t>
      </w:r>
      <w:r w:rsidR="00B4028C" w:rsidRPr="00CB31DF">
        <w:rPr>
          <w:rFonts w:ascii="Arial" w:hAnsi="Arial" w:cs="Arial"/>
          <w:sz w:val="24"/>
        </w:rPr>
        <w:t xml:space="preserve"> más representativo del rubro de derechos co</w:t>
      </w:r>
      <w:r w:rsidR="00962ED9" w:rsidRPr="00CB31DF">
        <w:rPr>
          <w:rFonts w:ascii="Arial" w:hAnsi="Arial" w:cs="Arial"/>
          <w:sz w:val="24"/>
        </w:rPr>
        <w:t>rresponde a los</w:t>
      </w:r>
      <w:r w:rsidR="00B4028C" w:rsidRPr="00CB31DF">
        <w:rPr>
          <w:rFonts w:ascii="Arial" w:hAnsi="Arial" w:cs="Arial"/>
          <w:sz w:val="24"/>
        </w:rPr>
        <w:t xml:space="preserve"> derechos de alumbrado público </w:t>
      </w:r>
    </w:p>
    <w:p w:rsidR="00CF29F4" w:rsidRPr="00CB31DF" w:rsidRDefault="00CF29F4" w:rsidP="003600C6">
      <w:pPr>
        <w:spacing w:after="0" w:line="276" w:lineRule="auto"/>
        <w:ind w:left="567"/>
        <w:jc w:val="both"/>
        <w:rPr>
          <w:rFonts w:ascii="Arial" w:hAnsi="Arial" w:cs="Arial"/>
          <w:sz w:val="24"/>
        </w:rPr>
      </w:pPr>
    </w:p>
    <w:p w:rsidR="00C52219" w:rsidRPr="00CB31DF" w:rsidRDefault="00B4028C" w:rsidP="003600C6">
      <w:pPr>
        <w:numPr>
          <w:ilvl w:val="0"/>
          <w:numId w:val="8"/>
        </w:numPr>
        <w:spacing w:after="0" w:line="276" w:lineRule="auto"/>
        <w:ind w:left="567" w:hanging="567"/>
        <w:jc w:val="both"/>
        <w:rPr>
          <w:rFonts w:ascii="Arial" w:hAnsi="Arial" w:cs="Arial"/>
          <w:sz w:val="24"/>
        </w:rPr>
      </w:pPr>
      <w:r w:rsidRPr="00CB31DF">
        <w:rPr>
          <w:rFonts w:ascii="Arial" w:hAnsi="Arial" w:cs="Arial"/>
          <w:sz w:val="24"/>
        </w:rPr>
        <w:t>En base al Sistema Nacional de Coordinación Fiscal, el municipio ha tramitado a través d</w:t>
      </w:r>
      <w:r w:rsidR="00962ED9" w:rsidRPr="00CB31DF">
        <w:rPr>
          <w:rFonts w:ascii="Arial" w:hAnsi="Arial" w:cs="Arial"/>
          <w:sz w:val="24"/>
        </w:rPr>
        <w:t xml:space="preserve">el Gobierno del Estado </w:t>
      </w:r>
      <w:r w:rsidR="00606283">
        <w:rPr>
          <w:rFonts w:ascii="Arial" w:hAnsi="Arial" w:cs="Arial"/>
          <w:sz w:val="24"/>
        </w:rPr>
        <w:t xml:space="preserve">al </w:t>
      </w:r>
      <w:r w:rsidR="0007009E">
        <w:rPr>
          <w:rFonts w:ascii="Arial" w:hAnsi="Arial" w:cs="Arial"/>
          <w:sz w:val="24"/>
        </w:rPr>
        <w:t>31</w:t>
      </w:r>
      <w:r w:rsidR="00DB2011">
        <w:rPr>
          <w:rFonts w:ascii="Arial" w:hAnsi="Arial" w:cs="Arial"/>
          <w:sz w:val="24"/>
        </w:rPr>
        <w:t xml:space="preserve"> de </w:t>
      </w:r>
      <w:r w:rsidR="0007009E">
        <w:rPr>
          <w:rFonts w:ascii="Arial" w:hAnsi="Arial" w:cs="Arial"/>
          <w:sz w:val="24"/>
        </w:rPr>
        <w:t>diciembre</w:t>
      </w:r>
      <w:r w:rsidR="00DB2011">
        <w:rPr>
          <w:rFonts w:ascii="Arial" w:hAnsi="Arial" w:cs="Arial"/>
          <w:sz w:val="24"/>
        </w:rPr>
        <w:t xml:space="preserve"> </w:t>
      </w:r>
      <w:r w:rsidR="00606283">
        <w:rPr>
          <w:rFonts w:ascii="Arial" w:hAnsi="Arial" w:cs="Arial"/>
          <w:sz w:val="24"/>
        </w:rPr>
        <w:t xml:space="preserve">de 2018 un saldo de </w:t>
      </w:r>
      <w:r w:rsidR="0007009E">
        <w:rPr>
          <w:rFonts w:ascii="Arial" w:hAnsi="Arial" w:cs="Arial"/>
          <w:sz w:val="24"/>
        </w:rPr>
        <w:t>537</w:t>
      </w:r>
      <w:r w:rsidR="00DB2011">
        <w:rPr>
          <w:rFonts w:ascii="Arial" w:hAnsi="Arial" w:cs="Arial"/>
          <w:sz w:val="24"/>
        </w:rPr>
        <w:t xml:space="preserve"> millones </w:t>
      </w:r>
      <w:r w:rsidR="0007009E">
        <w:rPr>
          <w:rFonts w:ascii="Arial" w:hAnsi="Arial" w:cs="Arial"/>
          <w:sz w:val="24"/>
        </w:rPr>
        <w:t>213</w:t>
      </w:r>
      <w:r w:rsidR="00DB2011">
        <w:rPr>
          <w:rFonts w:ascii="Arial" w:hAnsi="Arial" w:cs="Arial"/>
          <w:sz w:val="24"/>
        </w:rPr>
        <w:t xml:space="preserve"> mil </w:t>
      </w:r>
      <w:r w:rsidR="0007009E">
        <w:rPr>
          <w:rFonts w:ascii="Arial" w:hAnsi="Arial" w:cs="Arial"/>
          <w:sz w:val="24"/>
        </w:rPr>
        <w:t>183</w:t>
      </w:r>
      <w:r w:rsidR="00DB2011">
        <w:rPr>
          <w:rFonts w:ascii="Arial" w:hAnsi="Arial" w:cs="Arial"/>
          <w:sz w:val="24"/>
        </w:rPr>
        <w:t xml:space="preserve"> pesos </w:t>
      </w:r>
      <w:r w:rsidR="0007009E">
        <w:rPr>
          <w:rFonts w:ascii="Arial" w:hAnsi="Arial" w:cs="Arial"/>
          <w:sz w:val="24"/>
        </w:rPr>
        <w:t>3</w:t>
      </w:r>
      <w:r w:rsidR="00DB2011">
        <w:rPr>
          <w:rFonts w:ascii="Arial" w:hAnsi="Arial" w:cs="Arial"/>
          <w:sz w:val="24"/>
        </w:rPr>
        <w:t xml:space="preserve">9 centavos </w:t>
      </w:r>
      <w:r w:rsidR="00C52219" w:rsidRPr="001040EE">
        <w:rPr>
          <w:rFonts w:ascii="Arial" w:hAnsi="Arial" w:cs="Arial"/>
          <w:sz w:val="24"/>
        </w:rPr>
        <w:t>por participaciones y aportaciones.</w:t>
      </w:r>
    </w:p>
    <w:p w:rsidR="001A7011" w:rsidRPr="00962ED9" w:rsidRDefault="001A7011" w:rsidP="003600C6">
      <w:pPr>
        <w:spacing w:after="0" w:line="276" w:lineRule="auto"/>
        <w:jc w:val="both"/>
        <w:rPr>
          <w:rFonts w:ascii="Arial" w:hAnsi="Arial" w:cs="Arial"/>
          <w:sz w:val="24"/>
        </w:rPr>
      </w:pPr>
    </w:p>
    <w:p w:rsidR="00154B2E" w:rsidRPr="00283DCB" w:rsidRDefault="00A2165C" w:rsidP="003600C6">
      <w:pPr>
        <w:spacing w:after="0" w:line="276" w:lineRule="auto"/>
        <w:jc w:val="both"/>
        <w:rPr>
          <w:rFonts w:ascii="Arial" w:hAnsi="Arial" w:cs="Arial"/>
          <w:sz w:val="24"/>
        </w:rPr>
      </w:pPr>
      <w:r w:rsidRPr="00283DCB">
        <w:rPr>
          <w:rFonts w:ascii="Arial" w:hAnsi="Arial" w:cs="Arial"/>
          <w:sz w:val="24"/>
        </w:rPr>
        <w:t>Con relación a los Gastos realizados por el Municipio se tiene que al cierre del trimestre se ejerció la cantidad de</w:t>
      </w:r>
      <w:r w:rsidR="00C52219" w:rsidRPr="00283DCB">
        <w:rPr>
          <w:rFonts w:ascii="Arial" w:hAnsi="Arial" w:cs="Arial"/>
          <w:sz w:val="24"/>
        </w:rPr>
        <w:t xml:space="preserve"> $</w:t>
      </w:r>
      <w:r w:rsidR="00DB2011">
        <w:rPr>
          <w:rFonts w:ascii="Arial" w:hAnsi="Arial" w:cs="Arial"/>
          <w:sz w:val="24"/>
        </w:rPr>
        <w:t>245’067,872.27 (Doscientos cuarenta y cinco millones sesenta y siete mil ochocientos setenta y dos pesos 27</w:t>
      </w:r>
      <w:r w:rsidR="00B17093">
        <w:rPr>
          <w:rFonts w:ascii="Arial" w:hAnsi="Arial" w:cs="Arial"/>
          <w:sz w:val="24"/>
        </w:rPr>
        <w:t>/100</w:t>
      </w:r>
      <w:r w:rsidR="00C26734">
        <w:rPr>
          <w:rFonts w:ascii="Arial" w:hAnsi="Arial" w:cs="Arial"/>
          <w:sz w:val="24"/>
        </w:rPr>
        <w:t xml:space="preserve"> M.N.)</w:t>
      </w:r>
      <w:r w:rsidR="007B22D6">
        <w:rPr>
          <w:rFonts w:ascii="Arial" w:hAnsi="Arial" w:cs="Arial"/>
          <w:sz w:val="24"/>
        </w:rPr>
        <w:t xml:space="preserve"> </w:t>
      </w:r>
      <w:r w:rsidR="009974A1" w:rsidRPr="00283DCB">
        <w:rPr>
          <w:rFonts w:ascii="Arial" w:hAnsi="Arial" w:cs="Arial"/>
          <w:sz w:val="24"/>
        </w:rPr>
        <w:t>por concepto de servicios personales, Materiales y Suministros, Servicios Generales, Subsidios y Subvenciones, Ayudas Sociales, Pensiones</w:t>
      </w:r>
      <w:r w:rsidR="009B013A" w:rsidRPr="00283DCB">
        <w:rPr>
          <w:rFonts w:ascii="Arial" w:hAnsi="Arial" w:cs="Arial"/>
          <w:sz w:val="24"/>
        </w:rPr>
        <w:t xml:space="preserve"> y jubilaciones, Intereses de la Deuda, Estimaciones, Depreciaciones, Deterioros, Obsolescencia y Amortizaciones</w:t>
      </w:r>
      <w:r w:rsidR="00962ED9" w:rsidRPr="00283DCB">
        <w:rPr>
          <w:rFonts w:ascii="Arial" w:hAnsi="Arial" w:cs="Arial"/>
          <w:sz w:val="24"/>
        </w:rPr>
        <w:t>.</w:t>
      </w:r>
    </w:p>
    <w:p w:rsidR="00962ED9" w:rsidRDefault="00962ED9" w:rsidP="003600C6">
      <w:pPr>
        <w:spacing w:after="0" w:line="276" w:lineRule="auto"/>
        <w:jc w:val="both"/>
        <w:rPr>
          <w:rFonts w:ascii="Arial" w:hAnsi="Arial" w:cs="Arial"/>
          <w:sz w:val="24"/>
        </w:rPr>
      </w:pPr>
    </w:p>
    <w:tbl>
      <w:tblPr>
        <w:tblW w:w="0" w:type="auto"/>
        <w:tblBorders>
          <w:insideV w:val="single" w:sz="4" w:space="0" w:color="auto"/>
        </w:tblBorders>
        <w:tblLook w:val="04A0" w:firstRow="1" w:lastRow="0" w:firstColumn="1" w:lastColumn="0" w:noHBand="0" w:noVBand="1"/>
      </w:tblPr>
      <w:tblGrid>
        <w:gridCol w:w="6513"/>
        <w:gridCol w:w="2325"/>
      </w:tblGrid>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PERSONALES</w:t>
            </w:r>
          </w:p>
        </w:tc>
        <w:tc>
          <w:tcPr>
            <w:tcW w:w="2325" w:type="dxa"/>
            <w:tcBorders>
              <w:top w:val="nil"/>
              <w:left w:val="single" w:sz="4" w:space="0" w:color="auto"/>
              <w:bottom w:val="nil"/>
              <w:right w:val="nil"/>
            </w:tcBorders>
            <w:shd w:val="clear" w:color="auto" w:fill="auto"/>
            <w:vAlign w:val="center"/>
          </w:tcPr>
          <w:p w:rsidR="00A2165C"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187,502,338.03</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MATERIALES Y SUMINISTROS</w:t>
            </w:r>
          </w:p>
        </w:tc>
        <w:tc>
          <w:tcPr>
            <w:tcW w:w="2325" w:type="dxa"/>
            <w:tcBorders>
              <w:top w:val="nil"/>
              <w:left w:val="single" w:sz="4" w:space="0" w:color="auto"/>
              <w:bottom w:val="nil"/>
              <w:right w:val="nil"/>
            </w:tcBorders>
            <w:shd w:val="clear" w:color="auto" w:fill="auto"/>
            <w:vAlign w:val="center"/>
          </w:tcPr>
          <w:p w:rsidR="00A2165C"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41,664,655.25</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SERVICIOS GENERALES</w:t>
            </w:r>
          </w:p>
        </w:tc>
        <w:tc>
          <w:tcPr>
            <w:tcW w:w="2325" w:type="dxa"/>
            <w:tcBorders>
              <w:top w:val="nil"/>
              <w:left w:val="single" w:sz="4" w:space="0" w:color="auto"/>
              <w:bottom w:val="nil"/>
              <w:right w:val="nil"/>
            </w:tcBorders>
            <w:shd w:val="clear" w:color="auto" w:fill="auto"/>
            <w:vAlign w:val="center"/>
          </w:tcPr>
          <w:p w:rsidR="00A2165C"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83,995,237.11</w:t>
            </w:r>
          </w:p>
        </w:tc>
      </w:tr>
      <w:tr w:rsidR="00693175" w:rsidRPr="00246DF1" w:rsidTr="00071B6E">
        <w:tc>
          <w:tcPr>
            <w:tcW w:w="6513" w:type="dxa"/>
            <w:tcBorders>
              <w:top w:val="nil"/>
              <w:left w:val="nil"/>
              <w:bottom w:val="nil"/>
              <w:right w:val="single" w:sz="4" w:space="0" w:color="auto"/>
            </w:tcBorders>
            <w:shd w:val="clear" w:color="auto" w:fill="auto"/>
            <w:vAlign w:val="center"/>
          </w:tcPr>
          <w:p w:rsidR="00693175" w:rsidRPr="00246DF1" w:rsidRDefault="003F0E02" w:rsidP="003600C6">
            <w:pPr>
              <w:spacing w:after="0" w:line="276" w:lineRule="auto"/>
              <w:rPr>
                <w:rFonts w:ascii="Arial" w:hAnsi="Arial" w:cs="Arial"/>
                <w:sz w:val="16"/>
                <w:szCs w:val="16"/>
              </w:rPr>
            </w:pPr>
            <w:r w:rsidRPr="003F0E02">
              <w:rPr>
                <w:rFonts w:ascii="Arial" w:hAnsi="Arial" w:cs="Arial"/>
                <w:sz w:val="16"/>
                <w:szCs w:val="16"/>
              </w:rPr>
              <w:t>TRANSFERENCIAS INTERNAS Y ASIGNACIONES AL SECTOR PÚBLICO</w:t>
            </w:r>
          </w:p>
        </w:tc>
        <w:tc>
          <w:tcPr>
            <w:tcW w:w="2325" w:type="dxa"/>
            <w:tcBorders>
              <w:top w:val="nil"/>
              <w:left w:val="single" w:sz="4" w:space="0" w:color="auto"/>
              <w:bottom w:val="nil"/>
              <w:right w:val="nil"/>
            </w:tcBorders>
            <w:shd w:val="clear" w:color="auto" w:fill="auto"/>
            <w:vAlign w:val="center"/>
          </w:tcPr>
          <w:p w:rsidR="00693175"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1,658,658.13</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SUBSIDIOS Y SUBVENCIONES</w:t>
            </w:r>
          </w:p>
        </w:tc>
        <w:tc>
          <w:tcPr>
            <w:tcW w:w="2325"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sz w:val="16"/>
                <w:szCs w:val="16"/>
              </w:rPr>
            </w:pPr>
            <w:r>
              <w:rPr>
                <w:rFonts w:ascii="Arial" w:hAnsi="Arial" w:cs="Arial"/>
                <w:sz w:val="16"/>
                <w:szCs w:val="16"/>
              </w:rPr>
              <w:t>1’400,786.02</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AYUDAS SOCIALES</w:t>
            </w:r>
          </w:p>
        </w:tc>
        <w:tc>
          <w:tcPr>
            <w:tcW w:w="2325" w:type="dxa"/>
            <w:tcBorders>
              <w:top w:val="nil"/>
              <w:left w:val="single" w:sz="4" w:space="0" w:color="auto"/>
              <w:bottom w:val="nil"/>
              <w:right w:val="nil"/>
            </w:tcBorders>
            <w:shd w:val="clear" w:color="auto" w:fill="auto"/>
            <w:vAlign w:val="center"/>
          </w:tcPr>
          <w:p w:rsidR="00A2165C"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20,182,819.36</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PENSIONES Y JUBILACIONES</w:t>
            </w:r>
          </w:p>
        </w:tc>
        <w:tc>
          <w:tcPr>
            <w:tcW w:w="2325" w:type="dxa"/>
            <w:tcBorders>
              <w:top w:val="nil"/>
              <w:left w:val="single" w:sz="4" w:space="0" w:color="auto"/>
              <w:bottom w:val="nil"/>
              <w:right w:val="nil"/>
            </w:tcBorders>
            <w:shd w:val="clear" w:color="auto" w:fill="auto"/>
            <w:vAlign w:val="center"/>
          </w:tcPr>
          <w:p w:rsidR="00A2165C" w:rsidRPr="00246DF1" w:rsidRDefault="003F0E02" w:rsidP="003600C6">
            <w:pPr>
              <w:spacing w:after="0" w:line="276" w:lineRule="auto"/>
              <w:jc w:val="right"/>
              <w:rPr>
                <w:rFonts w:ascii="Arial" w:hAnsi="Arial" w:cs="Arial"/>
                <w:sz w:val="16"/>
                <w:szCs w:val="16"/>
              </w:rPr>
            </w:pPr>
            <w:r w:rsidRPr="003F0E02">
              <w:rPr>
                <w:rFonts w:ascii="Arial" w:hAnsi="Arial" w:cs="Arial"/>
                <w:sz w:val="16"/>
                <w:szCs w:val="16"/>
              </w:rPr>
              <w:t>7,757,873.13</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INTERESES DE LA DEUDA</w:t>
            </w:r>
          </w:p>
        </w:tc>
        <w:tc>
          <w:tcPr>
            <w:tcW w:w="2325" w:type="dxa"/>
            <w:tcBorders>
              <w:top w:val="nil"/>
              <w:left w:val="single" w:sz="4" w:space="0" w:color="auto"/>
              <w:bottom w:val="nil"/>
              <w:right w:val="nil"/>
            </w:tcBorders>
            <w:shd w:val="clear" w:color="auto" w:fill="auto"/>
            <w:vAlign w:val="center"/>
          </w:tcPr>
          <w:p w:rsidR="00A2165C" w:rsidRPr="00246DF1" w:rsidRDefault="00071B6E" w:rsidP="003600C6">
            <w:pPr>
              <w:spacing w:after="0" w:line="276" w:lineRule="auto"/>
              <w:jc w:val="right"/>
              <w:rPr>
                <w:rFonts w:ascii="Arial" w:hAnsi="Arial" w:cs="Arial"/>
                <w:sz w:val="16"/>
                <w:szCs w:val="16"/>
              </w:rPr>
            </w:pPr>
            <w:r w:rsidRPr="00071B6E">
              <w:rPr>
                <w:rFonts w:ascii="Arial" w:hAnsi="Arial" w:cs="Arial"/>
                <w:sz w:val="16"/>
                <w:szCs w:val="16"/>
              </w:rPr>
              <w:t>509,730.76</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ESTIMACIONES, DEPRECIACIONES, DETERIOROS, OBSOLESCENCIA Y AMORTIZACIONES</w:t>
            </w:r>
          </w:p>
        </w:tc>
        <w:tc>
          <w:tcPr>
            <w:tcW w:w="2325" w:type="dxa"/>
            <w:tcBorders>
              <w:top w:val="nil"/>
              <w:left w:val="single" w:sz="4" w:space="0" w:color="auto"/>
              <w:bottom w:val="nil"/>
              <w:right w:val="nil"/>
            </w:tcBorders>
            <w:shd w:val="clear" w:color="auto" w:fill="auto"/>
            <w:vAlign w:val="center"/>
          </w:tcPr>
          <w:p w:rsidR="00A2165C" w:rsidRPr="00246DF1" w:rsidRDefault="00071B6E" w:rsidP="003600C6">
            <w:pPr>
              <w:spacing w:after="0" w:line="276" w:lineRule="auto"/>
              <w:jc w:val="right"/>
              <w:rPr>
                <w:rFonts w:ascii="Arial" w:hAnsi="Arial" w:cs="Arial"/>
                <w:sz w:val="16"/>
                <w:szCs w:val="16"/>
              </w:rPr>
            </w:pPr>
            <w:r w:rsidRPr="00071B6E">
              <w:rPr>
                <w:rFonts w:ascii="Arial" w:hAnsi="Arial" w:cs="Arial"/>
                <w:sz w:val="16"/>
                <w:szCs w:val="16"/>
              </w:rPr>
              <w:t>8,128,760.25</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sz w:val="16"/>
                <w:szCs w:val="16"/>
              </w:rPr>
            </w:pPr>
            <w:r w:rsidRPr="00246DF1">
              <w:rPr>
                <w:rFonts w:ascii="Arial" w:hAnsi="Arial" w:cs="Arial"/>
                <w:sz w:val="16"/>
                <w:szCs w:val="16"/>
              </w:rPr>
              <w:t>INVERSIÓN PUBLICA NO CAPITALIZABLE</w:t>
            </w:r>
          </w:p>
        </w:tc>
        <w:tc>
          <w:tcPr>
            <w:tcW w:w="2325" w:type="dxa"/>
            <w:tcBorders>
              <w:top w:val="nil"/>
              <w:left w:val="single" w:sz="4" w:space="0" w:color="auto"/>
              <w:bottom w:val="nil"/>
              <w:right w:val="nil"/>
            </w:tcBorders>
            <w:shd w:val="clear" w:color="auto" w:fill="auto"/>
            <w:vAlign w:val="center"/>
          </w:tcPr>
          <w:p w:rsidR="00A2165C" w:rsidRPr="00246DF1" w:rsidRDefault="00071B6E" w:rsidP="003600C6">
            <w:pPr>
              <w:spacing w:after="0" w:line="276" w:lineRule="auto"/>
              <w:jc w:val="right"/>
              <w:rPr>
                <w:rFonts w:ascii="Arial" w:hAnsi="Arial" w:cs="Arial"/>
                <w:sz w:val="16"/>
                <w:szCs w:val="16"/>
              </w:rPr>
            </w:pPr>
            <w:r w:rsidRPr="00071B6E">
              <w:rPr>
                <w:rFonts w:ascii="Arial" w:hAnsi="Arial" w:cs="Arial"/>
                <w:sz w:val="16"/>
                <w:szCs w:val="16"/>
              </w:rPr>
              <w:t>99,307,041.24</w:t>
            </w:r>
          </w:p>
        </w:tc>
      </w:tr>
      <w:tr w:rsidR="00A2165C" w:rsidRPr="00246DF1" w:rsidTr="00071B6E">
        <w:tc>
          <w:tcPr>
            <w:tcW w:w="6513" w:type="dxa"/>
            <w:tcBorders>
              <w:top w:val="nil"/>
              <w:left w:val="nil"/>
              <w:bottom w:val="nil"/>
              <w:right w:val="single" w:sz="4" w:space="0" w:color="auto"/>
            </w:tcBorders>
            <w:shd w:val="clear" w:color="auto" w:fill="auto"/>
            <w:vAlign w:val="center"/>
          </w:tcPr>
          <w:p w:rsidR="00A2165C" w:rsidRPr="00246DF1" w:rsidRDefault="00A2165C" w:rsidP="003600C6">
            <w:pPr>
              <w:spacing w:after="0" w:line="276" w:lineRule="auto"/>
              <w:rPr>
                <w:rFonts w:ascii="Arial" w:hAnsi="Arial" w:cs="Arial"/>
                <w:b/>
                <w:sz w:val="16"/>
                <w:szCs w:val="16"/>
              </w:rPr>
            </w:pPr>
            <w:r w:rsidRPr="00246DF1">
              <w:rPr>
                <w:rFonts w:ascii="Arial" w:hAnsi="Arial" w:cs="Arial"/>
                <w:b/>
                <w:sz w:val="16"/>
                <w:szCs w:val="16"/>
              </w:rPr>
              <w:t xml:space="preserve">TOTAL DE </w:t>
            </w:r>
            <w:r w:rsidR="009B013A" w:rsidRPr="00246DF1">
              <w:rPr>
                <w:rFonts w:ascii="Arial" w:hAnsi="Arial" w:cs="Arial"/>
                <w:b/>
                <w:sz w:val="16"/>
                <w:szCs w:val="16"/>
              </w:rPr>
              <w:t>G</w:t>
            </w:r>
            <w:r w:rsidRPr="00246DF1">
              <w:rPr>
                <w:rFonts w:ascii="Arial" w:hAnsi="Arial" w:cs="Arial"/>
                <w:b/>
                <w:sz w:val="16"/>
                <w:szCs w:val="16"/>
              </w:rPr>
              <w:t>ASTOS Y OTRAS PERDIDAS</w:t>
            </w:r>
          </w:p>
        </w:tc>
        <w:tc>
          <w:tcPr>
            <w:tcW w:w="2325" w:type="dxa"/>
            <w:tcBorders>
              <w:top w:val="nil"/>
              <w:left w:val="single" w:sz="4" w:space="0" w:color="auto"/>
              <w:bottom w:val="nil"/>
              <w:right w:val="nil"/>
            </w:tcBorders>
            <w:shd w:val="clear" w:color="auto" w:fill="auto"/>
            <w:vAlign w:val="center"/>
          </w:tcPr>
          <w:p w:rsidR="00A2165C" w:rsidRPr="00246DF1" w:rsidRDefault="00DB2011" w:rsidP="003600C6">
            <w:pPr>
              <w:spacing w:after="0" w:line="276" w:lineRule="auto"/>
              <w:jc w:val="right"/>
              <w:rPr>
                <w:rFonts w:ascii="Arial" w:hAnsi="Arial" w:cs="Arial"/>
                <w:b/>
                <w:sz w:val="16"/>
                <w:szCs w:val="16"/>
              </w:rPr>
            </w:pPr>
            <w:r>
              <w:rPr>
                <w:rFonts w:ascii="Arial" w:hAnsi="Arial" w:cs="Arial"/>
                <w:b/>
                <w:sz w:val="16"/>
                <w:szCs w:val="16"/>
              </w:rPr>
              <w:t xml:space="preserve">$  </w:t>
            </w:r>
            <w:r w:rsidR="00071B6E" w:rsidRPr="00071B6E">
              <w:rPr>
                <w:rFonts w:ascii="Arial" w:hAnsi="Arial" w:cs="Arial"/>
                <w:b/>
                <w:sz w:val="16"/>
                <w:szCs w:val="16"/>
              </w:rPr>
              <w:t>452,107,899.28</w:t>
            </w:r>
          </w:p>
        </w:tc>
      </w:tr>
    </w:tbl>
    <w:p w:rsidR="00925797" w:rsidRDefault="00925797"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 xml:space="preserve">Respecto a los Servicios Personales, el municipio de Zitácuaro para estar en condiciones de proporcionar servicios públicos a sus habitantes, </w:t>
      </w:r>
      <w:r w:rsidR="0003104D" w:rsidRPr="00CB39CF">
        <w:rPr>
          <w:rFonts w:ascii="Arial" w:hAnsi="Arial" w:cs="Arial"/>
          <w:sz w:val="24"/>
        </w:rPr>
        <w:t xml:space="preserve">que en el año 2010 eran 155,534; </w:t>
      </w:r>
      <w:r w:rsidRPr="00CB39CF">
        <w:rPr>
          <w:rFonts w:ascii="Arial" w:hAnsi="Arial" w:cs="Arial"/>
          <w:sz w:val="24"/>
        </w:rPr>
        <w:t>necesita una plantilla de personal, así como el cumplimiento a las Condiciones Generales de Trabajo del H. Ayuntamiento.</w:t>
      </w:r>
    </w:p>
    <w:p w:rsidR="00AB702F" w:rsidRPr="00CB39CF" w:rsidRDefault="00AB702F" w:rsidP="003600C6">
      <w:pPr>
        <w:spacing w:after="0" w:line="276" w:lineRule="auto"/>
        <w:jc w:val="both"/>
        <w:rPr>
          <w:rFonts w:ascii="Arial" w:hAnsi="Arial" w:cs="Arial"/>
          <w:sz w:val="24"/>
        </w:rPr>
      </w:pPr>
    </w:p>
    <w:p w:rsidR="00AB702F" w:rsidRPr="00CB39CF" w:rsidRDefault="00AB702F" w:rsidP="003600C6">
      <w:pPr>
        <w:numPr>
          <w:ilvl w:val="0"/>
          <w:numId w:val="9"/>
        </w:numPr>
        <w:spacing w:after="0" w:line="276" w:lineRule="auto"/>
        <w:ind w:left="567" w:hanging="567"/>
        <w:jc w:val="both"/>
        <w:rPr>
          <w:rFonts w:ascii="Arial" w:hAnsi="Arial" w:cs="Arial"/>
          <w:sz w:val="24"/>
        </w:rPr>
      </w:pPr>
      <w:r w:rsidRPr="00CB39CF">
        <w:rPr>
          <w:rFonts w:ascii="Arial" w:hAnsi="Arial" w:cs="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rsidR="00B56552" w:rsidRDefault="00B56552" w:rsidP="003600C6">
      <w:pPr>
        <w:spacing w:after="0" w:line="276" w:lineRule="auto"/>
        <w:jc w:val="both"/>
        <w:rPr>
          <w:rFonts w:ascii="Arial" w:hAnsi="Arial" w:cs="Arial"/>
          <w:sz w:val="24"/>
        </w:rPr>
      </w:pPr>
    </w:p>
    <w:p w:rsidR="001223B1" w:rsidRPr="00CB39CF" w:rsidRDefault="001223B1" w:rsidP="003600C6">
      <w:pPr>
        <w:spacing w:after="0" w:line="276" w:lineRule="auto"/>
        <w:jc w:val="both"/>
        <w:rPr>
          <w:rFonts w:ascii="Arial" w:hAnsi="Arial" w:cs="Arial"/>
          <w:sz w:val="24"/>
        </w:rPr>
      </w:pPr>
    </w:p>
    <w:p w:rsidR="00C52219" w:rsidRPr="00CB39CF" w:rsidRDefault="00DE58C4" w:rsidP="003600C6">
      <w:pPr>
        <w:spacing w:after="0" w:line="276" w:lineRule="auto"/>
        <w:jc w:val="both"/>
        <w:rPr>
          <w:rFonts w:ascii="Arial" w:hAnsi="Arial" w:cs="Arial"/>
          <w:sz w:val="24"/>
        </w:rPr>
      </w:pPr>
      <w:r>
        <w:rPr>
          <w:rFonts w:ascii="Arial" w:hAnsi="Arial" w:cs="Arial"/>
          <w:sz w:val="24"/>
        </w:rPr>
        <w:t>El A</w:t>
      </w:r>
      <w:r w:rsidR="009B013A" w:rsidRPr="00CB39CF">
        <w:rPr>
          <w:rFonts w:ascii="Arial" w:hAnsi="Arial" w:cs="Arial"/>
          <w:sz w:val="24"/>
        </w:rPr>
        <w:t>ho</w:t>
      </w:r>
      <w:r w:rsidR="00962ED9" w:rsidRPr="00CB39CF">
        <w:rPr>
          <w:rFonts w:ascii="Arial" w:hAnsi="Arial" w:cs="Arial"/>
          <w:sz w:val="24"/>
        </w:rPr>
        <w:t>rro/Desahorro al mes de</w:t>
      </w:r>
      <w:r w:rsidR="00DB2011">
        <w:rPr>
          <w:rFonts w:ascii="Arial" w:hAnsi="Arial" w:cs="Arial"/>
          <w:sz w:val="24"/>
        </w:rPr>
        <w:t xml:space="preserve"> </w:t>
      </w:r>
      <w:r w:rsidR="00071B6E">
        <w:rPr>
          <w:rFonts w:ascii="Arial" w:hAnsi="Arial" w:cs="Arial"/>
          <w:sz w:val="24"/>
        </w:rPr>
        <w:t>diciembre</w:t>
      </w:r>
      <w:r w:rsidR="00786881">
        <w:rPr>
          <w:rFonts w:ascii="Arial" w:hAnsi="Arial" w:cs="Arial"/>
          <w:sz w:val="24"/>
        </w:rPr>
        <w:t xml:space="preserve"> de 2018 es de $</w:t>
      </w:r>
      <w:r w:rsidR="00071B6E" w:rsidRPr="00071B6E">
        <w:rPr>
          <w:rFonts w:ascii="Arial" w:hAnsi="Arial" w:cs="Arial"/>
          <w:sz w:val="24"/>
        </w:rPr>
        <w:t>146,040,341.97</w:t>
      </w:r>
      <w:r w:rsidR="00DB2011">
        <w:rPr>
          <w:rFonts w:ascii="Arial" w:hAnsi="Arial" w:cs="Arial"/>
          <w:sz w:val="24"/>
        </w:rPr>
        <w:t xml:space="preserve"> (Ciento </w:t>
      </w:r>
      <w:r w:rsidR="00071B6E">
        <w:rPr>
          <w:rFonts w:ascii="Arial" w:hAnsi="Arial" w:cs="Arial"/>
          <w:sz w:val="24"/>
        </w:rPr>
        <w:t xml:space="preserve">cuarenta y seis </w:t>
      </w:r>
      <w:r w:rsidR="00DB2011">
        <w:rPr>
          <w:rFonts w:ascii="Arial" w:hAnsi="Arial" w:cs="Arial"/>
          <w:sz w:val="24"/>
        </w:rPr>
        <w:t xml:space="preserve">millones </w:t>
      </w:r>
      <w:r w:rsidR="00071B6E">
        <w:rPr>
          <w:rFonts w:ascii="Arial" w:hAnsi="Arial" w:cs="Arial"/>
          <w:sz w:val="24"/>
        </w:rPr>
        <w:t xml:space="preserve">cuarenta </w:t>
      </w:r>
      <w:r w:rsidR="00DB2011">
        <w:rPr>
          <w:rFonts w:ascii="Arial" w:hAnsi="Arial" w:cs="Arial"/>
          <w:sz w:val="24"/>
        </w:rPr>
        <w:t xml:space="preserve">mil </w:t>
      </w:r>
      <w:r w:rsidR="00071B6E">
        <w:rPr>
          <w:rFonts w:ascii="Arial" w:hAnsi="Arial" w:cs="Arial"/>
          <w:sz w:val="24"/>
        </w:rPr>
        <w:t xml:space="preserve">trescientos cuarenta y un </w:t>
      </w:r>
      <w:r w:rsidR="00DB2011">
        <w:rPr>
          <w:rFonts w:ascii="Arial" w:hAnsi="Arial" w:cs="Arial"/>
          <w:sz w:val="24"/>
        </w:rPr>
        <w:t xml:space="preserve">pesos </w:t>
      </w:r>
      <w:r w:rsidR="00071B6E">
        <w:rPr>
          <w:rFonts w:ascii="Arial" w:hAnsi="Arial" w:cs="Arial"/>
          <w:sz w:val="24"/>
        </w:rPr>
        <w:t>97</w:t>
      </w:r>
      <w:r w:rsidR="00A73CE0">
        <w:rPr>
          <w:rFonts w:ascii="Arial" w:hAnsi="Arial" w:cs="Arial"/>
          <w:sz w:val="24"/>
        </w:rPr>
        <w:t>/100</w:t>
      </w:r>
      <w:r w:rsidR="00C26734">
        <w:rPr>
          <w:rFonts w:ascii="Arial" w:hAnsi="Arial" w:cs="Arial"/>
          <w:sz w:val="24"/>
        </w:rPr>
        <w:t xml:space="preserve"> M.N.).</w:t>
      </w:r>
    </w:p>
    <w:p w:rsidR="009B013A" w:rsidRDefault="009B013A" w:rsidP="003600C6">
      <w:pPr>
        <w:spacing w:after="0" w:line="276" w:lineRule="auto"/>
        <w:jc w:val="both"/>
        <w:rPr>
          <w:rFonts w:ascii="Arial" w:hAnsi="Arial" w:cs="Arial"/>
          <w:sz w:val="24"/>
        </w:rPr>
      </w:pPr>
    </w:p>
    <w:p w:rsidR="001223B1" w:rsidRPr="00CB39CF" w:rsidRDefault="001223B1" w:rsidP="003600C6">
      <w:pPr>
        <w:spacing w:after="0" w:line="276" w:lineRule="auto"/>
        <w:jc w:val="both"/>
        <w:rPr>
          <w:rFonts w:ascii="Arial" w:hAnsi="Arial" w:cs="Arial"/>
          <w:sz w:val="24"/>
        </w:rPr>
      </w:pPr>
    </w:p>
    <w:p w:rsidR="00071B6E" w:rsidRDefault="009B013A" w:rsidP="003600C6">
      <w:pPr>
        <w:spacing w:after="0" w:line="276" w:lineRule="auto"/>
        <w:jc w:val="both"/>
        <w:rPr>
          <w:rFonts w:ascii="Arial" w:hAnsi="Arial" w:cs="Arial"/>
          <w:sz w:val="24"/>
        </w:rPr>
      </w:pPr>
      <w:r w:rsidRPr="00CB39CF">
        <w:rPr>
          <w:rFonts w:ascii="Arial" w:hAnsi="Arial" w:cs="Arial"/>
          <w:sz w:val="24"/>
        </w:rPr>
        <w:t>TOTAL DE INGRESOS Y OTROS BENEFICIOS</w:t>
      </w:r>
      <w:r w:rsidRPr="00CB39CF">
        <w:rPr>
          <w:rFonts w:ascii="Arial" w:hAnsi="Arial" w:cs="Arial"/>
          <w:sz w:val="24"/>
        </w:rPr>
        <w:tab/>
        <w:t>$</w:t>
      </w:r>
      <w:r w:rsidR="00962ED9" w:rsidRPr="00CB39CF">
        <w:rPr>
          <w:rFonts w:ascii="Arial" w:hAnsi="Arial" w:cs="Arial"/>
          <w:sz w:val="24"/>
        </w:rPr>
        <w:t xml:space="preserve"> </w:t>
      </w:r>
      <w:r w:rsidR="00071B6E" w:rsidRPr="00071B6E">
        <w:rPr>
          <w:rFonts w:ascii="Arial" w:hAnsi="Arial" w:cs="Arial"/>
          <w:sz w:val="24"/>
        </w:rPr>
        <w:t>598,148,241.25</w:t>
      </w:r>
    </w:p>
    <w:p w:rsidR="00FB4343" w:rsidRPr="00CB39CF" w:rsidRDefault="009B013A" w:rsidP="003600C6">
      <w:pPr>
        <w:spacing w:after="0" w:line="276" w:lineRule="auto"/>
        <w:jc w:val="both"/>
        <w:rPr>
          <w:rFonts w:ascii="Arial" w:hAnsi="Arial" w:cs="Arial"/>
          <w:sz w:val="24"/>
        </w:rPr>
      </w:pPr>
      <w:r w:rsidRPr="00CB39CF">
        <w:rPr>
          <w:rFonts w:ascii="Arial" w:hAnsi="Arial" w:cs="Arial"/>
          <w:sz w:val="24"/>
        </w:rPr>
        <w:t>TOTAL DE GASTOS Y OTRAS PÉRDIDAS</w:t>
      </w:r>
      <w:r w:rsidRPr="00CB39CF">
        <w:rPr>
          <w:rFonts w:ascii="Arial" w:hAnsi="Arial" w:cs="Arial"/>
          <w:sz w:val="24"/>
        </w:rPr>
        <w:tab/>
      </w:r>
      <w:r w:rsidRPr="00CB39CF">
        <w:rPr>
          <w:rFonts w:ascii="Arial" w:hAnsi="Arial" w:cs="Arial"/>
          <w:sz w:val="24"/>
        </w:rPr>
        <w:tab/>
        <w:t>$</w:t>
      </w:r>
      <w:r w:rsidR="00962ED9" w:rsidRPr="00CB39CF">
        <w:rPr>
          <w:rFonts w:ascii="Arial" w:hAnsi="Arial" w:cs="Arial"/>
          <w:sz w:val="24"/>
        </w:rPr>
        <w:t xml:space="preserve"> </w:t>
      </w:r>
      <w:r w:rsidR="00071B6E" w:rsidRPr="00071B6E">
        <w:rPr>
          <w:rFonts w:ascii="Arial" w:hAnsi="Arial" w:cs="Arial"/>
          <w:sz w:val="24"/>
        </w:rPr>
        <w:t>452,107,899.28</w:t>
      </w:r>
    </w:p>
    <w:p w:rsidR="009B013A" w:rsidRDefault="009B013A" w:rsidP="003600C6">
      <w:pPr>
        <w:spacing w:after="0" w:line="276" w:lineRule="auto"/>
        <w:jc w:val="both"/>
        <w:rPr>
          <w:rFonts w:ascii="Arial" w:hAnsi="Arial" w:cs="Arial"/>
          <w:b/>
          <w:sz w:val="24"/>
        </w:rPr>
      </w:pPr>
      <w:r w:rsidRPr="00CB39CF">
        <w:rPr>
          <w:rFonts w:ascii="Arial" w:hAnsi="Arial" w:cs="Arial"/>
          <w:b/>
          <w:sz w:val="24"/>
        </w:rPr>
        <w:t>Ahorro/Desahorro Neto del Ejercicio</w:t>
      </w:r>
      <w:r w:rsidRPr="00CB39CF">
        <w:rPr>
          <w:rFonts w:ascii="Arial" w:hAnsi="Arial" w:cs="Arial"/>
          <w:b/>
          <w:sz w:val="24"/>
        </w:rPr>
        <w:tab/>
      </w:r>
      <w:r w:rsidRPr="00CB39CF">
        <w:rPr>
          <w:rFonts w:ascii="Arial" w:hAnsi="Arial" w:cs="Arial"/>
          <w:b/>
          <w:sz w:val="24"/>
        </w:rPr>
        <w:tab/>
      </w:r>
      <w:r w:rsidRPr="00CB39CF">
        <w:rPr>
          <w:rFonts w:ascii="Arial" w:hAnsi="Arial" w:cs="Arial"/>
          <w:b/>
          <w:sz w:val="24"/>
        </w:rPr>
        <w:tab/>
        <w:t>$</w:t>
      </w:r>
      <w:r w:rsidR="00DB2011">
        <w:rPr>
          <w:rFonts w:ascii="Arial" w:hAnsi="Arial" w:cs="Arial"/>
          <w:b/>
          <w:sz w:val="24"/>
        </w:rPr>
        <w:t xml:space="preserve"> </w:t>
      </w:r>
      <w:r w:rsidR="00CE18A0" w:rsidRPr="00CE18A0">
        <w:rPr>
          <w:rFonts w:ascii="Arial" w:hAnsi="Arial" w:cs="Arial"/>
          <w:b/>
          <w:sz w:val="24"/>
        </w:rPr>
        <w:t>146,040,341.97</w:t>
      </w:r>
    </w:p>
    <w:p w:rsidR="005E01E7" w:rsidRPr="00CB39CF" w:rsidRDefault="005E01E7" w:rsidP="003600C6">
      <w:pPr>
        <w:spacing w:after="0" w:line="276" w:lineRule="auto"/>
        <w:jc w:val="both"/>
        <w:rPr>
          <w:rFonts w:ascii="Arial" w:hAnsi="Arial" w:cs="Arial"/>
          <w:b/>
          <w:sz w:val="24"/>
        </w:rPr>
      </w:pPr>
    </w:p>
    <w:p w:rsidR="00CC0C57" w:rsidRDefault="00CC0C57" w:rsidP="003600C6">
      <w:pPr>
        <w:spacing w:after="0" w:line="276" w:lineRule="auto"/>
        <w:jc w:val="both"/>
        <w:rPr>
          <w:rFonts w:ascii="Arial" w:hAnsi="Arial" w:cs="Arial"/>
          <w:sz w:val="24"/>
        </w:rPr>
      </w:pPr>
    </w:p>
    <w:p w:rsidR="002F2470" w:rsidRDefault="002F2470" w:rsidP="00AA28A6">
      <w:pPr>
        <w:numPr>
          <w:ilvl w:val="0"/>
          <w:numId w:val="3"/>
        </w:numPr>
        <w:spacing w:after="0" w:line="276" w:lineRule="auto"/>
        <w:ind w:left="284" w:hanging="284"/>
        <w:jc w:val="center"/>
        <w:rPr>
          <w:rFonts w:ascii="Arial" w:hAnsi="Arial" w:cs="Arial"/>
          <w:b/>
          <w:sz w:val="24"/>
        </w:rPr>
      </w:pPr>
      <w:r>
        <w:rPr>
          <w:rFonts w:ascii="Arial" w:hAnsi="Arial" w:cs="Arial"/>
          <w:b/>
          <w:sz w:val="24"/>
        </w:rPr>
        <w:t>NOTAS</w:t>
      </w:r>
      <w:r w:rsidR="000F2BDC">
        <w:rPr>
          <w:rFonts w:ascii="Arial" w:hAnsi="Arial" w:cs="Arial"/>
          <w:b/>
          <w:sz w:val="24"/>
        </w:rPr>
        <w:t xml:space="preserve"> AL ESTADO CAMBIOS EN LA SITUACION FINANCIERA (FLUJO DE EFECTIVO)</w:t>
      </w:r>
    </w:p>
    <w:p w:rsidR="00CC4264" w:rsidRDefault="00CC4264" w:rsidP="003600C6">
      <w:pPr>
        <w:spacing w:after="0" w:line="276" w:lineRule="auto"/>
        <w:jc w:val="both"/>
        <w:rPr>
          <w:rFonts w:ascii="Arial" w:hAnsi="Arial" w:cs="Arial"/>
          <w:sz w:val="24"/>
        </w:rPr>
      </w:pPr>
    </w:p>
    <w:p w:rsidR="001223B1" w:rsidRPr="00F01674" w:rsidRDefault="001223B1" w:rsidP="003600C6">
      <w:pPr>
        <w:spacing w:after="0" w:line="276" w:lineRule="auto"/>
        <w:jc w:val="both"/>
        <w:rPr>
          <w:rFonts w:ascii="Arial" w:hAnsi="Arial" w:cs="Arial"/>
          <w:sz w:val="24"/>
        </w:rPr>
      </w:pPr>
    </w:p>
    <w:p w:rsidR="00FF725E" w:rsidRDefault="000F2BDC" w:rsidP="003600C6">
      <w:pPr>
        <w:spacing w:after="0" w:line="276" w:lineRule="auto"/>
        <w:jc w:val="both"/>
        <w:rPr>
          <w:rFonts w:ascii="Arial" w:hAnsi="Arial" w:cs="Arial"/>
          <w:sz w:val="24"/>
        </w:rPr>
      </w:pPr>
      <w:r w:rsidRPr="00F01674">
        <w:rPr>
          <w:rFonts w:ascii="Arial" w:hAnsi="Arial" w:cs="Arial"/>
          <w:sz w:val="24"/>
        </w:rPr>
        <w:t>Al cierre del trimestre se informa que</w:t>
      </w:r>
      <w:r w:rsidR="004E6693">
        <w:rPr>
          <w:rFonts w:ascii="Arial" w:hAnsi="Arial" w:cs="Arial"/>
          <w:sz w:val="24"/>
        </w:rPr>
        <w:t xml:space="preserve"> el saldo del Flujo de Efec</w:t>
      </w:r>
      <w:r w:rsidR="00DE58C4">
        <w:rPr>
          <w:rFonts w:ascii="Arial" w:hAnsi="Arial" w:cs="Arial"/>
          <w:sz w:val="24"/>
        </w:rPr>
        <w:t xml:space="preserve">tivo </w:t>
      </w:r>
      <w:r w:rsidR="009A7CC4">
        <w:rPr>
          <w:rFonts w:ascii="Arial" w:hAnsi="Arial" w:cs="Arial"/>
          <w:sz w:val="24"/>
        </w:rPr>
        <w:t xml:space="preserve">del </w:t>
      </w:r>
      <w:r w:rsidR="00845FF0">
        <w:rPr>
          <w:rFonts w:ascii="Arial" w:hAnsi="Arial" w:cs="Arial"/>
          <w:sz w:val="24"/>
        </w:rPr>
        <w:t>periodo terminado al 31</w:t>
      </w:r>
      <w:r w:rsidR="001B5722">
        <w:rPr>
          <w:rFonts w:ascii="Arial" w:hAnsi="Arial" w:cs="Arial"/>
          <w:sz w:val="24"/>
        </w:rPr>
        <w:t xml:space="preserve"> de </w:t>
      </w:r>
      <w:r w:rsidR="00845FF0">
        <w:rPr>
          <w:rFonts w:ascii="Arial" w:hAnsi="Arial" w:cs="Arial"/>
          <w:sz w:val="24"/>
        </w:rPr>
        <w:t>diciembre</w:t>
      </w:r>
      <w:r w:rsidR="004E6693">
        <w:rPr>
          <w:rFonts w:ascii="Arial" w:hAnsi="Arial" w:cs="Arial"/>
          <w:sz w:val="24"/>
        </w:rPr>
        <w:t xml:space="preserve"> de la presente anualidad es por un importe de $</w:t>
      </w:r>
      <w:r w:rsidR="00845FF0" w:rsidRPr="00845FF0">
        <w:rPr>
          <w:rFonts w:ascii="Arial" w:hAnsi="Arial" w:cs="Arial"/>
          <w:sz w:val="24"/>
        </w:rPr>
        <w:t>32,153,338.66</w:t>
      </w:r>
      <w:r w:rsidR="001B5722">
        <w:rPr>
          <w:rFonts w:ascii="Arial" w:hAnsi="Arial" w:cs="Arial"/>
          <w:sz w:val="24"/>
        </w:rPr>
        <w:t xml:space="preserve"> (</w:t>
      </w:r>
      <w:r w:rsidR="00845FF0">
        <w:rPr>
          <w:rFonts w:ascii="Arial" w:hAnsi="Arial" w:cs="Arial"/>
          <w:sz w:val="24"/>
        </w:rPr>
        <w:t>treinta y dos</w:t>
      </w:r>
      <w:r w:rsidR="001B5722">
        <w:rPr>
          <w:rFonts w:ascii="Arial" w:hAnsi="Arial" w:cs="Arial"/>
          <w:sz w:val="24"/>
        </w:rPr>
        <w:t xml:space="preserve"> millones </w:t>
      </w:r>
      <w:r w:rsidR="00845FF0">
        <w:rPr>
          <w:rFonts w:ascii="Arial" w:hAnsi="Arial" w:cs="Arial"/>
          <w:sz w:val="24"/>
        </w:rPr>
        <w:t xml:space="preserve">ciento cincuenta y tres </w:t>
      </w:r>
      <w:r w:rsidR="001B5722">
        <w:rPr>
          <w:rFonts w:ascii="Arial" w:hAnsi="Arial" w:cs="Arial"/>
          <w:sz w:val="24"/>
        </w:rPr>
        <w:t xml:space="preserve">mil </w:t>
      </w:r>
      <w:r w:rsidR="00845FF0">
        <w:rPr>
          <w:rFonts w:ascii="Arial" w:hAnsi="Arial" w:cs="Arial"/>
          <w:sz w:val="24"/>
        </w:rPr>
        <w:t>trescientos treinta y ocho pesos 66</w:t>
      </w:r>
      <w:r w:rsidR="009A7CC4">
        <w:rPr>
          <w:rFonts w:ascii="Arial" w:hAnsi="Arial" w:cs="Arial"/>
          <w:sz w:val="24"/>
        </w:rPr>
        <w:t>/</w:t>
      </w:r>
      <w:r w:rsidR="004E6693">
        <w:rPr>
          <w:rFonts w:ascii="Arial" w:hAnsi="Arial" w:cs="Arial"/>
          <w:sz w:val="24"/>
        </w:rPr>
        <w:t>100 M.N.).</w:t>
      </w:r>
    </w:p>
    <w:p w:rsidR="001C0FC2" w:rsidRDefault="001C0FC2"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b/>
          <w:sz w:val="24"/>
        </w:rPr>
      </w:pPr>
      <w:r w:rsidRPr="000F2BDC">
        <w:rPr>
          <w:rFonts w:ascii="Arial" w:hAnsi="Arial" w:cs="Arial"/>
          <w:b/>
          <w:sz w:val="24"/>
        </w:rPr>
        <w:t>ESTADO ANALITICO DEL ACTIVO</w:t>
      </w:r>
    </w:p>
    <w:p w:rsidR="00CC4264" w:rsidRDefault="00CC4264" w:rsidP="003600C6">
      <w:pPr>
        <w:spacing w:after="0" w:line="276" w:lineRule="auto"/>
        <w:jc w:val="both"/>
        <w:rPr>
          <w:rFonts w:ascii="Arial" w:hAnsi="Arial" w:cs="Arial"/>
          <w:sz w:val="24"/>
        </w:rPr>
      </w:pPr>
    </w:p>
    <w:p w:rsidR="001C0FC2" w:rsidRDefault="001C0FC2" w:rsidP="003600C6">
      <w:pPr>
        <w:spacing w:after="0" w:line="276" w:lineRule="auto"/>
        <w:jc w:val="both"/>
        <w:rPr>
          <w:rFonts w:ascii="Arial" w:hAnsi="Arial" w:cs="Arial"/>
          <w:sz w:val="24"/>
        </w:rPr>
      </w:pPr>
    </w:p>
    <w:p w:rsidR="000F2BDC" w:rsidRDefault="000F2BDC" w:rsidP="003600C6">
      <w:pPr>
        <w:spacing w:after="0" w:line="276" w:lineRule="auto"/>
        <w:jc w:val="both"/>
        <w:rPr>
          <w:rFonts w:ascii="Arial" w:hAnsi="Arial" w:cs="Arial"/>
          <w:sz w:val="24"/>
        </w:rPr>
      </w:pPr>
      <w:r>
        <w:rPr>
          <w:rFonts w:ascii="Arial" w:hAnsi="Arial" w:cs="Arial"/>
          <w:sz w:val="24"/>
        </w:rPr>
        <w:t>La información presentada en el anexo correspondiente al rubro del activo, está basada en el costo histórico, toda vez que se está en proceso de aplicar lo dispuesto en las reglas específicas para la valoración del patrimonio emitidas por el Consejo N</w:t>
      </w:r>
      <w:r w:rsidR="00EA2523">
        <w:rPr>
          <w:rFonts w:ascii="Arial" w:hAnsi="Arial" w:cs="Arial"/>
          <w:sz w:val="24"/>
        </w:rPr>
        <w:t>acional de Armonización</w:t>
      </w:r>
      <w:r>
        <w:rPr>
          <w:rFonts w:ascii="Arial" w:hAnsi="Arial" w:cs="Arial"/>
          <w:sz w:val="24"/>
        </w:rPr>
        <w:t xml:space="preserve"> Contable.</w:t>
      </w:r>
    </w:p>
    <w:p w:rsidR="00524653" w:rsidRDefault="00524653" w:rsidP="003600C6">
      <w:pPr>
        <w:spacing w:after="0" w:line="276" w:lineRule="auto"/>
        <w:jc w:val="both"/>
        <w:rPr>
          <w:rFonts w:ascii="Arial" w:hAnsi="Arial" w:cs="Arial"/>
          <w:sz w:val="24"/>
        </w:rPr>
      </w:pPr>
    </w:p>
    <w:p w:rsidR="000F2BDC" w:rsidRPr="000F2BDC" w:rsidRDefault="000F2BDC" w:rsidP="00AA28A6">
      <w:pPr>
        <w:numPr>
          <w:ilvl w:val="0"/>
          <w:numId w:val="3"/>
        </w:numPr>
        <w:spacing w:after="0" w:line="276" w:lineRule="auto"/>
        <w:ind w:left="284" w:hanging="284"/>
        <w:jc w:val="center"/>
        <w:rPr>
          <w:rFonts w:ascii="Arial" w:hAnsi="Arial" w:cs="Arial"/>
          <w:sz w:val="24"/>
        </w:rPr>
      </w:pPr>
      <w:r>
        <w:rPr>
          <w:rFonts w:ascii="Arial" w:hAnsi="Arial" w:cs="Arial"/>
          <w:b/>
          <w:sz w:val="24"/>
        </w:rPr>
        <w:t>ESTADO DE VARIACION EN LA HACIENDA PUBLICA/PATRIMONIO</w:t>
      </w:r>
    </w:p>
    <w:p w:rsidR="001C0FC2" w:rsidRDefault="001C0FC2" w:rsidP="003600C6">
      <w:pPr>
        <w:spacing w:after="0" w:line="276" w:lineRule="auto"/>
        <w:jc w:val="both"/>
        <w:rPr>
          <w:rFonts w:ascii="Arial" w:hAnsi="Arial" w:cs="Arial"/>
          <w:sz w:val="24"/>
        </w:rPr>
      </w:pPr>
    </w:p>
    <w:p w:rsidR="00460073" w:rsidRPr="00A75792" w:rsidRDefault="00460073" w:rsidP="003600C6">
      <w:pPr>
        <w:spacing w:after="0" w:line="276" w:lineRule="auto"/>
        <w:jc w:val="both"/>
        <w:rPr>
          <w:rFonts w:ascii="Arial" w:hAnsi="Arial" w:cs="Arial"/>
          <w:sz w:val="24"/>
        </w:rPr>
      </w:pPr>
      <w:r>
        <w:rPr>
          <w:rFonts w:ascii="Arial" w:hAnsi="Arial" w:cs="Arial"/>
          <w:sz w:val="24"/>
        </w:rPr>
        <w:t xml:space="preserve">La información </w:t>
      </w:r>
      <w:r w:rsidR="00EA2523">
        <w:rPr>
          <w:rFonts w:ascii="Arial" w:hAnsi="Arial" w:cs="Arial"/>
          <w:sz w:val="24"/>
        </w:rPr>
        <w:t xml:space="preserve">que contiene </w:t>
      </w:r>
      <w:r>
        <w:rPr>
          <w:rFonts w:ascii="Arial" w:hAnsi="Arial" w:cs="Arial"/>
          <w:sz w:val="24"/>
        </w:rPr>
        <w:t>el presente anexo, se informa que en relación la Hacienda Públic</w:t>
      </w:r>
      <w:r w:rsidR="00742510">
        <w:rPr>
          <w:rFonts w:ascii="Arial" w:hAnsi="Arial" w:cs="Arial"/>
          <w:sz w:val="24"/>
        </w:rPr>
        <w:t>a/Patrimonio tuvo una</w:t>
      </w:r>
      <w:r w:rsidR="00640CD5">
        <w:rPr>
          <w:rFonts w:ascii="Arial" w:hAnsi="Arial" w:cs="Arial"/>
          <w:sz w:val="24"/>
        </w:rPr>
        <w:t xml:space="preserve"> variación</w:t>
      </w:r>
      <w:r w:rsidR="00FC4121" w:rsidRPr="00640CD5">
        <w:rPr>
          <w:rFonts w:ascii="Arial" w:hAnsi="Arial" w:cs="Arial"/>
          <w:sz w:val="24"/>
        </w:rPr>
        <w:t>, como se desglosa:</w:t>
      </w:r>
    </w:p>
    <w:p w:rsidR="00F7150B" w:rsidRDefault="00F7150B" w:rsidP="003600C6">
      <w:pPr>
        <w:spacing w:after="0" w:line="276" w:lineRule="auto"/>
        <w:jc w:val="both"/>
        <w:rPr>
          <w:rFonts w:ascii="Arial" w:hAnsi="Arial" w:cs="Arial"/>
          <w:sz w:val="24"/>
        </w:rPr>
      </w:pPr>
    </w:p>
    <w:tbl>
      <w:tblPr>
        <w:tblW w:w="0" w:type="auto"/>
        <w:tblLook w:val="04A0" w:firstRow="1" w:lastRow="0" w:firstColumn="1" w:lastColumn="0" w:noHBand="0" w:noVBand="1"/>
      </w:tblPr>
      <w:tblGrid>
        <w:gridCol w:w="6513"/>
        <w:gridCol w:w="2325"/>
      </w:tblGrid>
      <w:tr w:rsidR="00460073" w:rsidRPr="00246DF1" w:rsidTr="00246DF1">
        <w:tc>
          <w:tcPr>
            <w:tcW w:w="6629" w:type="dxa"/>
            <w:shd w:val="clear" w:color="auto" w:fill="auto"/>
            <w:vAlign w:val="center"/>
          </w:tcPr>
          <w:p w:rsidR="00460073" w:rsidRPr="00536CA3" w:rsidRDefault="00536CA3" w:rsidP="00536CA3">
            <w:pPr>
              <w:spacing w:after="0" w:line="276" w:lineRule="auto"/>
              <w:rPr>
                <w:rFonts w:ascii="Arial" w:hAnsi="Arial" w:cs="Arial"/>
                <w:sz w:val="16"/>
                <w:szCs w:val="16"/>
              </w:rPr>
            </w:pPr>
            <w:r>
              <w:rPr>
                <w:rFonts w:ascii="Arial" w:hAnsi="Arial" w:cs="Arial"/>
                <w:sz w:val="16"/>
                <w:szCs w:val="16"/>
              </w:rPr>
              <w:t xml:space="preserve">Hacienda Pública/Patrimonio </w:t>
            </w:r>
            <w:r w:rsidR="001574B2">
              <w:rPr>
                <w:rFonts w:ascii="Arial" w:hAnsi="Arial" w:cs="Arial"/>
                <w:sz w:val="16"/>
                <w:szCs w:val="16"/>
              </w:rPr>
              <w:t>Contribuido</w:t>
            </w:r>
          </w:p>
        </w:tc>
        <w:tc>
          <w:tcPr>
            <w:tcW w:w="2349" w:type="dxa"/>
            <w:shd w:val="clear" w:color="auto" w:fill="auto"/>
            <w:vAlign w:val="center"/>
          </w:tcPr>
          <w:p w:rsidR="00441E8C" w:rsidRPr="00536CA3" w:rsidRDefault="00441E8C" w:rsidP="00441E8C">
            <w:pPr>
              <w:spacing w:after="0" w:line="276" w:lineRule="auto"/>
              <w:jc w:val="right"/>
              <w:rPr>
                <w:rFonts w:ascii="Arial" w:hAnsi="Arial" w:cs="Arial"/>
                <w:sz w:val="16"/>
                <w:szCs w:val="16"/>
              </w:rPr>
            </w:pPr>
            <w:r>
              <w:rPr>
                <w:rFonts w:ascii="Arial" w:hAnsi="Arial" w:cs="Arial"/>
                <w:sz w:val="16"/>
                <w:szCs w:val="16"/>
              </w:rPr>
              <w:t>158’128,246.52</w:t>
            </w:r>
          </w:p>
        </w:tc>
      </w:tr>
      <w:tr w:rsidR="00460073" w:rsidRPr="00246DF1" w:rsidTr="00246DF1">
        <w:tc>
          <w:tcPr>
            <w:tcW w:w="6629" w:type="dxa"/>
            <w:shd w:val="clear" w:color="auto" w:fill="auto"/>
            <w:vAlign w:val="center"/>
          </w:tcPr>
          <w:p w:rsidR="00460073" w:rsidRPr="00246DF1" w:rsidRDefault="00536CA3" w:rsidP="00536CA3">
            <w:pPr>
              <w:spacing w:after="0" w:line="276" w:lineRule="auto"/>
              <w:rPr>
                <w:rFonts w:ascii="Arial" w:hAnsi="Arial" w:cs="Arial"/>
                <w:sz w:val="16"/>
                <w:szCs w:val="16"/>
              </w:rPr>
            </w:pPr>
            <w:r>
              <w:rPr>
                <w:rFonts w:ascii="Arial" w:hAnsi="Arial" w:cs="Arial"/>
                <w:sz w:val="16"/>
                <w:szCs w:val="16"/>
              </w:rPr>
              <w:t xml:space="preserve">Hacienda </w:t>
            </w:r>
            <w:r w:rsidR="001574B2">
              <w:rPr>
                <w:rFonts w:ascii="Arial" w:hAnsi="Arial" w:cs="Arial"/>
                <w:sz w:val="16"/>
                <w:szCs w:val="16"/>
              </w:rPr>
              <w:t>Pública</w:t>
            </w:r>
            <w:r>
              <w:rPr>
                <w:rFonts w:ascii="Arial" w:hAnsi="Arial" w:cs="Arial"/>
                <w:sz w:val="16"/>
                <w:szCs w:val="16"/>
              </w:rPr>
              <w:t>/Patrimonio Generado de ejercicios anteriores</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sz w:val="16"/>
                <w:szCs w:val="16"/>
              </w:rPr>
            </w:pPr>
            <w:r>
              <w:rPr>
                <w:rFonts w:ascii="Arial" w:hAnsi="Arial" w:cs="Arial"/>
                <w:sz w:val="16"/>
                <w:szCs w:val="16"/>
              </w:rPr>
              <w:t>301’330,228.99</w:t>
            </w:r>
          </w:p>
        </w:tc>
      </w:tr>
      <w:tr w:rsidR="00460073" w:rsidRPr="00246DF1" w:rsidTr="00246DF1">
        <w:tc>
          <w:tcPr>
            <w:tcW w:w="6629" w:type="dxa"/>
            <w:shd w:val="clear" w:color="auto" w:fill="auto"/>
            <w:vAlign w:val="center"/>
          </w:tcPr>
          <w:p w:rsidR="00460073" w:rsidRPr="00246DF1" w:rsidRDefault="00536CA3" w:rsidP="003600C6">
            <w:pPr>
              <w:spacing w:after="0" w:line="276" w:lineRule="auto"/>
              <w:rPr>
                <w:rFonts w:ascii="Arial" w:hAnsi="Arial" w:cs="Arial"/>
                <w:sz w:val="16"/>
                <w:szCs w:val="16"/>
              </w:rPr>
            </w:pPr>
            <w:r>
              <w:rPr>
                <w:rFonts w:ascii="Arial" w:hAnsi="Arial" w:cs="Arial"/>
                <w:sz w:val="16"/>
                <w:szCs w:val="16"/>
              </w:rPr>
              <w:t>Hacienda Pública/Patrimonio Generado del ejercicio</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sz w:val="16"/>
                <w:szCs w:val="16"/>
              </w:rPr>
            </w:pPr>
            <w:r>
              <w:rPr>
                <w:rFonts w:ascii="Arial" w:hAnsi="Arial" w:cs="Arial"/>
                <w:sz w:val="16"/>
                <w:szCs w:val="16"/>
              </w:rPr>
              <w:t>161’784,990.23</w:t>
            </w:r>
          </w:p>
        </w:tc>
      </w:tr>
      <w:tr w:rsidR="006C6445" w:rsidRPr="00246DF1" w:rsidTr="00246DF1">
        <w:tc>
          <w:tcPr>
            <w:tcW w:w="6629" w:type="dxa"/>
            <w:shd w:val="clear" w:color="auto" w:fill="auto"/>
            <w:vAlign w:val="center"/>
          </w:tcPr>
          <w:p w:rsidR="006C6445" w:rsidRPr="00246DF1" w:rsidRDefault="00536CA3" w:rsidP="003600C6">
            <w:pPr>
              <w:spacing w:after="0" w:line="276" w:lineRule="auto"/>
              <w:rPr>
                <w:rFonts w:ascii="Arial" w:hAnsi="Arial" w:cs="Arial"/>
                <w:sz w:val="16"/>
                <w:szCs w:val="16"/>
              </w:rPr>
            </w:pPr>
            <w:r>
              <w:rPr>
                <w:rFonts w:ascii="Arial" w:hAnsi="Arial" w:cs="Arial"/>
                <w:sz w:val="16"/>
                <w:szCs w:val="16"/>
              </w:rPr>
              <w:t>Ajuste por Cambios de Valor</w:t>
            </w:r>
          </w:p>
        </w:tc>
        <w:tc>
          <w:tcPr>
            <w:tcW w:w="2349" w:type="dxa"/>
            <w:shd w:val="clear" w:color="auto" w:fill="auto"/>
            <w:vAlign w:val="center"/>
          </w:tcPr>
          <w:p w:rsidR="006C6445" w:rsidRPr="00246DF1" w:rsidRDefault="00441E8C" w:rsidP="003600C6">
            <w:pPr>
              <w:spacing w:after="0" w:line="276" w:lineRule="auto"/>
              <w:jc w:val="right"/>
              <w:rPr>
                <w:rFonts w:ascii="Arial" w:hAnsi="Arial" w:cs="Arial"/>
                <w:sz w:val="16"/>
                <w:szCs w:val="16"/>
              </w:rPr>
            </w:pPr>
            <w:r>
              <w:rPr>
                <w:rFonts w:ascii="Arial" w:hAnsi="Arial" w:cs="Arial"/>
                <w:sz w:val="16"/>
                <w:szCs w:val="16"/>
              </w:rPr>
              <w:t>463’115,219.22</w:t>
            </w:r>
          </w:p>
        </w:tc>
      </w:tr>
      <w:tr w:rsidR="00460073" w:rsidRPr="00246DF1" w:rsidTr="00246DF1">
        <w:tc>
          <w:tcPr>
            <w:tcW w:w="6629" w:type="dxa"/>
            <w:shd w:val="clear" w:color="auto" w:fill="auto"/>
            <w:vAlign w:val="center"/>
          </w:tcPr>
          <w:p w:rsidR="00460073" w:rsidRPr="00246DF1" w:rsidRDefault="00460073" w:rsidP="003600C6">
            <w:pPr>
              <w:spacing w:after="0" w:line="276" w:lineRule="auto"/>
              <w:rPr>
                <w:rFonts w:ascii="Arial" w:hAnsi="Arial" w:cs="Arial"/>
                <w:b/>
                <w:sz w:val="16"/>
                <w:szCs w:val="16"/>
              </w:rPr>
            </w:pPr>
            <w:r w:rsidRPr="00246DF1">
              <w:rPr>
                <w:rFonts w:ascii="Arial" w:hAnsi="Arial" w:cs="Arial"/>
                <w:b/>
                <w:sz w:val="16"/>
                <w:szCs w:val="16"/>
              </w:rPr>
              <w:t>Saldo Neto en la H</w:t>
            </w:r>
            <w:r w:rsidR="00462506">
              <w:rPr>
                <w:rFonts w:ascii="Arial" w:hAnsi="Arial" w:cs="Arial"/>
                <w:b/>
                <w:sz w:val="16"/>
                <w:szCs w:val="16"/>
              </w:rPr>
              <w:t>acienda Pública/Pat</w:t>
            </w:r>
            <w:r w:rsidR="00D23E0F">
              <w:rPr>
                <w:rFonts w:ascii="Arial" w:hAnsi="Arial" w:cs="Arial"/>
                <w:b/>
                <w:sz w:val="16"/>
                <w:szCs w:val="16"/>
              </w:rPr>
              <w:t>rimonio (2018</w:t>
            </w:r>
            <w:r w:rsidR="00742510">
              <w:rPr>
                <w:rFonts w:ascii="Arial" w:hAnsi="Arial" w:cs="Arial"/>
                <w:b/>
                <w:sz w:val="16"/>
                <w:szCs w:val="16"/>
              </w:rPr>
              <w:t>)</w:t>
            </w:r>
          </w:p>
        </w:tc>
        <w:tc>
          <w:tcPr>
            <w:tcW w:w="2349" w:type="dxa"/>
            <w:shd w:val="clear" w:color="auto" w:fill="auto"/>
            <w:vAlign w:val="center"/>
          </w:tcPr>
          <w:p w:rsidR="00460073" w:rsidRPr="00246DF1" w:rsidRDefault="00441E8C" w:rsidP="003600C6">
            <w:pPr>
              <w:spacing w:after="0" w:line="276" w:lineRule="auto"/>
              <w:jc w:val="right"/>
              <w:rPr>
                <w:rFonts w:ascii="Arial" w:hAnsi="Arial" w:cs="Arial"/>
                <w:b/>
                <w:sz w:val="16"/>
                <w:szCs w:val="16"/>
              </w:rPr>
            </w:pPr>
            <w:r>
              <w:rPr>
                <w:rFonts w:ascii="Arial" w:hAnsi="Arial" w:cs="Arial"/>
                <w:b/>
                <w:sz w:val="16"/>
                <w:szCs w:val="16"/>
              </w:rPr>
              <w:t>$  621’243,465.74</w:t>
            </w:r>
          </w:p>
        </w:tc>
      </w:tr>
    </w:tbl>
    <w:p w:rsidR="001223B1" w:rsidRDefault="001223B1"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6D2C49" w:rsidRPr="00977256" w:rsidRDefault="006D2C49" w:rsidP="00977256">
      <w:pPr>
        <w:numPr>
          <w:ilvl w:val="0"/>
          <w:numId w:val="3"/>
        </w:numPr>
        <w:spacing w:after="0" w:line="276" w:lineRule="auto"/>
        <w:jc w:val="center"/>
        <w:rPr>
          <w:rFonts w:ascii="Arial" w:hAnsi="Arial" w:cs="Arial"/>
          <w:b/>
          <w:sz w:val="24"/>
        </w:rPr>
      </w:pPr>
      <w:r w:rsidRPr="00977256">
        <w:rPr>
          <w:rFonts w:ascii="Arial" w:hAnsi="Arial" w:cs="Arial"/>
          <w:b/>
          <w:sz w:val="24"/>
        </w:rPr>
        <w:t>ESTADO ANALITICO DE INGRESOS PRESUP</w:t>
      </w:r>
      <w:r w:rsidR="009F3FDC">
        <w:rPr>
          <w:rFonts w:ascii="Arial" w:hAnsi="Arial" w:cs="Arial"/>
          <w:b/>
          <w:sz w:val="24"/>
        </w:rPr>
        <w:t>UESTALES POR ENTE PUBLICO/RUBRO</w:t>
      </w:r>
    </w:p>
    <w:p w:rsidR="000658CC" w:rsidRDefault="000658CC" w:rsidP="00977256">
      <w:pPr>
        <w:spacing w:after="0" w:line="276" w:lineRule="auto"/>
        <w:jc w:val="both"/>
        <w:rPr>
          <w:rFonts w:ascii="Arial" w:hAnsi="Arial" w:cs="Arial"/>
          <w:sz w:val="24"/>
        </w:rPr>
      </w:pPr>
    </w:p>
    <w:p w:rsidR="001223B1" w:rsidRDefault="001223B1" w:rsidP="00977256">
      <w:pPr>
        <w:spacing w:after="0" w:line="276" w:lineRule="auto"/>
        <w:jc w:val="both"/>
        <w:rPr>
          <w:rFonts w:ascii="Arial" w:hAnsi="Arial" w:cs="Arial"/>
          <w:sz w:val="24"/>
        </w:rPr>
      </w:pPr>
    </w:p>
    <w:p w:rsidR="006D2C49" w:rsidRPr="00977256" w:rsidRDefault="007C1867" w:rsidP="00977256">
      <w:pPr>
        <w:spacing w:after="0" w:line="276" w:lineRule="auto"/>
        <w:jc w:val="both"/>
        <w:rPr>
          <w:rFonts w:ascii="Arial" w:hAnsi="Arial" w:cs="Arial"/>
          <w:sz w:val="24"/>
        </w:rPr>
      </w:pPr>
      <w:r>
        <w:rPr>
          <w:rFonts w:ascii="Arial" w:hAnsi="Arial" w:cs="Arial"/>
          <w:sz w:val="24"/>
        </w:rPr>
        <w:t xml:space="preserve">Al cierre del </w:t>
      </w:r>
      <w:r w:rsidR="00845FF0">
        <w:rPr>
          <w:rFonts w:ascii="Arial" w:hAnsi="Arial" w:cs="Arial"/>
          <w:sz w:val="24"/>
        </w:rPr>
        <w:t>cuarto</w:t>
      </w:r>
      <w:r w:rsidR="00441E8C">
        <w:rPr>
          <w:rFonts w:ascii="Arial" w:hAnsi="Arial" w:cs="Arial"/>
          <w:sz w:val="24"/>
        </w:rPr>
        <w:t xml:space="preserve"> </w:t>
      </w:r>
      <w:r w:rsidR="00FD2CEC" w:rsidRPr="00977256">
        <w:rPr>
          <w:rFonts w:ascii="Arial" w:hAnsi="Arial" w:cs="Arial"/>
          <w:sz w:val="24"/>
        </w:rPr>
        <w:t>trimestre del presente año s</w:t>
      </w:r>
      <w:r w:rsidR="006D2C49" w:rsidRPr="00977256">
        <w:rPr>
          <w:rFonts w:ascii="Arial" w:hAnsi="Arial" w:cs="Arial"/>
          <w:sz w:val="24"/>
        </w:rPr>
        <w:t>e manifiesta que en el Estado Analítico de Ingresos Presup</w:t>
      </w:r>
      <w:r w:rsidR="009F3FDC">
        <w:rPr>
          <w:rFonts w:ascii="Arial" w:hAnsi="Arial" w:cs="Arial"/>
          <w:sz w:val="24"/>
        </w:rPr>
        <w:t>uestales por Ente Público/Rubro</w:t>
      </w:r>
      <w:r w:rsidR="006D2C49" w:rsidRPr="00977256">
        <w:rPr>
          <w:rFonts w:ascii="Arial" w:hAnsi="Arial" w:cs="Arial"/>
          <w:sz w:val="24"/>
        </w:rPr>
        <w:t xml:space="preserve"> se muestra</w:t>
      </w:r>
      <w:r w:rsidR="00977256">
        <w:rPr>
          <w:rFonts w:ascii="Arial" w:hAnsi="Arial" w:cs="Arial"/>
          <w:sz w:val="24"/>
        </w:rPr>
        <w:t>n</w:t>
      </w:r>
      <w:r w:rsidR="006D2C49" w:rsidRPr="00977256">
        <w:rPr>
          <w:rFonts w:ascii="Arial" w:hAnsi="Arial" w:cs="Arial"/>
          <w:sz w:val="24"/>
        </w:rPr>
        <w:t xml:space="preserve"> las </w:t>
      </w:r>
      <w:r w:rsidR="009F3FDC">
        <w:rPr>
          <w:rFonts w:ascii="Arial" w:hAnsi="Arial" w:cs="Arial"/>
          <w:sz w:val="24"/>
        </w:rPr>
        <w:t xml:space="preserve">diferencias en las </w:t>
      </w:r>
      <w:r w:rsidR="006D2C49" w:rsidRPr="00977256">
        <w:rPr>
          <w:rFonts w:ascii="Arial" w:hAnsi="Arial" w:cs="Arial"/>
          <w:sz w:val="24"/>
        </w:rPr>
        <w:t xml:space="preserve">columnas recaudado y devengado de las </w:t>
      </w:r>
      <w:r w:rsidR="00977256" w:rsidRPr="00977256">
        <w:rPr>
          <w:rFonts w:ascii="Arial" w:hAnsi="Arial" w:cs="Arial"/>
          <w:sz w:val="24"/>
        </w:rPr>
        <w:t>siguientes fuentes de ingresos:</w:t>
      </w:r>
    </w:p>
    <w:p w:rsidR="006D2C49" w:rsidRPr="002534D2" w:rsidRDefault="006D2C49" w:rsidP="00977256">
      <w:pPr>
        <w:spacing w:after="0" w:line="276"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6"/>
        <w:gridCol w:w="1560"/>
        <w:gridCol w:w="1394"/>
        <w:gridCol w:w="1528"/>
      </w:tblGrid>
      <w:tr w:rsidR="00522D70" w:rsidRPr="00224BB7" w:rsidTr="00DA2D5F">
        <w:trPr>
          <w:trHeight w:val="800"/>
        </w:trPr>
        <w:tc>
          <w:tcPr>
            <w:tcW w:w="4346" w:type="dxa"/>
            <w:hideMark/>
          </w:tcPr>
          <w:p w:rsidR="00522D70" w:rsidRPr="00224BB7" w:rsidRDefault="00522D70" w:rsidP="00224BB7">
            <w:pPr>
              <w:spacing w:after="0" w:line="276" w:lineRule="auto"/>
              <w:jc w:val="center"/>
              <w:rPr>
                <w:rFonts w:ascii="Arial" w:hAnsi="Arial" w:cs="Arial"/>
                <w:b/>
                <w:bCs/>
                <w:sz w:val="16"/>
                <w:szCs w:val="16"/>
              </w:rPr>
            </w:pPr>
            <w:r w:rsidRPr="00224BB7">
              <w:rPr>
                <w:rFonts w:ascii="Arial" w:hAnsi="Arial" w:cs="Arial"/>
                <w:b/>
                <w:bCs/>
                <w:sz w:val="16"/>
                <w:szCs w:val="16"/>
              </w:rPr>
              <w:t>RUBROS DE LOS INGRESOS</w:t>
            </w:r>
          </w:p>
        </w:tc>
        <w:tc>
          <w:tcPr>
            <w:tcW w:w="1560" w:type="dxa"/>
            <w:hideMark/>
          </w:tcPr>
          <w:p w:rsidR="00522D70" w:rsidRPr="00224BB7" w:rsidRDefault="002534D2" w:rsidP="002534D2">
            <w:pPr>
              <w:spacing w:after="0" w:line="276" w:lineRule="auto"/>
              <w:jc w:val="center"/>
              <w:rPr>
                <w:rFonts w:ascii="Arial" w:hAnsi="Arial" w:cs="Arial"/>
                <w:b/>
                <w:bCs/>
                <w:sz w:val="16"/>
                <w:szCs w:val="16"/>
              </w:rPr>
            </w:pPr>
            <w:r>
              <w:rPr>
                <w:rFonts w:ascii="Arial" w:hAnsi="Arial" w:cs="Arial"/>
                <w:b/>
                <w:bCs/>
                <w:sz w:val="16"/>
                <w:szCs w:val="16"/>
              </w:rPr>
              <w:t>ESTIMADO</w:t>
            </w:r>
          </w:p>
        </w:tc>
        <w:tc>
          <w:tcPr>
            <w:tcW w:w="1394" w:type="dxa"/>
            <w:hideMark/>
          </w:tcPr>
          <w:p w:rsidR="00522D70" w:rsidRPr="00224BB7" w:rsidRDefault="00522D70" w:rsidP="00224BB7">
            <w:pPr>
              <w:spacing w:after="0" w:line="276" w:lineRule="auto"/>
              <w:jc w:val="center"/>
              <w:rPr>
                <w:rFonts w:ascii="Arial" w:hAnsi="Arial" w:cs="Arial"/>
                <w:b/>
                <w:bCs/>
                <w:sz w:val="16"/>
                <w:szCs w:val="16"/>
              </w:rPr>
            </w:pPr>
            <w:r w:rsidRPr="00224BB7">
              <w:rPr>
                <w:rFonts w:ascii="Arial" w:hAnsi="Arial" w:cs="Arial"/>
                <w:b/>
                <w:bCs/>
                <w:sz w:val="16"/>
                <w:szCs w:val="16"/>
              </w:rPr>
              <w:t>RECAUDADO</w:t>
            </w:r>
          </w:p>
        </w:tc>
        <w:tc>
          <w:tcPr>
            <w:tcW w:w="1528" w:type="dxa"/>
            <w:hideMark/>
          </w:tcPr>
          <w:p w:rsidR="00522D70" w:rsidRPr="00224BB7" w:rsidRDefault="00522D70" w:rsidP="00224BB7">
            <w:pPr>
              <w:spacing w:after="0" w:line="276" w:lineRule="auto"/>
              <w:jc w:val="center"/>
              <w:rPr>
                <w:rFonts w:ascii="Arial" w:hAnsi="Arial" w:cs="Arial"/>
                <w:b/>
                <w:bCs/>
                <w:sz w:val="16"/>
                <w:szCs w:val="16"/>
              </w:rPr>
            </w:pPr>
            <w:r w:rsidRPr="00224BB7">
              <w:rPr>
                <w:rFonts w:ascii="Arial" w:hAnsi="Arial" w:cs="Arial"/>
                <w:b/>
                <w:bCs/>
                <w:sz w:val="16"/>
                <w:szCs w:val="16"/>
              </w:rPr>
              <w:t>DIFERENCIA</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IMPUESTOS</w:t>
            </w:r>
          </w:p>
        </w:tc>
        <w:tc>
          <w:tcPr>
            <w:tcW w:w="1560" w:type="dxa"/>
            <w:noWrap/>
            <w:hideMark/>
          </w:tcPr>
          <w:p w:rsidR="00522D70" w:rsidRPr="00224BB7" w:rsidRDefault="00483549" w:rsidP="00224BB7">
            <w:pPr>
              <w:spacing w:after="0" w:line="276" w:lineRule="auto"/>
              <w:jc w:val="right"/>
              <w:rPr>
                <w:rFonts w:ascii="Arial" w:hAnsi="Arial" w:cs="Arial"/>
                <w:b/>
                <w:bCs/>
                <w:sz w:val="16"/>
                <w:szCs w:val="16"/>
              </w:rPr>
            </w:pPr>
            <w:r w:rsidRPr="00483549">
              <w:rPr>
                <w:rFonts w:ascii="Arial" w:hAnsi="Arial" w:cs="Arial"/>
                <w:b/>
                <w:bCs/>
                <w:sz w:val="16"/>
                <w:szCs w:val="16"/>
              </w:rPr>
              <w:t>23,192,848.00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23,566,020.78</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373,172.78</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CUOTAS Y APORTACIONES DE SEGURIDAD SOCIAL</w:t>
            </w:r>
          </w:p>
        </w:tc>
        <w:tc>
          <w:tcPr>
            <w:tcW w:w="1560"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0.00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0.00</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0.00</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CONTRIBUCIONES DE MEJORAS</w:t>
            </w:r>
          </w:p>
        </w:tc>
        <w:tc>
          <w:tcPr>
            <w:tcW w:w="1560" w:type="dxa"/>
            <w:noWrap/>
            <w:hideMark/>
          </w:tcPr>
          <w:p w:rsidR="00522D70" w:rsidRPr="00224BB7" w:rsidRDefault="00483549" w:rsidP="00224BB7">
            <w:pPr>
              <w:spacing w:after="0" w:line="276" w:lineRule="auto"/>
              <w:jc w:val="right"/>
              <w:rPr>
                <w:rFonts w:ascii="Arial" w:hAnsi="Arial" w:cs="Arial"/>
                <w:b/>
                <w:bCs/>
                <w:sz w:val="16"/>
                <w:szCs w:val="16"/>
              </w:rPr>
            </w:pPr>
            <w:r w:rsidRPr="00483549">
              <w:rPr>
                <w:rFonts w:ascii="Arial" w:hAnsi="Arial" w:cs="Arial"/>
                <w:b/>
                <w:bCs/>
                <w:sz w:val="16"/>
                <w:szCs w:val="16"/>
              </w:rPr>
              <w:t>5,134,229.00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3,934,688.00</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-1,199,541.00</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DERECHOS</w:t>
            </w:r>
          </w:p>
        </w:tc>
        <w:tc>
          <w:tcPr>
            <w:tcW w:w="1560" w:type="dxa"/>
            <w:noWrap/>
            <w:hideMark/>
          </w:tcPr>
          <w:p w:rsidR="00522D70" w:rsidRPr="00224BB7" w:rsidRDefault="00483549" w:rsidP="00224BB7">
            <w:pPr>
              <w:spacing w:after="0" w:line="276" w:lineRule="auto"/>
              <w:jc w:val="right"/>
              <w:rPr>
                <w:rFonts w:ascii="Arial" w:hAnsi="Arial" w:cs="Arial"/>
                <w:b/>
                <w:bCs/>
                <w:sz w:val="16"/>
                <w:szCs w:val="16"/>
              </w:rPr>
            </w:pPr>
            <w:r w:rsidRPr="00483549">
              <w:rPr>
                <w:rFonts w:ascii="Arial" w:hAnsi="Arial" w:cs="Arial"/>
                <w:b/>
                <w:bCs/>
                <w:sz w:val="16"/>
                <w:szCs w:val="16"/>
              </w:rPr>
              <w:t>20,064,396.00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22,279,170.44</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2,214,774.44</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PRODUCTOS</w:t>
            </w:r>
          </w:p>
        </w:tc>
        <w:tc>
          <w:tcPr>
            <w:tcW w:w="1560" w:type="dxa"/>
            <w:noWrap/>
            <w:hideMark/>
          </w:tcPr>
          <w:p w:rsidR="00522D70" w:rsidRPr="00224BB7" w:rsidRDefault="00483549" w:rsidP="00224BB7">
            <w:pPr>
              <w:spacing w:after="0" w:line="276" w:lineRule="auto"/>
              <w:jc w:val="right"/>
              <w:rPr>
                <w:rFonts w:ascii="Arial" w:hAnsi="Arial" w:cs="Arial"/>
                <w:b/>
                <w:bCs/>
                <w:sz w:val="16"/>
                <w:szCs w:val="16"/>
              </w:rPr>
            </w:pPr>
            <w:r w:rsidRPr="00483549">
              <w:rPr>
                <w:rFonts w:ascii="Arial" w:hAnsi="Arial" w:cs="Arial"/>
                <w:b/>
                <w:bCs/>
                <w:sz w:val="16"/>
                <w:szCs w:val="16"/>
              </w:rPr>
              <w:t>1,486,913.00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3,285,124.46</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1,798,211.46</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APROVECHAMIENTOS</w:t>
            </w:r>
          </w:p>
        </w:tc>
        <w:tc>
          <w:tcPr>
            <w:tcW w:w="1560" w:type="dxa"/>
            <w:noWrap/>
            <w:hideMark/>
          </w:tcPr>
          <w:p w:rsidR="00522D70" w:rsidRPr="00224BB7" w:rsidRDefault="00483549" w:rsidP="00224BB7">
            <w:pPr>
              <w:spacing w:after="0" w:line="276" w:lineRule="auto"/>
              <w:jc w:val="right"/>
              <w:rPr>
                <w:rFonts w:ascii="Arial" w:hAnsi="Arial" w:cs="Arial"/>
                <w:b/>
                <w:bCs/>
                <w:sz w:val="16"/>
                <w:szCs w:val="16"/>
              </w:rPr>
            </w:pPr>
            <w:r w:rsidRPr="00483549">
              <w:rPr>
                <w:rFonts w:ascii="Arial" w:hAnsi="Arial" w:cs="Arial"/>
                <w:b/>
                <w:bCs/>
                <w:sz w:val="16"/>
                <w:szCs w:val="16"/>
              </w:rPr>
              <w:t>6,077,752.00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7,870,060.69</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1,792,308.69</w:t>
            </w: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PARTICIPACIONES Y APORTACIONES</w:t>
            </w:r>
          </w:p>
        </w:tc>
        <w:tc>
          <w:tcPr>
            <w:tcW w:w="1560" w:type="dxa"/>
            <w:noWrap/>
            <w:hideMark/>
          </w:tcPr>
          <w:p w:rsidR="00522D70" w:rsidRPr="00224BB7" w:rsidRDefault="002534D2" w:rsidP="00224BB7">
            <w:pPr>
              <w:spacing w:after="0" w:line="276" w:lineRule="auto"/>
              <w:jc w:val="right"/>
              <w:rPr>
                <w:rFonts w:ascii="Arial" w:hAnsi="Arial" w:cs="Arial"/>
                <w:b/>
                <w:bCs/>
                <w:sz w:val="16"/>
                <w:szCs w:val="16"/>
              </w:rPr>
            </w:pPr>
            <w:r w:rsidRPr="002534D2">
              <w:rPr>
                <w:rFonts w:ascii="Arial" w:hAnsi="Arial" w:cs="Arial"/>
                <w:b/>
                <w:bCs/>
                <w:sz w:val="16"/>
                <w:szCs w:val="16"/>
              </w:rPr>
              <w:t>473,727,788.00</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537,213,183.39</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63,485,395.39</w:t>
            </w:r>
          </w:p>
        </w:tc>
      </w:tr>
      <w:tr w:rsidR="00522D70" w:rsidRPr="00224BB7" w:rsidTr="00DA2D5F">
        <w:trPr>
          <w:trHeight w:val="300"/>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p>
        </w:tc>
        <w:tc>
          <w:tcPr>
            <w:tcW w:w="1560" w:type="dxa"/>
            <w:noWrap/>
            <w:hideMark/>
          </w:tcPr>
          <w:p w:rsidR="00522D70" w:rsidRPr="00224BB7" w:rsidRDefault="00522D70" w:rsidP="00224BB7">
            <w:pPr>
              <w:spacing w:after="0" w:line="276" w:lineRule="auto"/>
              <w:jc w:val="right"/>
              <w:rPr>
                <w:rFonts w:ascii="Arial" w:hAnsi="Arial" w:cs="Arial"/>
                <w:sz w:val="16"/>
                <w:szCs w:val="16"/>
              </w:rPr>
            </w:pPr>
          </w:p>
        </w:tc>
        <w:tc>
          <w:tcPr>
            <w:tcW w:w="1394" w:type="dxa"/>
            <w:noWrap/>
            <w:hideMark/>
          </w:tcPr>
          <w:p w:rsidR="00522D70" w:rsidRPr="00224BB7" w:rsidRDefault="00522D70" w:rsidP="00224BB7">
            <w:pPr>
              <w:spacing w:after="0" w:line="276" w:lineRule="auto"/>
              <w:jc w:val="right"/>
              <w:rPr>
                <w:rFonts w:ascii="Arial" w:hAnsi="Arial" w:cs="Arial"/>
                <w:sz w:val="16"/>
                <w:szCs w:val="16"/>
              </w:rPr>
            </w:pPr>
          </w:p>
        </w:tc>
        <w:tc>
          <w:tcPr>
            <w:tcW w:w="1528" w:type="dxa"/>
            <w:noWrap/>
            <w:hideMark/>
          </w:tcPr>
          <w:p w:rsidR="00522D70" w:rsidRPr="00224BB7" w:rsidRDefault="00522D70" w:rsidP="00224BB7">
            <w:pPr>
              <w:spacing w:after="0" w:line="276" w:lineRule="auto"/>
              <w:jc w:val="right"/>
              <w:rPr>
                <w:rFonts w:ascii="Arial" w:hAnsi="Arial" w:cs="Arial"/>
                <w:sz w:val="16"/>
                <w:szCs w:val="16"/>
              </w:rPr>
            </w:pPr>
          </w:p>
        </w:tc>
      </w:tr>
      <w:tr w:rsidR="00522D70" w:rsidRPr="00224BB7" w:rsidTr="00DA2D5F">
        <w:trPr>
          <w:trHeight w:val="315"/>
        </w:trPr>
        <w:tc>
          <w:tcPr>
            <w:tcW w:w="4346" w:type="dxa"/>
            <w:noWrap/>
            <w:hideMark/>
          </w:tcPr>
          <w:p w:rsidR="00522D70" w:rsidRPr="00224BB7" w:rsidRDefault="00522D70" w:rsidP="00522D70">
            <w:pPr>
              <w:spacing w:after="0" w:line="276" w:lineRule="auto"/>
              <w:jc w:val="both"/>
              <w:rPr>
                <w:rFonts w:ascii="Arial" w:hAnsi="Arial" w:cs="Arial"/>
                <w:b/>
                <w:bCs/>
                <w:sz w:val="16"/>
                <w:szCs w:val="16"/>
              </w:rPr>
            </w:pPr>
            <w:r w:rsidRPr="00224BB7">
              <w:rPr>
                <w:rFonts w:ascii="Arial" w:hAnsi="Arial" w:cs="Arial"/>
                <w:b/>
                <w:bCs/>
                <w:sz w:val="16"/>
                <w:szCs w:val="16"/>
              </w:rPr>
              <w:t>TOTAL</w:t>
            </w:r>
          </w:p>
        </w:tc>
        <w:tc>
          <w:tcPr>
            <w:tcW w:w="1560"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598,148,247.76</w:t>
            </w:r>
          </w:p>
        </w:tc>
        <w:tc>
          <w:tcPr>
            <w:tcW w:w="1394"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598,148,247.76</w:t>
            </w:r>
          </w:p>
        </w:tc>
        <w:tc>
          <w:tcPr>
            <w:tcW w:w="1528" w:type="dxa"/>
            <w:noWrap/>
            <w:hideMark/>
          </w:tcPr>
          <w:p w:rsidR="00522D70" w:rsidRPr="00224BB7" w:rsidRDefault="00522D70" w:rsidP="00224BB7">
            <w:pPr>
              <w:spacing w:after="0" w:line="276" w:lineRule="auto"/>
              <w:jc w:val="right"/>
              <w:rPr>
                <w:rFonts w:ascii="Arial" w:hAnsi="Arial" w:cs="Arial"/>
                <w:b/>
                <w:bCs/>
                <w:sz w:val="16"/>
                <w:szCs w:val="16"/>
              </w:rPr>
            </w:pPr>
            <w:r w:rsidRPr="00224BB7">
              <w:rPr>
                <w:rFonts w:ascii="Arial" w:hAnsi="Arial" w:cs="Arial"/>
                <w:b/>
                <w:bCs/>
                <w:sz w:val="16"/>
                <w:szCs w:val="16"/>
              </w:rPr>
              <w:t>68,464,321.76</w:t>
            </w:r>
          </w:p>
        </w:tc>
      </w:tr>
    </w:tbl>
    <w:p w:rsidR="00522D70" w:rsidRDefault="00522D70"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FD2CEC" w:rsidRPr="00977256" w:rsidRDefault="00FD2CEC" w:rsidP="00977256">
      <w:pPr>
        <w:numPr>
          <w:ilvl w:val="0"/>
          <w:numId w:val="3"/>
        </w:numPr>
        <w:spacing w:after="0" w:line="276" w:lineRule="auto"/>
        <w:jc w:val="center"/>
        <w:rPr>
          <w:rFonts w:ascii="Arial" w:hAnsi="Arial" w:cs="Arial"/>
          <w:b/>
          <w:sz w:val="24"/>
        </w:rPr>
      </w:pPr>
      <w:r w:rsidRPr="00977256">
        <w:rPr>
          <w:rFonts w:ascii="Arial" w:hAnsi="Arial" w:cs="Arial"/>
          <w:b/>
          <w:sz w:val="24"/>
        </w:rPr>
        <w:t>ESTADO ANALITICO DEL EJERCICIO DEL PRESUPUESTO DE EGRESOS CLASIFICACION POR OBJETO DEL GASTO (CAPITULO Y CONCEPTO)</w:t>
      </w:r>
    </w:p>
    <w:p w:rsidR="00FD2CEC" w:rsidRDefault="00FD2CEC" w:rsidP="00977256">
      <w:pPr>
        <w:spacing w:after="0" w:line="276" w:lineRule="auto"/>
        <w:jc w:val="both"/>
        <w:rPr>
          <w:rFonts w:ascii="Arial" w:hAnsi="Arial" w:cs="Arial"/>
          <w:sz w:val="24"/>
        </w:rPr>
      </w:pPr>
    </w:p>
    <w:p w:rsidR="001223B1" w:rsidRPr="00977256" w:rsidRDefault="001223B1" w:rsidP="00977256">
      <w:pPr>
        <w:spacing w:after="0" w:line="276" w:lineRule="auto"/>
        <w:jc w:val="both"/>
        <w:rPr>
          <w:rFonts w:ascii="Arial" w:hAnsi="Arial" w:cs="Arial"/>
          <w:sz w:val="24"/>
        </w:rPr>
      </w:pPr>
    </w:p>
    <w:p w:rsidR="00C6654A" w:rsidRPr="00D45B71" w:rsidRDefault="00C6654A" w:rsidP="00C6654A">
      <w:pPr>
        <w:spacing w:after="0" w:line="276" w:lineRule="auto"/>
        <w:jc w:val="both"/>
        <w:rPr>
          <w:rFonts w:ascii="Arial" w:hAnsi="Arial" w:cs="Arial"/>
          <w:sz w:val="24"/>
        </w:rPr>
      </w:pPr>
      <w:r w:rsidRPr="00D45B71">
        <w:rPr>
          <w:rFonts w:ascii="Arial" w:hAnsi="Arial" w:cs="Arial"/>
          <w:sz w:val="24"/>
        </w:rPr>
        <w:t xml:space="preserve">Al cierre al 31 de diciembre de la presente anualidad se manifiesta que en el Estado Analítico del Ejercicio del Presupuesto de Egresos clasificación por objeto del Gasto se muestran las diferencias en las columnas devengado, pagado y subejercicio </w:t>
      </w:r>
      <w:r w:rsidR="00FD6F1D" w:rsidRPr="00D45B71">
        <w:rPr>
          <w:rFonts w:ascii="Arial" w:hAnsi="Arial" w:cs="Arial"/>
          <w:sz w:val="24"/>
        </w:rPr>
        <w:t>como se desglosan a continuación</w:t>
      </w:r>
      <w:r w:rsidRPr="00D45B71">
        <w:rPr>
          <w:rFonts w:ascii="Arial" w:hAnsi="Arial" w:cs="Arial"/>
          <w:sz w:val="24"/>
        </w:rPr>
        <w:t>:</w:t>
      </w:r>
    </w:p>
    <w:p w:rsidR="00FD6F1D" w:rsidRPr="00D45B71" w:rsidRDefault="00FD6F1D" w:rsidP="00C6654A">
      <w:pPr>
        <w:spacing w:after="0" w:line="276" w:lineRule="auto"/>
        <w:jc w:val="both"/>
        <w:rPr>
          <w:rFonts w:ascii="Arial" w:hAnsi="Arial" w:cs="Arial"/>
          <w:sz w:val="24"/>
        </w:rPr>
      </w:pPr>
    </w:p>
    <w:tbl>
      <w:tblPr>
        <w:tblStyle w:val="Tablaconcuadrcula"/>
        <w:tblW w:w="0" w:type="auto"/>
        <w:tblLook w:val="04A0" w:firstRow="1" w:lastRow="0" w:firstColumn="1" w:lastColumn="0" w:noHBand="0" w:noVBand="1"/>
      </w:tblPr>
      <w:tblGrid>
        <w:gridCol w:w="4334"/>
        <w:gridCol w:w="1498"/>
        <w:gridCol w:w="1498"/>
        <w:gridCol w:w="1498"/>
      </w:tblGrid>
      <w:tr w:rsidR="007E3E99" w:rsidRPr="00D45B71" w:rsidTr="007E3E99">
        <w:trPr>
          <w:trHeight w:val="1002"/>
        </w:trPr>
        <w:tc>
          <w:tcPr>
            <w:tcW w:w="8200" w:type="dxa"/>
            <w:hideMark/>
          </w:tcPr>
          <w:p w:rsidR="007E3E99" w:rsidRPr="00D45B71" w:rsidRDefault="007E3E99" w:rsidP="007E3E99">
            <w:pPr>
              <w:spacing w:after="0" w:line="276" w:lineRule="auto"/>
              <w:jc w:val="center"/>
              <w:rPr>
                <w:rFonts w:ascii="Arial" w:hAnsi="Arial" w:cs="Arial"/>
                <w:b/>
                <w:bCs/>
                <w:sz w:val="16"/>
                <w:szCs w:val="16"/>
              </w:rPr>
            </w:pPr>
            <w:r w:rsidRPr="00D45B71">
              <w:rPr>
                <w:rFonts w:ascii="Arial" w:hAnsi="Arial" w:cs="Arial"/>
                <w:b/>
                <w:bCs/>
                <w:sz w:val="16"/>
                <w:szCs w:val="16"/>
              </w:rPr>
              <w:t>CONCEPTO</w:t>
            </w:r>
          </w:p>
        </w:tc>
        <w:tc>
          <w:tcPr>
            <w:tcW w:w="2700" w:type="dxa"/>
            <w:hideMark/>
          </w:tcPr>
          <w:p w:rsidR="007E3E99" w:rsidRPr="00D45B71" w:rsidRDefault="007E3E99" w:rsidP="007E3E99">
            <w:pPr>
              <w:spacing w:after="0" w:line="276" w:lineRule="auto"/>
              <w:jc w:val="center"/>
              <w:rPr>
                <w:rFonts w:ascii="Arial" w:hAnsi="Arial" w:cs="Arial"/>
                <w:b/>
                <w:bCs/>
                <w:sz w:val="16"/>
                <w:szCs w:val="16"/>
              </w:rPr>
            </w:pPr>
            <w:r w:rsidRPr="00D45B71">
              <w:rPr>
                <w:rFonts w:ascii="Arial" w:hAnsi="Arial" w:cs="Arial"/>
                <w:b/>
                <w:bCs/>
                <w:sz w:val="16"/>
                <w:szCs w:val="16"/>
              </w:rPr>
              <w:t>DEVENGADO</w:t>
            </w:r>
          </w:p>
        </w:tc>
        <w:tc>
          <w:tcPr>
            <w:tcW w:w="2700" w:type="dxa"/>
            <w:hideMark/>
          </w:tcPr>
          <w:p w:rsidR="007E3E99" w:rsidRPr="00D45B71" w:rsidRDefault="007E3E99" w:rsidP="007E3E99">
            <w:pPr>
              <w:spacing w:after="0" w:line="276" w:lineRule="auto"/>
              <w:jc w:val="center"/>
              <w:rPr>
                <w:rFonts w:ascii="Arial" w:hAnsi="Arial" w:cs="Arial"/>
                <w:b/>
                <w:bCs/>
                <w:sz w:val="16"/>
                <w:szCs w:val="16"/>
              </w:rPr>
            </w:pPr>
            <w:r w:rsidRPr="00D45B71">
              <w:rPr>
                <w:rFonts w:ascii="Arial" w:hAnsi="Arial" w:cs="Arial"/>
                <w:b/>
                <w:bCs/>
                <w:sz w:val="16"/>
                <w:szCs w:val="16"/>
              </w:rPr>
              <w:t>PAGADO</w:t>
            </w:r>
          </w:p>
        </w:tc>
        <w:tc>
          <w:tcPr>
            <w:tcW w:w="2700" w:type="dxa"/>
            <w:hideMark/>
          </w:tcPr>
          <w:p w:rsidR="007E3E99" w:rsidRPr="00D45B71" w:rsidRDefault="007E3E99" w:rsidP="007E3E99">
            <w:pPr>
              <w:spacing w:after="0" w:line="276" w:lineRule="auto"/>
              <w:jc w:val="center"/>
              <w:rPr>
                <w:rFonts w:ascii="Arial" w:hAnsi="Arial" w:cs="Arial"/>
                <w:b/>
                <w:bCs/>
                <w:sz w:val="16"/>
                <w:szCs w:val="16"/>
              </w:rPr>
            </w:pPr>
            <w:r w:rsidRPr="00D45B71">
              <w:rPr>
                <w:rFonts w:ascii="Arial" w:hAnsi="Arial" w:cs="Arial"/>
                <w:b/>
                <w:bCs/>
                <w:sz w:val="16"/>
                <w:szCs w:val="16"/>
              </w:rPr>
              <w:t>SUBEJERCICIO</w:t>
            </w:r>
          </w:p>
        </w:tc>
      </w:tr>
      <w:tr w:rsidR="007E3E99" w:rsidRPr="00D45B71" w:rsidTr="007E3E99">
        <w:trPr>
          <w:trHeight w:val="315"/>
        </w:trPr>
        <w:tc>
          <w:tcPr>
            <w:tcW w:w="8200" w:type="dxa"/>
            <w:noWrap/>
            <w:hideMark/>
          </w:tcPr>
          <w:p w:rsidR="007E3E99" w:rsidRPr="00D45B71" w:rsidRDefault="007E3E99" w:rsidP="007E3E99">
            <w:pPr>
              <w:spacing w:after="0" w:line="276" w:lineRule="auto"/>
              <w:jc w:val="both"/>
              <w:rPr>
                <w:rFonts w:ascii="Arial" w:hAnsi="Arial" w:cs="Arial"/>
                <w:b/>
                <w:bCs/>
                <w:sz w:val="16"/>
                <w:szCs w:val="16"/>
              </w:rPr>
            </w:pPr>
            <w:r w:rsidRPr="00D45B71">
              <w:rPr>
                <w:rFonts w:ascii="Arial" w:hAnsi="Arial" w:cs="Arial"/>
                <w:b/>
                <w:bCs/>
                <w:sz w:val="16"/>
                <w:szCs w:val="16"/>
              </w:rPr>
              <w:t>SERVICIOS PERSONALES.</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192,762,738.03</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183,389,479.54</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533,115.72</w:t>
            </w:r>
          </w:p>
        </w:tc>
      </w:tr>
      <w:tr w:rsidR="007E3E99" w:rsidRPr="00D45B71" w:rsidTr="007E3E99">
        <w:trPr>
          <w:trHeight w:val="315"/>
        </w:trPr>
        <w:tc>
          <w:tcPr>
            <w:tcW w:w="8200" w:type="dxa"/>
            <w:noWrap/>
            <w:hideMark/>
          </w:tcPr>
          <w:p w:rsidR="007E3E99" w:rsidRPr="00D45B71" w:rsidRDefault="007E3E99" w:rsidP="007E3E99">
            <w:pPr>
              <w:spacing w:after="0" w:line="276" w:lineRule="auto"/>
              <w:jc w:val="both"/>
              <w:rPr>
                <w:rFonts w:ascii="Arial" w:hAnsi="Arial" w:cs="Arial"/>
                <w:b/>
                <w:bCs/>
                <w:sz w:val="16"/>
                <w:szCs w:val="16"/>
              </w:rPr>
            </w:pPr>
            <w:r w:rsidRPr="00D45B71">
              <w:rPr>
                <w:rFonts w:ascii="Arial" w:hAnsi="Arial" w:cs="Arial"/>
                <w:b/>
                <w:bCs/>
                <w:sz w:val="16"/>
                <w:szCs w:val="16"/>
              </w:rPr>
              <w:t>INVERSIÓN PÚBLICA</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242,856,260.46</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150,025,250.93</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3,581,238.26</w:t>
            </w:r>
          </w:p>
        </w:tc>
      </w:tr>
      <w:tr w:rsidR="007E3E99" w:rsidRPr="00D45B71" w:rsidTr="007E3E99">
        <w:trPr>
          <w:trHeight w:val="315"/>
        </w:trPr>
        <w:tc>
          <w:tcPr>
            <w:tcW w:w="8200" w:type="dxa"/>
            <w:noWrap/>
            <w:hideMark/>
          </w:tcPr>
          <w:p w:rsidR="007E3E99" w:rsidRPr="00D45B71" w:rsidRDefault="007E3E99" w:rsidP="007E3E99">
            <w:pPr>
              <w:spacing w:after="0" w:line="276" w:lineRule="auto"/>
              <w:jc w:val="both"/>
              <w:rPr>
                <w:rFonts w:ascii="Arial" w:hAnsi="Arial" w:cs="Arial"/>
                <w:b/>
                <w:bCs/>
                <w:sz w:val="16"/>
                <w:szCs w:val="16"/>
              </w:rPr>
            </w:pPr>
            <w:r w:rsidRPr="00D45B71">
              <w:rPr>
                <w:rFonts w:ascii="Arial" w:hAnsi="Arial" w:cs="Arial"/>
                <w:b/>
                <w:bCs/>
                <w:sz w:val="16"/>
                <w:szCs w:val="16"/>
              </w:rPr>
              <w:t>DEUDA PUBLICA.</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77,172,558.26</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77,172,558.26</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78,204,494.35</w:t>
            </w:r>
          </w:p>
        </w:tc>
      </w:tr>
      <w:tr w:rsidR="007E3E99" w:rsidRPr="00D45B71" w:rsidTr="007E3E99">
        <w:trPr>
          <w:trHeight w:val="300"/>
        </w:trPr>
        <w:tc>
          <w:tcPr>
            <w:tcW w:w="8200" w:type="dxa"/>
            <w:noWrap/>
            <w:hideMark/>
          </w:tcPr>
          <w:p w:rsidR="007E3E99" w:rsidRPr="00D45B71" w:rsidRDefault="007E3E99" w:rsidP="007E3E99">
            <w:pPr>
              <w:spacing w:after="0" w:line="276" w:lineRule="auto"/>
              <w:jc w:val="both"/>
              <w:rPr>
                <w:rFonts w:ascii="Arial" w:hAnsi="Arial" w:cs="Arial"/>
                <w:b/>
                <w:bCs/>
                <w:sz w:val="16"/>
                <w:szCs w:val="16"/>
              </w:rPr>
            </w:pPr>
          </w:p>
        </w:tc>
        <w:tc>
          <w:tcPr>
            <w:tcW w:w="2700" w:type="dxa"/>
            <w:noWrap/>
            <w:hideMark/>
          </w:tcPr>
          <w:p w:rsidR="007E3E99" w:rsidRPr="00D45B71" w:rsidRDefault="007E3E99" w:rsidP="007E3E99">
            <w:pPr>
              <w:spacing w:after="0" w:line="276" w:lineRule="auto"/>
              <w:jc w:val="right"/>
              <w:rPr>
                <w:rFonts w:ascii="Arial" w:hAnsi="Arial" w:cs="Arial"/>
                <w:sz w:val="16"/>
                <w:szCs w:val="16"/>
              </w:rPr>
            </w:pPr>
          </w:p>
        </w:tc>
        <w:tc>
          <w:tcPr>
            <w:tcW w:w="2700" w:type="dxa"/>
            <w:noWrap/>
            <w:hideMark/>
          </w:tcPr>
          <w:p w:rsidR="007E3E99" w:rsidRPr="00D45B71" w:rsidRDefault="007E3E99" w:rsidP="007E3E99">
            <w:pPr>
              <w:spacing w:after="0" w:line="276" w:lineRule="auto"/>
              <w:jc w:val="right"/>
              <w:rPr>
                <w:rFonts w:ascii="Arial" w:hAnsi="Arial" w:cs="Arial"/>
                <w:sz w:val="16"/>
                <w:szCs w:val="16"/>
              </w:rPr>
            </w:pPr>
          </w:p>
        </w:tc>
        <w:tc>
          <w:tcPr>
            <w:tcW w:w="2700" w:type="dxa"/>
            <w:noWrap/>
            <w:hideMark/>
          </w:tcPr>
          <w:p w:rsidR="007E3E99" w:rsidRPr="00D45B71" w:rsidRDefault="007E3E99" w:rsidP="007E3E99">
            <w:pPr>
              <w:spacing w:after="0" w:line="276" w:lineRule="auto"/>
              <w:jc w:val="right"/>
              <w:rPr>
                <w:rFonts w:ascii="Arial" w:hAnsi="Arial" w:cs="Arial"/>
                <w:sz w:val="16"/>
                <w:szCs w:val="16"/>
              </w:rPr>
            </w:pPr>
          </w:p>
        </w:tc>
      </w:tr>
      <w:tr w:rsidR="007E3E99" w:rsidRPr="00D45B71" w:rsidTr="007E3E99">
        <w:trPr>
          <w:trHeight w:val="315"/>
        </w:trPr>
        <w:tc>
          <w:tcPr>
            <w:tcW w:w="8200" w:type="dxa"/>
            <w:noWrap/>
            <w:hideMark/>
          </w:tcPr>
          <w:p w:rsidR="007E3E99" w:rsidRPr="00D45B71" w:rsidRDefault="007E3E99" w:rsidP="007E3E99">
            <w:pPr>
              <w:spacing w:after="0" w:line="276" w:lineRule="auto"/>
              <w:jc w:val="both"/>
              <w:rPr>
                <w:rFonts w:ascii="Arial" w:hAnsi="Arial" w:cs="Arial"/>
                <w:b/>
                <w:bCs/>
                <w:sz w:val="16"/>
                <w:szCs w:val="16"/>
              </w:rPr>
            </w:pPr>
            <w:r w:rsidRPr="00D45B71">
              <w:rPr>
                <w:rFonts w:ascii="Arial" w:hAnsi="Arial" w:cs="Arial"/>
                <w:b/>
                <w:bCs/>
                <w:sz w:val="16"/>
                <w:szCs w:val="16"/>
              </w:rPr>
              <w:t>T O T A L E S</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691,402,296.37</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558,124,884.06</w:t>
            </w:r>
          </w:p>
        </w:tc>
        <w:tc>
          <w:tcPr>
            <w:tcW w:w="2700" w:type="dxa"/>
            <w:noWrap/>
            <w:hideMark/>
          </w:tcPr>
          <w:p w:rsidR="007E3E99" w:rsidRPr="00D45B71" w:rsidRDefault="007E3E99" w:rsidP="007E3E99">
            <w:pPr>
              <w:spacing w:after="0" w:line="276" w:lineRule="auto"/>
              <w:jc w:val="right"/>
              <w:rPr>
                <w:rFonts w:ascii="Arial" w:hAnsi="Arial" w:cs="Arial"/>
                <w:b/>
                <w:bCs/>
                <w:sz w:val="16"/>
                <w:szCs w:val="16"/>
              </w:rPr>
            </w:pPr>
            <w:r w:rsidRPr="00D45B71">
              <w:rPr>
                <w:rFonts w:ascii="Arial" w:hAnsi="Arial" w:cs="Arial"/>
                <w:b/>
                <w:bCs/>
                <w:sz w:val="16"/>
                <w:szCs w:val="16"/>
              </w:rPr>
              <w:t>82,318,867.33</w:t>
            </w:r>
          </w:p>
        </w:tc>
      </w:tr>
    </w:tbl>
    <w:p w:rsidR="00FD6F1D" w:rsidRPr="00D45B71" w:rsidRDefault="00FD6F1D" w:rsidP="00C6654A">
      <w:pPr>
        <w:spacing w:after="0" w:line="276" w:lineRule="auto"/>
        <w:jc w:val="both"/>
        <w:rPr>
          <w:rFonts w:ascii="Arial" w:hAnsi="Arial" w:cs="Arial"/>
          <w:sz w:val="24"/>
        </w:rPr>
      </w:pPr>
    </w:p>
    <w:p w:rsidR="00C6654A" w:rsidRDefault="00C6654A" w:rsidP="00C6654A">
      <w:pPr>
        <w:spacing w:after="0" w:line="276" w:lineRule="auto"/>
        <w:jc w:val="both"/>
        <w:rPr>
          <w:rFonts w:ascii="Arial" w:hAnsi="Arial" w:cs="Arial"/>
          <w:sz w:val="24"/>
        </w:rPr>
      </w:pPr>
    </w:p>
    <w:p w:rsidR="0067199A" w:rsidRDefault="0067199A" w:rsidP="003600C6">
      <w:pPr>
        <w:spacing w:after="0" w:line="276" w:lineRule="auto"/>
        <w:jc w:val="center"/>
        <w:rPr>
          <w:rFonts w:ascii="Arial" w:hAnsi="Arial" w:cs="Arial"/>
          <w:b/>
          <w:sz w:val="24"/>
          <w:u w:val="single"/>
        </w:rPr>
      </w:pPr>
      <w:r>
        <w:rPr>
          <w:rFonts w:ascii="Arial" w:hAnsi="Arial" w:cs="Arial"/>
          <w:b/>
          <w:sz w:val="24"/>
          <w:u w:val="single"/>
        </w:rPr>
        <w:t>NOTAS DE GESTIÓN ADMINISTRATIVA</w:t>
      </w:r>
    </w:p>
    <w:p w:rsidR="00CC4264" w:rsidRDefault="00CC4264" w:rsidP="003600C6">
      <w:pPr>
        <w:spacing w:after="0" w:line="276" w:lineRule="auto"/>
        <w:jc w:val="both"/>
        <w:rPr>
          <w:rFonts w:ascii="Arial" w:hAnsi="Arial" w:cs="Arial"/>
          <w:sz w:val="24"/>
        </w:rPr>
      </w:pPr>
    </w:p>
    <w:p w:rsidR="001223B1" w:rsidRDefault="001223B1" w:rsidP="003600C6">
      <w:pPr>
        <w:spacing w:after="0" w:line="276" w:lineRule="auto"/>
        <w:jc w:val="both"/>
        <w:rPr>
          <w:rFonts w:ascii="Arial" w:hAnsi="Arial" w:cs="Arial"/>
          <w:sz w:val="24"/>
        </w:rPr>
      </w:pPr>
    </w:p>
    <w:p w:rsidR="0067199A" w:rsidRPr="007D557C"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Introducción</w:t>
      </w:r>
    </w:p>
    <w:p w:rsidR="0067199A" w:rsidRDefault="0067199A" w:rsidP="003600C6">
      <w:pPr>
        <w:spacing w:after="0" w:line="276" w:lineRule="auto"/>
        <w:jc w:val="both"/>
        <w:rPr>
          <w:rFonts w:ascii="Arial" w:hAnsi="Arial" w:cs="Arial"/>
          <w:sz w:val="24"/>
        </w:rPr>
      </w:pPr>
      <w:r>
        <w:rPr>
          <w:rFonts w:ascii="Arial" w:hAnsi="Arial" w:cs="Arial"/>
          <w:sz w:val="24"/>
        </w:rPr>
        <w:t>Los Estados Financieros de los entes públicos, proveen de información financiera a los principales usuarios de la misma, al Congreso y a los ciudadanos.</w:t>
      </w:r>
    </w:p>
    <w:p w:rsidR="00FC4121" w:rsidRDefault="00FC4121" w:rsidP="003600C6">
      <w:pPr>
        <w:spacing w:after="0" w:line="276" w:lineRule="auto"/>
        <w:jc w:val="both"/>
        <w:rPr>
          <w:rFonts w:ascii="Arial" w:hAnsi="Arial" w:cs="Arial"/>
          <w:sz w:val="24"/>
        </w:rPr>
      </w:pPr>
    </w:p>
    <w:p w:rsidR="0067199A" w:rsidRDefault="0067199A" w:rsidP="003600C6">
      <w:pPr>
        <w:numPr>
          <w:ilvl w:val="0"/>
          <w:numId w:val="11"/>
        </w:numPr>
        <w:spacing w:after="0" w:line="276" w:lineRule="auto"/>
        <w:ind w:left="567" w:hanging="567"/>
        <w:jc w:val="both"/>
        <w:rPr>
          <w:rFonts w:ascii="Arial" w:hAnsi="Arial" w:cs="Arial"/>
          <w:b/>
          <w:sz w:val="24"/>
        </w:rPr>
      </w:pPr>
      <w:r w:rsidRPr="007D557C">
        <w:rPr>
          <w:rFonts w:ascii="Arial" w:hAnsi="Arial" w:cs="Arial"/>
          <w:b/>
          <w:sz w:val="24"/>
        </w:rPr>
        <w:t>Panorama Económico y Financiero</w:t>
      </w:r>
    </w:p>
    <w:p w:rsidR="0067199A" w:rsidRDefault="0067199A" w:rsidP="003600C6">
      <w:pPr>
        <w:spacing w:after="0" w:line="276" w:lineRule="auto"/>
        <w:jc w:val="both"/>
        <w:rPr>
          <w:rFonts w:ascii="Arial" w:hAnsi="Arial" w:cs="Arial"/>
          <w:sz w:val="24"/>
        </w:rPr>
      </w:pPr>
      <w:r>
        <w:rPr>
          <w:rFonts w:ascii="Arial" w:hAnsi="Arial" w:cs="Arial"/>
          <w:sz w:val="24"/>
        </w:rPr>
        <w:t>Para el ejercici</w:t>
      </w:r>
      <w:r w:rsidR="007B22D6">
        <w:rPr>
          <w:rFonts w:ascii="Arial" w:hAnsi="Arial" w:cs="Arial"/>
          <w:sz w:val="24"/>
        </w:rPr>
        <w:t xml:space="preserve">o </w:t>
      </w:r>
      <w:r w:rsidR="00160CD3" w:rsidRPr="000E664A">
        <w:rPr>
          <w:rFonts w:ascii="Arial" w:hAnsi="Arial" w:cs="Arial"/>
          <w:sz w:val="24"/>
        </w:rPr>
        <w:t>2018</w:t>
      </w:r>
      <w:r w:rsidR="00173129" w:rsidRPr="000E664A">
        <w:rPr>
          <w:rFonts w:ascii="Arial" w:hAnsi="Arial" w:cs="Arial"/>
          <w:sz w:val="24"/>
        </w:rPr>
        <w:t xml:space="preserve"> se estimó un Presupuesto de Ingresos</w:t>
      </w:r>
      <w:r w:rsidRPr="000E664A">
        <w:rPr>
          <w:rFonts w:ascii="Arial" w:hAnsi="Arial" w:cs="Arial"/>
          <w:sz w:val="24"/>
        </w:rPr>
        <w:t xml:space="preserve"> de </w:t>
      </w:r>
      <w:r w:rsidR="000C123B" w:rsidRPr="000E664A">
        <w:rPr>
          <w:rFonts w:ascii="Arial" w:hAnsi="Arial" w:cs="Arial"/>
          <w:sz w:val="24"/>
        </w:rPr>
        <w:t>$</w:t>
      </w:r>
      <w:r w:rsidR="00160CD3" w:rsidRPr="000E664A">
        <w:rPr>
          <w:rFonts w:ascii="Arial" w:hAnsi="Arial" w:cs="Arial"/>
          <w:sz w:val="24"/>
        </w:rPr>
        <w:t>592’615,200.00 (Quinientos noventa y dos millones seiscientos quince mil doscientos pesos 00</w:t>
      </w:r>
      <w:r w:rsidR="000C123B" w:rsidRPr="000E664A">
        <w:rPr>
          <w:rFonts w:ascii="Arial" w:hAnsi="Arial" w:cs="Arial"/>
          <w:sz w:val="24"/>
        </w:rPr>
        <w:t xml:space="preserve">100 M.N.) </w:t>
      </w:r>
      <w:r w:rsidR="00BA433F" w:rsidRPr="000E664A">
        <w:rPr>
          <w:rFonts w:ascii="Arial" w:hAnsi="Arial" w:cs="Arial"/>
          <w:sz w:val="24"/>
        </w:rPr>
        <w:t xml:space="preserve">publicado en el Periódico Oficial del Gobierno Constitucional del Estado de Michoacán de Ocampo </w:t>
      </w:r>
      <w:r w:rsidR="00160CD3" w:rsidRPr="000E664A">
        <w:rPr>
          <w:rFonts w:ascii="Arial" w:hAnsi="Arial" w:cs="Arial"/>
          <w:sz w:val="24"/>
        </w:rPr>
        <w:t>núm. 92 Decima Sexta</w:t>
      </w:r>
      <w:r w:rsidR="000C123B" w:rsidRPr="000E664A">
        <w:rPr>
          <w:rFonts w:ascii="Arial" w:hAnsi="Arial" w:cs="Arial"/>
          <w:sz w:val="24"/>
        </w:rPr>
        <w:t xml:space="preserve"> Sección Tomo CLXVI</w:t>
      </w:r>
      <w:r w:rsidR="00160CD3" w:rsidRPr="000E664A">
        <w:rPr>
          <w:rFonts w:ascii="Arial" w:hAnsi="Arial" w:cs="Arial"/>
          <w:sz w:val="24"/>
        </w:rPr>
        <w:t>II de fecha viernes 29 de diciembre de 2017</w:t>
      </w:r>
      <w:r w:rsidR="000C123B" w:rsidRPr="000E664A">
        <w:rPr>
          <w:rFonts w:ascii="Arial" w:hAnsi="Arial" w:cs="Arial"/>
          <w:sz w:val="24"/>
        </w:rPr>
        <w:t>.</w:t>
      </w:r>
    </w:p>
    <w:p w:rsidR="00FC4121" w:rsidRDefault="00FC4121" w:rsidP="003600C6">
      <w:pPr>
        <w:spacing w:after="0" w:line="276" w:lineRule="auto"/>
        <w:jc w:val="both"/>
        <w:rPr>
          <w:rFonts w:ascii="Arial" w:hAnsi="Arial" w:cs="Arial"/>
          <w:sz w:val="24"/>
        </w:rPr>
      </w:pPr>
    </w:p>
    <w:p w:rsidR="0067199A" w:rsidRPr="0036363F" w:rsidRDefault="0067199A" w:rsidP="003600C6">
      <w:pPr>
        <w:numPr>
          <w:ilvl w:val="0"/>
          <w:numId w:val="11"/>
        </w:numPr>
        <w:spacing w:after="0" w:line="276" w:lineRule="auto"/>
        <w:ind w:left="567" w:hanging="567"/>
        <w:jc w:val="both"/>
        <w:rPr>
          <w:rFonts w:ascii="Arial" w:hAnsi="Arial" w:cs="Arial"/>
          <w:sz w:val="24"/>
        </w:rPr>
      </w:pPr>
      <w:r>
        <w:rPr>
          <w:rFonts w:ascii="Arial" w:hAnsi="Arial" w:cs="Arial"/>
          <w:b/>
          <w:sz w:val="24"/>
        </w:rPr>
        <w:t>Autorización e Historia</w:t>
      </w:r>
    </w:p>
    <w:p w:rsidR="0036363F" w:rsidRPr="00426E6C" w:rsidRDefault="0036363F" w:rsidP="00FC4121">
      <w:pPr>
        <w:spacing w:after="0" w:line="276" w:lineRule="auto"/>
        <w:jc w:val="both"/>
        <w:rPr>
          <w:rFonts w:ascii="Arial" w:hAnsi="Arial" w:cs="Arial"/>
          <w:sz w:val="24"/>
        </w:rPr>
      </w:pPr>
    </w:p>
    <w:p w:rsidR="003B07AF" w:rsidRPr="0036363F" w:rsidRDefault="0067199A" w:rsidP="003600C6">
      <w:pPr>
        <w:numPr>
          <w:ilvl w:val="0"/>
          <w:numId w:val="13"/>
        </w:numPr>
        <w:spacing w:after="0" w:line="276" w:lineRule="auto"/>
        <w:ind w:left="567" w:hanging="567"/>
        <w:jc w:val="both"/>
        <w:rPr>
          <w:rFonts w:ascii="Arial" w:hAnsi="Arial" w:cs="Arial"/>
          <w:sz w:val="24"/>
        </w:rPr>
      </w:pPr>
      <w:r w:rsidRPr="0036363F">
        <w:rPr>
          <w:rFonts w:ascii="Arial" w:hAnsi="Arial" w:cs="Arial"/>
          <w:b/>
          <w:sz w:val="24"/>
        </w:rPr>
        <w:t>Fecha de creación del Ente</w:t>
      </w:r>
    </w:p>
    <w:p w:rsidR="00430A49" w:rsidRDefault="00430A49" w:rsidP="003600C6">
      <w:pPr>
        <w:spacing w:after="0" w:line="276" w:lineRule="auto"/>
        <w:ind w:right="136"/>
        <w:jc w:val="both"/>
        <w:rPr>
          <w:rFonts w:ascii="Arial" w:eastAsia="Times New Roman" w:hAnsi="Arial" w:cs="Arial"/>
          <w:sz w:val="24"/>
          <w:szCs w:val="24"/>
          <w:lang w:eastAsia="es-MX"/>
        </w:rPr>
      </w:pPr>
    </w:p>
    <w:p w:rsidR="00430A49" w:rsidRDefault="0036363F" w:rsidP="003600C6">
      <w:pPr>
        <w:spacing w:after="0" w:line="276" w:lineRule="auto"/>
        <w:ind w:right="136"/>
        <w:jc w:val="both"/>
        <w:rPr>
          <w:rFonts w:ascii="Arial" w:eastAsia="Times New Roman" w:hAnsi="Arial" w:cs="Arial"/>
          <w:sz w:val="24"/>
          <w:szCs w:val="24"/>
          <w:lang w:eastAsia="es-MX"/>
        </w:rPr>
      </w:pPr>
      <w:r>
        <w:rPr>
          <w:rFonts w:ascii="Arial" w:eastAsia="Times New Roman" w:hAnsi="Arial" w:cs="Arial"/>
          <w:sz w:val="24"/>
          <w:szCs w:val="24"/>
          <w:lang w:eastAsia="es-MX"/>
        </w:rPr>
        <w:t>A</w:t>
      </w:r>
      <w:r w:rsidRPr="0036363F">
        <w:rPr>
          <w:rFonts w:ascii="Arial" w:eastAsia="Times New Roman" w:hAnsi="Arial" w:cs="Arial"/>
          <w:sz w:val="24"/>
          <w:szCs w:val="24"/>
          <w:lang w:eastAsia="es-MX"/>
        </w:rPr>
        <w:t xml:space="preserve"> tra</w:t>
      </w:r>
      <w:r w:rsidR="003B07AF" w:rsidRPr="00CA6983">
        <w:rPr>
          <w:rFonts w:ascii="Arial" w:eastAsia="Times New Roman" w:hAnsi="Arial" w:cs="Arial"/>
          <w:sz w:val="24"/>
          <w:szCs w:val="24"/>
          <w:lang w:eastAsia="es-MX"/>
        </w:rPr>
        <w:t>vés de un concurso, el H. Ayuntamiento del período 1984-1986, instauró el uso del escudo municipal. El ganador fue el pintor Abel Medina Solís; su trabajo, por obtener el primer lugar, fue considerado como el escudo oficial del municipio.</w:t>
      </w:r>
    </w:p>
    <w:p w:rsidR="003B07AF" w:rsidRPr="00CA6983" w:rsidRDefault="00294932" w:rsidP="003600C6">
      <w:pPr>
        <w:spacing w:after="0" w:line="276" w:lineRule="auto"/>
        <w:ind w:right="136"/>
        <w:jc w:val="both"/>
        <w:rPr>
          <w:rFonts w:ascii="Arial" w:eastAsia="Times New Roman" w:hAnsi="Arial" w:cs="Arial"/>
          <w:sz w:val="24"/>
          <w:szCs w:val="24"/>
          <w:lang w:eastAsia="es-MX"/>
        </w:rPr>
      </w:pPr>
      <w:hyperlink r:id="rId8" w:history="1"/>
    </w:p>
    <w:p w:rsidR="00430A49" w:rsidRDefault="003B07AF" w:rsidP="003600C6">
      <w:pPr>
        <w:spacing w:after="0" w:line="276" w:lineRule="auto"/>
        <w:jc w:val="both"/>
        <w:rPr>
          <w:rFonts w:ascii="Arial" w:hAnsi="Arial" w:cs="Arial"/>
          <w:sz w:val="24"/>
        </w:rPr>
      </w:pPr>
      <w:r w:rsidRPr="00430A49">
        <w:rPr>
          <w:rFonts w:ascii="Arial" w:hAnsi="Arial" w:cs="Arial"/>
          <w:sz w:val="24"/>
        </w:rPr>
        <w:t>El escudo de Zitácuaro, está acuartelado en una cruz y un corazón al centro.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rsidR="00430A49" w:rsidRDefault="00430A49" w:rsidP="003600C6">
      <w:pPr>
        <w:spacing w:after="0" w:line="276" w:lineRule="auto"/>
        <w:jc w:val="both"/>
        <w:rPr>
          <w:rFonts w:ascii="Arial" w:hAnsi="Arial" w:cs="Arial"/>
          <w:sz w:val="24"/>
        </w:rPr>
      </w:pPr>
    </w:p>
    <w:p w:rsidR="0036363F" w:rsidRDefault="003B07AF" w:rsidP="003600C6">
      <w:pPr>
        <w:spacing w:after="0" w:line="276" w:lineRule="auto"/>
        <w:jc w:val="both"/>
        <w:rPr>
          <w:rFonts w:ascii="Arial" w:hAnsi="Arial" w:cs="Arial"/>
          <w:sz w:val="24"/>
        </w:rPr>
      </w:pPr>
      <w:r w:rsidRPr="00430A49">
        <w:rPr>
          <w:rFonts w:ascii="Arial" w:hAnsi="Arial" w:cs="Arial"/>
          <w:sz w:val="24"/>
        </w:rPr>
        <w:t>Cuartel Cuarto. En campo de azur, se ve una abeja obrera en el centro de una celdilla de panal, simbolizando el trabajo, laboriosidad y actividad comercial de los habitantes del municipio.</w:t>
      </w:r>
    </w:p>
    <w:p w:rsidR="00430A49" w:rsidRPr="00430A49" w:rsidRDefault="00430A49" w:rsidP="003600C6">
      <w:pPr>
        <w:spacing w:after="0" w:line="276" w:lineRule="auto"/>
        <w:jc w:val="both"/>
        <w:rPr>
          <w:rFonts w:ascii="Arial" w:hAnsi="Arial" w:cs="Arial"/>
          <w:sz w:val="24"/>
        </w:rPr>
      </w:pPr>
    </w:p>
    <w:p w:rsidR="003B07AF" w:rsidRPr="00430A49" w:rsidRDefault="003B07AF" w:rsidP="003600C6">
      <w:pPr>
        <w:spacing w:after="0" w:line="276" w:lineRule="auto"/>
        <w:jc w:val="both"/>
        <w:rPr>
          <w:rFonts w:ascii="Arial" w:hAnsi="Arial" w:cs="Arial"/>
          <w:sz w:val="24"/>
        </w:rPr>
      </w:pPr>
      <w:r w:rsidRPr="00430A49">
        <w:rPr>
          <w:rFonts w:ascii="Arial" w:hAnsi="Arial" w:cs="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rsidR="0036363F" w:rsidRPr="00430A49" w:rsidRDefault="0036363F"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 la parte superior se encuentra un pebetero con llama eterna, en homenaje a los patriotas caídos en este municipio, unas hojas de acanto simétricas y es</w:t>
      </w:r>
      <w:r w:rsidR="0036363F" w:rsidRPr="00430A49">
        <w:rPr>
          <w:rFonts w:ascii="Arial" w:hAnsi="Arial" w:cs="Arial"/>
          <w:sz w:val="24"/>
        </w:rPr>
        <w:t xml:space="preserve">tilizadas rematan la cabeza del </w:t>
      </w:r>
      <w:r w:rsidRPr="00430A49">
        <w:rPr>
          <w:rFonts w:ascii="Arial" w:hAnsi="Arial" w:cs="Arial"/>
          <w:sz w:val="24"/>
        </w:rPr>
        <w:t>escudo.</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Enseguida una cenefa con trece "almohadillas" o "gotas", que representan las tenencias que conforman el municipio, debajo de estas, un listón con el nombre de Heroica Zitácuaro título otorgado por decreto el 20 de abril de 1868.</w:t>
      </w:r>
    </w:p>
    <w:p w:rsidR="00430A49" w:rsidRDefault="00430A49" w:rsidP="003600C6">
      <w:pPr>
        <w:spacing w:after="0" w:line="276" w:lineRule="auto"/>
        <w:jc w:val="both"/>
        <w:rPr>
          <w:rFonts w:ascii="Arial" w:hAnsi="Arial" w:cs="Arial"/>
          <w:sz w:val="24"/>
        </w:rPr>
      </w:pPr>
    </w:p>
    <w:p w:rsidR="00430A49" w:rsidRDefault="003B07AF" w:rsidP="003600C6">
      <w:pPr>
        <w:spacing w:after="0" w:line="276" w:lineRule="auto"/>
        <w:jc w:val="both"/>
        <w:rPr>
          <w:rFonts w:ascii="Arial" w:hAnsi="Arial" w:cs="Arial"/>
          <w:sz w:val="24"/>
        </w:rPr>
      </w:pPr>
      <w:r w:rsidRPr="00430A49">
        <w:rPr>
          <w:rFonts w:ascii="Arial" w:hAnsi="Arial" w:cs="Arial"/>
          <w:sz w:val="24"/>
        </w:rPr>
        <w:t>"El escudo tiene bordadura en oro simbolizando la riqueza, fe, pureza, constancia y fuerza, donde se localiza la leyenda Ciudad de la Independencia."</w:t>
      </w:r>
    </w:p>
    <w:p w:rsidR="0067199A" w:rsidRPr="00AF5AA8" w:rsidRDefault="0067199A" w:rsidP="003600C6">
      <w:pPr>
        <w:spacing w:after="0" w:line="276" w:lineRule="auto"/>
        <w:jc w:val="both"/>
        <w:rPr>
          <w:rFonts w:ascii="Arial" w:hAnsi="Arial" w:cs="Arial"/>
          <w:sz w:val="24"/>
        </w:rPr>
      </w:pPr>
      <w:r w:rsidRPr="0036363F">
        <w:rPr>
          <w:rFonts w:ascii="Arial" w:hAnsi="Arial" w:cs="Arial"/>
          <w:sz w:val="24"/>
        </w:rPr>
        <w:t>El artículo 3 de la Ley Orgánica Municipal del Estado de Michoacán de Ocampo reconoce la exi</w:t>
      </w:r>
      <w:r w:rsidR="001D17E1" w:rsidRPr="0036363F">
        <w:rPr>
          <w:rFonts w:ascii="Arial" w:hAnsi="Arial" w:cs="Arial"/>
          <w:sz w:val="24"/>
        </w:rPr>
        <w:t>stencia del municipio de Zitácuaro</w:t>
      </w:r>
      <w:r w:rsidRPr="0036363F">
        <w:rPr>
          <w:rFonts w:ascii="Arial" w:hAnsi="Arial" w:cs="Arial"/>
          <w:sz w:val="24"/>
        </w:rPr>
        <w:t xml:space="preserve">, y está inscrito ante la Secretaria de Hacienda </w:t>
      </w:r>
      <w:r w:rsidR="001D17E1" w:rsidRPr="0036363F">
        <w:rPr>
          <w:rFonts w:ascii="Arial" w:hAnsi="Arial" w:cs="Arial"/>
          <w:sz w:val="24"/>
        </w:rPr>
        <w:t xml:space="preserve">y Crédito </w:t>
      </w:r>
      <w:r w:rsidR="003A72B5" w:rsidRPr="0036363F">
        <w:rPr>
          <w:rFonts w:ascii="Arial" w:hAnsi="Arial" w:cs="Arial"/>
          <w:sz w:val="24"/>
        </w:rPr>
        <w:t>Público</w:t>
      </w:r>
      <w:r w:rsidR="001D17E1" w:rsidRPr="0036363F">
        <w:rPr>
          <w:rFonts w:ascii="Arial" w:hAnsi="Arial" w:cs="Arial"/>
          <w:sz w:val="24"/>
        </w:rPr>
        <w:t xml:space="preserve"> con el </w:t>
      </w:r>
      <w:r w:rsidR="001D17E1" w:rsidRPr="00AF5AA8">
        <w:rPr>
          <w:rFonts w:ascii="Arial" w:hAnsi="Arial" w:cs="Arial"/>
          <w:sz w:val="24"/>
        </w:rPr>
        <w:t xml:space="preserve">RFC </w:t>
      </w:r>
      <w:r w:rsidR="001362D4">
        <w:rPr>
          <w:rFonts w:ascii="Arial" w:hAnsi="Arial" w:cs="Arial"/>
          <w:sz w:val="24"/>
        </w:rPr>
        <w:t>MZM850101G</w:t>
      </w:r>
      <w:r w:rsidR="00AF5AA8" w:rsidRPr="00AF5AA8">
        <w:rPr>
          <w:rFonts w:ascii="Arial" w:hAnsi="Arial" w:cs="Arial"/>
          <w:sz w:val="24"/>
        </w:rPr>
        <w:t>17.</w:t>
      </w:r>
    </w:p>
    <w:p w:rsidR="0067199A" w:rsidRPr="0036363F" w:rsidRDefault="0067199A" w:rsidP="003600C6">
      <w:pPr>
        <w:spacing w:after="0" w:line="276" w:lineRule="auto"/>
        <w:jc w:val="both"/>
        <w:rPr>
          <w:rFonts w:ascii="Arial" w:hAnsi="Arial" w:cs="Arial"/>
          <w:sz w:val="24"/>
        </w:rPr>
      </w:pPr>
    </w:p>
    <w:p w:rsidR="0067199A" w:rsidRPr="00A03CE1" w:rsidRDefault="0067199A" w:rsidP="003600C6">
      <w:pPr>
        <w:numPr>
          <w:ilvl w:val="0"/>
          <w:numId w:val="13"/>
        </w:numPr>
        <w:spacing w:after="0" w:line="276" w:lineRule="auto"/>
        <w:ind w:left="567" w:hanging="567"/>
        <w:jc w:val="both"/>
        <w:rPr>
          <w:rFonts w:ascii="Arial" w:hAnsi="Arial" w:cs="Arial"/>
          <w:sz w:val="24"/>
        </w:rPr>
      </w:pPr>
      <w:r>
        <w:rPr>
          <w:rFonts w:ascii="Arial" w:hAnsi="Arial" w:cs="Arial"/>
          <w:b/>
          <w:sz w:val="24"/>
        </w:rPr>
        <w:t>Principales cambios en su estructura</w:t>
      </w:r>
    </w:p>
    <w:p w:rsidR="00A03CE1" w:rsidRPr="00ED6C3A" w:rsidRDefault="00A03CE1" w:rsidP="00A03CE1">
      <w:pPr>
        <w:spacing w:after="0" w:line="276" w:lineRule="auto"/>
        <w:jc w:val="both"/>
        <w:rPr>
          <w:rFonts w:ascii="Arial" w:hAnsi="Arial" w:cs="Arial"/>
          <w:sz w:val="24"/>
        </w:rPr>
      </w:pPr>
    </w:p>
    <w:p w:rsidR="0067199A" w:rsidRDefault="001D17E1" w:rsidP="003600C6">
      <w:pPr>
        <w:spacing w:after="0" w:line="276" w:lineRule="auto"/>
        <w:jc w:val="both"/>
        <w:rPr>
          <w:rFonts w:ascii="Arial" w:hAnsi="Arial" w:cs="Arial"/>
          <w:sz w:val="24"/>
        </w:rPr>
      </w:pPr>
      <w:r>
        <w:rPr>
          <w:rFonts w:ascii="Arial" w:hAnsi="Arial" w:cs="Arial"/>
          <w:sz w:val="24"/>
        </w:rPr>
        <w:t>El Municipio de Zitácuaro</w:t>
      </w:r>
      <w:r w:rsidR="0067199A">
        <w:rPr>
          <w:rFonts w:ascii="Arial" w:hAnsi="Arial" w:cs="Arial"/>
          <w:sz w:val="24"/>
        </w:rPr>
        <w:t>, Michoacán, es una entidad política y social investida de personalidad jurídica, con libertad interior, patrimonio propio y autonomía pa</w:t>
      </w:r>
      <w:r w:rsidR="007329F9">
        <w:rPr>
          <w:rFonts w:ascii="Arial" w:hAnsi="Arial" w:cs="Arial"/>
          <w:sz w:val="24"/>
        </w:rPr>
        <w:t>ra su Gobierno; gobernado</w:t>
      </w:r>
      <w:r w:rsidR="0067199A">
        <w:rPr>
          <w:rFonts w:ascii="Arial" w:hAnsi="Arial" w:cs="Arial"/>
          <w:sz w:val="24"/>
        </w:rPr>
        <w:t xml:space="preserve"> por un H. Ayuntamiento de elección popular directa, integrado por el Presidente, un Síndico y 12 Regidores.</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sidRPr="008F227F">
        <w:rPr>
          <w:rFonts w:ascii="Arial" w:hAnsi="Arial" w:cs="Arial"/>
          <w:sz w:val="24"/>
        </w:rPr>
        <w:t>Para el ejercicio de sus atribuciones y responsabilidades se auxilia de las siguientes</w:t>
      </w:r>
      <w:r w:rsidR="007329F9" w:rsidRPr="008F227F">
        <w:rPr>
          <w:rFonts w:ascii="Arial" w:hAnsi="Arial" w:cs="Arial"/>
          <w:sz w:val="24"/>
        </w:rPr>
        <w:t xml:space="preserve"> Unidades Responsables</w:t>
      </w:r>
      <w:r w:rsidRPr="008F227F">
        <w:rPr>
          <w:rFonts w:ascii="Arial" w:hAnsi="Arial" w:cs="Arial"/>
          <w:sz w:val="24"/>
        </w:rPr>
        <w:t>: Presidenci</w:t>
      </w:r>
      <w:r w:rsidR="005132E8" w:rsidRPr="008F227F">
        <w:rPr>
          <w:rFonts w:ascii="Arial" w:hAnsi="Arial" w:cs="Arial"/>
          <w:sz w:val="24"/>
        </w:rPr>
        <w:t>a Municipal, Sindicatura, Regiduría, Secretaria</w:t>
      </w:r>
      <w:r w:rsidRPr="008F227F">
        <w:rPr>
          <w:rFonts w:ascii="Arial" w:hAnsi="Arial" w:cs="Arial"/>
          <w:sz w:val="24"/>
        </w:rPr>
        <w:t>,</w:t>
      </w:r>
      <w:r w:rsidR="005132E8" w:rsidRPr="008F227F">
        <w:rPr>
          <w:rFonts w:ascii="Arial" w:hAnsi="Arial" w:cs="Arial"/>
          <w:sz w:val="24"/>
        </w:rPr>
        <w:t xml:space="preserve"> Contraloría,</w:t>
      </w:r>
      <w:r w:rsidRPr="008F227F">
        <w:rPr>
          <w:rFonts w:ascii="Arial" w:hAnsi="Arial" w:cs="Arial"/>
          <w:sz w:val="24"/>
        </w:rPr>
        <w:t xml:space="preserve"> Te</w:t>
      </w:r>
      <w:r w:rsidR="00F84D32" w:rsidRPr="008F227F">
        <w:rPr>
          <w:rFonts w:ascii="Arial" w:hAnsi="Arial" w:cs="Arial"/>
          <w:sz w:val="24"/>
        </w:rPr>
        <w:t>sorería Municipal,</w:t>
      </w:r>
      <w:r w:rsidRPr="008F227F">
        <w:rPr>
          <w:rFonts w:ascii="Arial" w:hAnsi="Arial" w:cs="Arial"/>
          <w:sz w:val="24"/>
        </w:rPr>
        <w:t xml:space="preserve"> </w:t>
      </w:r>
      <w:r w:rsidR="007C26D3" w:rsidRPr="008F227F">
        <w:rPr>
          <w:rFonts w:ascii="Arial" w:hAnsi="Arial" w:cs="Arial"/>
          <w:sz w:val="24"/>
        </w:rPr>
        <w:t xml:space="preserve">Dirección de </w:t>
      </w:r>
      <w:r w:rsidRPr="008F227F">
        <w:rPr>
          <w:rFonts w:ascii="Arial" w:hAnsi="Arial" w:cs="Arial"/>
          <w:sz w:val="24"/>
        </w:rPr>
        <w:t>Administración</w:t>
      </w:r>
      <w:r w:rsidR="00F84D32" w:rsidRPr="008F227F">
        <w:rPr>
          <w:rFonts w:ascii="Arial" w:hAnsi="Arial" w:cs="Arial"/>
          <w:sz w:val="24"/>
        </w:rPr>
        <w:t xml:space="preserve">, </w:t>
      </w:r>
      <w:r w:rsidR="005132E8" w:rsidRPr="008F227F">
        <w:rPr>
          <w:rFonts w:ascii="Arial" w:hAnsi="Arial" w:cs="Arial"/>
          <w:sz w:val="24"/>
        </w:rPr>
        <w:t xml:space="preserve">DIF Municipal, Dirección de Ecología, </w:t>
      </w:r>
      <w:r w:rsidR="007C26D3" w:rsidRPr="008F227F">
        <w:rPr>
          <w:rFonts w:ascii="Arial" w:hAnsi="Arial" w:cs="Arial"/>
          <w:sz w:val="24"/>
        </w:rPr>
        <w:t xml:space="preserve">Dirección de Planeación, Programación y Desarrollo, Dirección de Desarrollo Urbano y </w:t>
      </w:r>
      <w:r w:rsidR="00F84D32" w:rsidRPr="008F227F">
        <w:rPr>
          <w:rFonts w:ascii="Arial" w:hAnsi="Arial" w:cs="Arial"/>
          <w:sz w:val="24"/>
        </w:rPr>
        <w:t>Obras Públicas,</w:t>
      </w:r>
      <w:r w:rsidR="007C26D3" w:rsidRPr="008F227F">
        <w:rPr>
          <w:rFonts w:ascii="Arial" w:hAnsi="Arial" w:cs="Arial"/>
          <w:sz w:val="24"/>
        </w:rPr>
        <w:t xml:space="preserve"> Dirección de Seguridad Pública Vialidad, Protección Civil y Bomberos,</w:t>
      </w:r>
      <w:r w:rsidR="008F227F" w:rsidRPr="008F227F">
        <w:rPr>
          <w:rFonts w:ascii="Arial" w:hAnsi="Arial" w:cs="Arial"/>
          <w:sz w:val="24"/>
        </w:rPr>
        <w:t xml:space="preserve"> Dirección de Servicios Públicos Municipales, Dirección de Desarrollo Rural Sustentable, Dirección de Promoción y Difusión Cultural, Dirección de Desarrollo Social, Dirección de Fomento Económico y Turismo, Instituto de la Mujer Zitacuarense, Dirección de Cultura Física y de Deporte, Instituto de la Juventud Zitacuarense, </w:t>
      </w:r>
      <w:r w:rsidRPr="008F227F">
        <w:rPr>
          <w:rFonts w:ascii="Arial" w:hAnsi="Arial" w:cs="Arial"/>
          <w:sz w:val="24"/>
        </w:rPr>
        <w:t>de conformidad con la Ley Orgánica y su Bando de Gobierno Municipal.</w:t>
      </w:r>
    </w:p>
    <w:p w:rsidR="0067199A" w:rsidRDefault="0067199A" w:rsidP="003600C6">
      <w:pPr>
        <w:spacing w:after="0" w:line="276" w:lineRule="auto"/>
        <w:jc w:val="both"/>
        <w:rPr>
          <w:rFonts w:ascii="Arial" w:hAnsi="Arial" w:cs="Arial"/>
          <w:sz w:val="24"/>
        </w:rPr>
      </w:pPr>
    </w:p>
    <w:p w:rsidR="0067199A" w:rsidRPr="00082023" w:rsidRDefault="0067199A" w:rsidP="003600C6">
      <w:pPr>
        <w:spacing w:after="0" w:line="276" w:lineRule="auto"/>
        <w:jc w:val="both"/>
        <w:rPr>
          <w:rFonts w:ascii="Arial" w:hAnsi="Arial" w:cs="Arial"/>
          <w:sz w:val="24"/>
        </w:rPr>
      </w:pPr>
      <w:r>
        <w:rPr>
          <w:rFonts w:ascii="Arial" w:hAnsi="Arial" w:cs="Arial"/>
          <w:sz w:val="24"/>
        </w:rPr>
        <w:t xml:space="preserve">El 1 de septiembre entro en función </w:t>
      </w:r>
      <w:r w:rsidR="001362D4">
        <w:rPr>
          <w:rFonts w:ascii="Arial" w:hAnsi="Arial" w:cs="Arial"/>
          <w:sz w:val="24"/>
        </w:rPr>
        <w:t>la Administración Municipal 2018-2021</w:t>
      </w:r>
      <w:r>
        <w:rPr>
          <w:rFonts w:ascii="Arial" w:hAnsi="Arial" w:cs="Arial"/>
          <w:sz w:val="24"/>
        </w:rPr>
        <w:t xml:space="preserve">, </w:t>
      </w:r>
      <w:r w:rsidRPr="00082023">
        <w:rPr>
          <w:rFonts w:ascii="Arial" w:hAnsi="Arial" w:cs="Arial"/>
          <w:sz w:val="24"/>
        </w:rPr>
        <w:t>encabezada por el Ing.</w:t>
      </w:r>
      <w:r w:rsidR="00D41A8A" w:rsidRPr="00082023">
        <w:rPr>
          <w:rFonts w:ascii="Arial" w:hAnsi="Arial" w:cs="Arial"/>
          <w:sz w:val="24"/>
        </w:rPr>
        <w:t xml:space="preserve"> Carlos Herrera Tello</w:t>
      </w:r>
      <w:r w:rsidRPr="00082023">
        <w:rPr>
          <w:rFonts w:ascii="Arial" w:hAnsi="Arial" w:cs="Arial"/>
          <w:sz w:val="24"/>
        </w:rPr>
        <w:t xml:space="preserve">, como Presidente Municipal y el </w:t>
      </w:r>
      <w:r w:rsidR="00D41A8A" w:rsidRPr="00082023">
        <w:rPr>
          <w:rFonts w:ascii="Arial" w:hAnsi="Arial" w:cs="Arial"/>
          <w:sz w:val="24"/>
        </w:rPr>
        <w:t>C. En</w:t>
      </w:r>
      <w:r w:rsidR="002702E7">
        <w:rPr>
          <w:rFonts w:ascii="Arial" w:hAnsi="Arial" w:cs="Arial"/>
          <w:sz w:val="24"/>
        </w:rPr>
        <w:t>rique Salvador Martínez del Río</w:t>
      </w:r>
      <w:r w:rsidR="001D17E1" w:rsidRPr="00082023">
        <w:rPr>
          <w:rFonts w:ascii="Arial" w:hAnsi="Arial" w:cs="Arial"/>
          <w:sz w:val="24"/>
        </w:rPr>
        <w:t xml:space="preserve"> </w:t>
      </w:r>
      <w:r w:rsidR="00D41A8A" w:rsidRPr="00082023">
        <w:rPr>
          <w:rFonts w:ascii="Arial" w:hAnsi="Arial" w:cs="Arial"/>
          <w:sz w:val="24"/>
        </w:rPr>
        <w:t>como Síndico M</w:t>
      </w:r>
      <w:r w:rsidRPr="00082023">
        <w:rPr>
          <w:rFonts w:ascii="Arial" w:hAnsi="Arial" w:cs="Arial"/>
          <w:sz w:val="24"/>
        </w:rPr>
        <w:t>unicipal.</w:t>
      </w:r>
    </w:p>
    <w:p w:rsidR="00FC4121" w:rsidRDefault="00FC412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4.- Organización y Objeto Social</w:t>
      </w:r>
    </w:p>
    <w:p w:rsidR="00FC4121" w:rsidRPr="00DA3B5F" w:rsidRDefault="00FC4121" w:rsidP="003600C6">
      <w:pPr>
        <w:spacing w:after="0" w:line="276" w:lineRule="auto"/>
        <w:jc w:val="both"/>
        <w:rPr>
          <w:rFonts w:ascii="Arial" w:hAnsi="Arial" w:cs="Arial"/>
          <w:b/>
          <w:sz w:val="24"/>
        </w:rPr>
      </w:pPr>
    </w:p>
    <w:p w:rsidR="0067199A" w:rsidRPr="00DA3B5F"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Objeto social</w:t>
      </w:r>
    </w:p>
    <w:p w:rsidR="00FC4121" w:rsidRDefault="00FC4121" w:rsidP="003600C6">
      <w:pPr>
        <w:spacing w:after="0" w:line="276" w:lineRule="auto"/>
        <w:jc w:val="both"/>
        <w:rPr>
          <w:rFonts w:ascii="Arial" w:hAnsi="Arial" w:cs="Arial"/>
          <w:b/>
          <w:sz w:val="24"/>
        </w:rPr>
      </w:pPr>
    </w:p>
    <w:p w:rsidR="0067199A" w:rsidRDefault="0067199A" w:rsidP="003600C6">
      <w:pPr>
        <w:spacing w:after="0" w:line="276" w:lineRule="auto"/>
        <w:jc w:val="both"/>
        <w:rPr>
          <w:rFonts w:ascii="Arial" w:hAnsi="Arial" w:cs="Arial"/>
          <w:b/>
          <w:sz w:val="24"/>
        </w:rPr>
      </w:pPr>
      <w:r>
        <w:rPr>
          <w:rFonts w:ascii="Arial" w:hAnsi="Arial" w:cs="Arial"/>
          <w:b/>
          <w:sz w:val="24"/>
        </w:rPr>
        <w:t>Misión</w:t>
      </w:r>
    </w:p>
    <w:p w:rsidR="0067199A" w:rsidRDefault="00FD7C78" w:rsidP="003600C6">
      <w:pPr>
        <w:spacing w:after="0" w:line="276" w:lineRule="auto"/>
        <w:jc w:val="both"/>
        <w:rPr>
          <w:rFonts w:ascii="Arial" w:hAnsi="Arial" w:cs="Arial"/>
          <w:sz w:val="24"/>
        </w:rPr>
      </w:pPr>
      <w:r>
        <w:rPr>
          <w:rFonts w:ascii="Arial" w:hAnsi="Arial" w:cs="Arial"/>
          <w:sz w:val="24"/>
        </w:rPr>
        <w:t>Coadyuvar</w:t>
      </w:r>
      <w:r w:rsidR="00F56D8C">
        <w:rPr>
          <w:rFonts w:ascii="Arial" w:hAnsi="Arial" w:cs="Arial"/>
          <w:sz w:val="24"/>
        </w:rPr>
        <w:t xml:space="preserve"> con nuestras autoridades participando estrecha</w:t>
      </w:r>
      <w:r w:rsidR="002702E7">
        <w:rPr>
          <w:rFonts w:ascii="Arial" w:hAnsi="Arial" w:cs="Arial"/>
          <w:sz w:val="24"/>
        </w:rPr>
        <w:t>mente mediante</w:t>
      </w:r>
      <w:r w:rsidR="00F56D8C">
        <w:rPr>
          <w:rFonts w:ascii="Arial" w:hAnsi="Arial" w:cs="Arial"/>
          <w:sz w:val="24"/>
        </w:rPr>
        <w:t xml:space="preserve"> equipos de trabajo resultado de una sociedad organizada que apoya las acciones de gobierno</w:t>
      </w:r>
      <w:r>
        <w:rPr>
          <w:rFonts w:ascii="Arial" w:hAnsi="Arial" w:cs="Arial"/>
          <w:sz w:val="24"/>
        </w:rPr>
        <w:t>,</w:t>
      </w:r>
      <w:r w:rsidR="00F56D8C">
        <w:rPr>
          <w:rFonts w:ascii="Arial" w:hAnsi="Arial" w:cs="Arial"/>
          <w:sz w:val="24"/>
        </w:rPr>
        <w:t xml:space="preserve"> cumpliendo con el compromiso que nos corresponde en el marco de nuestros valores familiares que no permiten la corrupción</w:t>
      </w:r>
      <w:r>
        <w:rPr>
          <w:rFonts w:ascii="Arial" w:hAnsi="Arial" w:cs="Arial"/>
          <w:sz w:val="24"/>
        </w:rPr>
        <w:t>,</w:t>
      </w:r>
      <w:r w:rsidR="00F56D8C">
        <w:rPr>
          <w:rFonts w:ascii="Arial" w:hAnsi="Arial" w:cs="Arial"/>
          <w:sz w:val="24"/>
        </w:rPr>
        <w:t xml:space="preserve"> promoviendo así nuestra educación y cultura.</w:t>
      </w:r>
    </w:p>
    <w:p w:rsidR="00F56D8C" w:rsidRDefault="00F56D8C"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Visión</w:t>
      </w:r>
    </w:p>
    <w:p w:rsidR="00F56D8C" w:rsidRPr="00F56D8C" w:rsidRDefault="00F56D8C" w:rsidP="003600C6">
      <w:pPr>
        <w:spacing w:after="0" w:line="276" w:lineRule="auto"/>
        <w:jc w:val="both"/>
        <w:rPr>
          <w:rFonts w:ascii="Arial" w:hAnsi="Arial" w:cs="Arial"/>
          <w:sz w:val="24"/>
        </w:rPr>
      </w:pPr>
      <w:r w:rsidRPr="00F56D8C">
        <w:rPr>
          <w:rFonts w:ascii="Arial" w:hAnsi="Arial" w:cs="Arial"/>
          <w:sz w:val="24"/>
        </w:rPr>
        <w:t>Zitácuaro ser</w:t>
      </w:r>
      <w:r w:rsidR="00FD7C78">
        <w:rPr>
          <w:rFonts w:ascii="Arial" w:hAnsi="Arial" w:cs="Arial"/>
          <w:sz w:val="24"/>
        </w:rPr>
        <w:t>á un municipio reconocido por su</w:t>
      </w:r>
      <w:r w:rsidRPr="00F56D8C">
        <w:rPr>
          <w:rFonts w:ascii="Arial" w:hAnsi="Arial" w:cs="Arial"/>
          <w:sz w:val="24"/>
        </w:rPr>
        <w:t xml:space="preserve"> seguridad pública</w:t>
      </w:r>
      <w:r w:rsidR="002702E7">
        <w:rPr>
          <w:rFonts w:ascii="Arial" w:hAnsi="Arial" w:cs="Arial"/>
          <w:sz w:val="24"/>
        </w:rPr>
        <w:t xml:space="preserve">, por la generación de empleos </w:t>
      </w:r>
      <w:r w:rsidR="00FD7C78">
        <w:rPr>
          <w:rFonts w:ascii="Arial" w:hAnsi="Arial" w:cs="Arial"/>
          <w:sz w:val="24"/>
        </w:rPr>
        <w:t xml:space="preserve">para su población, por la eficiente administración pública que invariablemente cumple con lo prometido, combatiendo la corrupción y proporcionando mejores servicios públicos a sus habitantes. </w:t>
      </w:r>
    </w:p>
    <w:p w:rsidR="002702E7" w:rsidRDefault="002702E7"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b/>
          <w:sz w:val="24"/>
        </w:rPr>
      </w:pPr>
      <w:r>
        <w:rPr>
          <w:rFonts w:ascii="Arial" w:hAnsi="Arial" w:cs="Arial"/>
          <w:b/>
          <w:sz w:val="24"/>
        </w:rPr>
        <w:t>Valores</w:t>
      </w:r>
    </w:p>
    <w:p w:rsidR="0067199A" w:rsidRDefault="00FD7C78" w:rsidP="003600C6">
      <w:pPr>
        <w:spacing w:after="0" w:line="276" w:lineRule="auto"/>
        <w:jc w:val="both"/>
        <w:rPr>
          <w:rFonts w:ascii="Arial" w:hAnsi="Arial" w:cs="Arial"/>
          <w:sz w:val="24"/>
        </w:rPr>
      </w:pPr>
      <w:r>
        <w:rPr>
          <w:rFonts w:ascii="Arial" w:hAnsi="Arial" w:cs="Arial"/>
          <w:sz w:val="24"/>
        </w:rPr>
        <w:t>Honestidad,</w:t>
      </w:r>
      <w:r w:rsidR="0067199A">
        <w:rPr>
          <w:rFonts w:ascii="Arial" w:hAnsi="Arial" w:cs="Arial"/>
          <w:sz w:val="24"/>
        </w:rPr>
        <w:t xml:space="preserve"> Responsabilidad y Tran</w:t>
      </w:r>
      <w:r w:rsidR="00FC4121">
        <w:rPr>
          <w:rFonts w:ascii="Arial" w:hAnsi="Arial" w:cs="Arial"/>
          <w:sz w:val="24"/>
        </w:rPr>
        <w:t>sparencia.</w:t>
      </w:r>
    </w:p>
    <w:p w:rsidR="00FC4121" w:rsidRPr="00DA3B5F" w:rsidRDefault="00FC4121"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sidRPr="00DA3B5F">
        <w:rPr>
          <w:rFonts w:ascii="Arial" w:hAnsi="Arial" w:cs="Arial"/>
          <w:b/>
          <w:sz w:val="24"/>
        </w:rPr>
        <w:t>Principal actividad</w:t>
      </w:r>
    </w:p>
    <w:p w:rsidR="0067199A" w:rsidRDefault="0067199A" w:rsidP="003600C6">
      <w:pPr>
        <w:spacing w:after="0" w:line="276" w:lineRule="auto"/>
        <w:jc w:val="both"/>
        <w:rPr>
          <w:rFonts w:ascii="Arial" w:hAnsi="Arial" w:cs="Arial"/>
          <w:sz w:val="24"/>
        </w:rPr>
      </w:pPr>
      <w:r>
        <w:rPr>
          <w:rFonts w:ascii="Arial" w:hAnsi="Arial" w:cs="Arial"/>
          <w:sz w:val="24"/>
        </w:rPr>
        <w:t>Las atribuciones que le confiere el artículo 32 de la Ley Orgánica Municipal del Estado de Michoacán de Ocampo.</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Ejercicio fiscal</w:t>
      </w:r>
    </w:p>
    <w:p w:rsidR="0067199A" w:rsidRDefault="00E36745" w:rsidP="003600C6">
      <w:pPr>
        <w:spacing w:after="0" w:line="276" w:lineRule="auto"/>
        <w:jc w:val="both"/>
        <w:rPr>
          <w:rFonts w:ascii="Arial" w:hAnsi="Arial" w:cs="Arial"/>
          <w:sz w:val="24"/>
        </w:rPr>
      </w:pPr>
      <w:r>
        <w:rPr>
          <w:rFonts w:ascii="Arial" w:hAnsi="Arial" w:cs="Arial"/>
          <w:sz w:val="24"/>
        </w:rPr>
        <w:t>2018</w:t>
      </w:r>
    </w:p>
    <w:p w:rsidR="0067199A" w:rsidRPr="00DA3B5F"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Régimen jurídico</w:t>
      </w:r>
    </w:p>
    <w:p w:rsidR="0067199A" w:rsidRDefault="0067199A" w:rsidP="003600C6">
      <w:pPr>
        <w:spacing w:after="0" w:line="276" w:lineRule="auto"/>
        <w:jc w:val="both"/>
        <w:rPr>
          <w:rFonts w:ascii="Arial" w:hAnsi="Arial" w:cs="Arial"/>
          <w:sz w:val="24"/>
        </w:rPr>
      </w:pPr>
      <w:r>
        <w:rPr>
          <w:rFonts w:ascii="Arial" w:hAnsi="Arial" w:cs="Arial"/>
          <w:sz w:val="24"/>
        </w:rPr>
        <w:t>Persona Moral con fines no lucrativos.</w:t>
      </w:r>
    </w:p>
    <w:p w:rsidR="000658CC" w:rsidRPr="00DA3B5F" w:rsidRDefault="000658CC"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Consideraciones fiscales del ente</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Presentar declaraciones y pago provisional mensual de retenciones del Impuesto Sobre la Renta por sueldos y salarios, servicios profesionales, arrendamiento y honorarios asimilados a salarios.</w:t>
      </w:r>
    </w:p>
    <w:p w:rsidR="0067199A" w:rsidRPr="00BA195C"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Realizar declaraciones informativas anuales por sueldos y salarios, servicios profesionales, arrendamiento y honorarios asimilados a salarios.</w:t>
      </w:r>
    </w:p>
    <w:p w:rsidR="0067199A" w:rsidRPr="002953AE" w:rsidRDefault="0067199A" w:rsidP="003600C6">
      <w:pPr>
        <w:numPr>
          <w:ilvl w:val="1"/>
          <w:numId w:val="15"/>
        </w:numPr>
        <w:spacing w:after="0" w:line="276" w:lineRule="auto"/>
        <w:ind w:left="567" w:hanging="283"/>
        <w:jc w:val="both"/>
        <w:rPr>
          <w:rFonts w:ascii="Arial" w:hAnsi="Arial" w:cs="Arial"/>
          <w:b/>
          <w:color w:val="000000"/>
          <w:sz w:val="24"/>
        </w:rPr>
      </w:pPr>
      <w:r w:rsidRPr="00BA195C">
        <w:rPr>
          <w:rFonts w:ascii="Arial" w:hAnsi="Arial" w:cs="Arial"/>
          <w:color w:val="000000"/>
          <w:sz w:val="24"/>
        </w:rPr>
        <w:t>Declaración mensual informativa con operaciones a terceros (DIOT).</w:t>
      </w:r>
    </w:p>
    <w:p w:rsidR="0067199A" w:rsidRPr="00BA195C" w:rsidRDefault="0067199A" w:rsidP="003600C6">
      <w:pPr>
        <w:spacing w:after="0" w:line="276" w:lineRule="auto"/>
        <w:jc w:val="both"/>
        <w:rPr>
          <w:rFonts w:ascii="Arial" w:hAnsi="Arial" w:cs="Arial"/>
          <w:b/>
          <w:color w:val="000000"/>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Estructura organizacional básica</w:t>
      </w:r>
    </w:p>
    <w:p w:rsidR="0067199A" w:rsidRDefault="0067199A" w:rsidP="003600C6">
      <w:pPr>
        <w:spacing w:after="0" w:line="276" w:lineRule="auto"/>
        <w:jc w:val="both"/>
        <w:rPr>
          <w:rFonts w:ascii="Arial" w:hAnsi="Arial" w:cs="Arial"/>
          <w:sz w:val="24"/>
        </w:rPr>
      </w:pPr>
      <w:r>
        <w:rPr>
          <w:rFonts w:ascii="Arial" w:hAnsi="Arial" w:cs="Arial"/>
          <w:sz w:val="24"/>
        </w:rPr>
        <w:t>La estructura organizacional se encuentra publicada y se puede consultar en la página de Internet del m</w:t>
      </w:r>
      <w:r w:rsidR="006A0426">
        <w:rPr>
          <w:rFonts w:ascii="Arial" w:hAnsi="Arial" w:cs="Arial"/>
          <w:sz w:val="24"/>
        </w:rPr>
        <w:t>unicipio de Zitácuaro</w:t>
      </w:r>
      <w:r>
        <w:rPr>
          <w:rFonts w:ascii="Arial" w:hAnsi="Arial" w:cs="Arial"/>
          <w:sz w:val="24"/>
        </w:rPr>
        <w:t>.</w:t>
      </w:r>
    </w:p>
    <w:p w:rsidR="0067199A" w:rsidRPr="007B326E" w:rsidRDefault="0067199A" w:rsidP="003600C6">
      <w:pPr>
        <w:spacing w:after="0" w:line="276" w:lineRule="auto"/>
        <w:jc w:val="both"/>
        <w:rPr>
          <w:rFonts w:ascii="Arial" w:hAnsi="Arial" w:cs="Arial"/>
          <w:sz w:val="24"/>
        </w:rPr>
      </w:pPr>
    </w:p>
    <w:p w:rsidR="0067199A" w:rsidRDefault="0067199A" w:rsidP="003600C6">
      <w:pPr>
        <w:numPr>
          <w:ilvl w:val="0"/>
          <w:numId w:val="15"/>
        </w:numPr>
        <w:spacing w:after="0" w:line="276" w:lineRule="auto"/>
        <w:ind w:left="567" w:hanging="567"/>
        <w:jc w:val="both"/>
        <w:rPr>
          <w:rFonts w:ascii="Arial" w:hAnsi="Arial" w:cs="Arial"/>
          <w:b/>
          <w:sz w:val="24"/>
        </w:rPr>
      </w:pPr>
      <w:r>
        <w:rPr>
          <w:rFonts w:ascii="Arial" w:hAnsi="Arial" w:cs="Arial"/>
          <w:b/>
          <w:sz w:val="24"/>
        </w:rPr>
        <w:t>Fideicomisos, mandatos y análogos de los cuales es fideicomitente o fiduciario</w:t>
      </w:r>
    </w:p>
    <w:p w:rsidR="0067199A" w:rsidRDefault="00CC0C57" w:rsidP="00CC0C57">
      <w:pPr>
        <w:tabs>
          <w:tab w:val="left" w:pos="915"/>
        </w:tabs>
        <w:spacing w:after="0" w:line="276" w:lineRule="auto"/>
        <w:jc w:val="both"/>
        <w:rPr>
          <w:rFonts w:ascii="Arial" w:hAnsi="Arial" w:cs="Arial"/>
          <w:sz w:val="24"/>
        </w:rPr>
      </w:pPr>
      <w:r>
        <w:rPr>
          <w:rFonts w:ascii="Arial" w:hAnsi="Arial" w:cs="Arial"/>
          <w:sz w:val="24"/>
        </w:rPr>
        <w:tab/>
      </w:r>
    </w:p>
    <w:p w:rsidR="0067199A" w:rsidRPr="00F62DF7" w:rsidRDefault="0067199A" w:rsidP="003600C6">
      <w:pPr>
        <w:spacing w:after="0" w:line="276" w:lineRule="auto"/>
        <w:jc w:val="both"/>
        <w:rPr>
          <w:rFonts w:ascii="Arial" w:hAnsi="Arial" w:cs="Arial"/>
          <w:b/>
          <w:sz w:val="24"/>
        </w:rPr>
      </w:pPr>
      <w:r w:rsidRPr="00F62DF7">
        <w:rPr>
          <w:rFonts w:ascii="Arial" w:hAnsi="Arial" w:cs="Arial"/>
          <w:b/>
          <w:sz w:val="24"/>
        </w:rPr>
        <w:t>5.- Bases de Preparación de los Estados Financieros</w:t>
      </w: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preparación de los Estados Financiero</w:t>
      </w:r>
      <w:r w:rsidR="00713BE7">
        <w:rPr>
          <w:rFonts w:ascii="Arial" w:hAnsi="Arial" w:cs="Arial"/>
          <w:sz w:val="24"/>
        </w:rPr>
        <w:t>s que presenta</w:t>
      </w:r>
      <w:r w:rsidRPr="00F62DF7">
        <w:rPr>
          <w:rFonts w:ascii="Arial" w:hAnsi="Arial" w:cs="Arial"/>
          <w:sz w:val="24"/>
        </w:rPr>
        <w:t xml:space="preserve"> el ayuntamiento de </w:t>
      </w:r>
      <w:r w:rsidR="00193998" w:rsidRPr="00F62DF7">
        <w:rPr>
          <w:rFonts w:ascii="Arial" w:hAnsi="Arial" w:cs="Arial"/>
          <w:sz w:val="24"/>
        </w:rPr>
        <w:t>Zitácuaro es</w:t>
      </w:r>
      <w:r w:rsidRPr="00F62DF7">
        <w:rPr>
          <w:rFonts w:ascii="Arial" w:hAnsi="Arial" w:cs="Arial"/>
          <w:sz w:val="24"/>
        </w:rPr>
        <w:t xml:space="preserve">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w:t>
      </w:r>
      <w:r w:rsidR="00713BE7">
        <w:rPr>
          <w:rFonts w:ascii="Arial" w:hAnsi="Arial" w:cs="Arial"/>
          <w:sz w:val="24"/>
        </w:rPr>
        <w:t xml:space="preserve"> a</w:t>
      </w:r>
      <w:r w:rsidRPr="00F62DF7">
        <w:rPr>
          <w:rFonts w:ascii="Arial" w:hAnsi="Arial" w:cs="Arial"/>
          <w:sz w:val="24"/>
        </w:rPr>
        <w:t xml:space="preserve">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w:t>
      </w:r>
      <w:r w:rsidR="00193998" w:rsidRPr="00F62DF7">
        <w:rPr>
          <w:rFonts w:ascii="Arial" w:hAnsi="Arial" w:cs="Arial"/>
          <w:sz w:val="24"/>
        </w:rPr>
        <w:t xml:space="preserve"> Zitácuaro</w:t>
      </w:r>
      <w:r w:rsidR="00E0558F" w:rsidRPr="00F62DF7">
        <w:rPr>
          <w:rFonts w:ascii="Arial" w:hAnsi="Arial" w:cs="Arial"/>
          <w:sz w:val="24"/>
        </w:rPr>
        <w:t>.</w:t>
      </w:r>
    </w:p>
    <w:p w:rsidR="00E0558F" w:rsidRPr="00F62DF7" w:rsidRDefault="00E0558F" w:rsidP="003600C6">
      <w:pPr>
        <w:spacing w:after="0" w:line="276" w:lineRule="auto"/>
        <w:ind w:left="567"/>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rsidR="0067199A" w:rsidRPr="00F62DF7" w:rsidRDefault="0067199A" w:rsidP="003600C6">
      <w:pPr>
        <w:spacing w:after="0" w:line="276" w:lineRule="auto"/>
        <w:jc w:val="both"/>
        <w:rPr>
          <w:rFonts w:ascii="Arial" w:hAnsi="Arial" w:cs="Arial"/>
          <w:sz w:val="24"/>
        </w:rPr>
      </w:pPr>
    </w:p>
    <w:p w:rsidR="0067199A" w:rsidRPr="00F62DF7" w:rsidRDefault="0067199A" w:rsidP="003600C6">
      <w:pPr>
        <w:numPr>
          <w:ilvl w:val="0"/>
          <w:numId w:val="16"/>
        </w:numPr>
        <w:spacing w:after="0" w:line="276" w:lineRule="auto"/>
        <w:ind w:left="567" w:hanging="283"/>
        <w:jc w:val="both"/>
        <w:rPr>
          <w:rFonts w:ascii="Arial" w:hAnsi="Arial" w:cs="Arial"/>
          <w:sz w:val="24"/>
        </w:rPr>
      </w:pPr>
      <w:r w:rsidRPr="00F62DF7">
        <w:rPr>
          <w:rFonts w:ascii="Arial" w:hAnsi="Arial" w:cs="Arial"/>
          <w:sz w:val="24"/>
        </w:rPr>
        <w:t>Postulados básicos</w:t>
      </w:r>
    </w:p>
    <w:p w:rsidR="0067199A" w:rsidRPr="00F62DF7" w:rsidRDefault="0067199A" w:rsidP="003600C6">
      <w:pPr>
        <w:spacing w:after="0" w:line="276" w:lineRule="auto"/>
        <w:ind w:left="567"/>
        <w:jc w:val="both"/>
        <w:rPr>
          <w:rFonts w:ascii="Arial" w:hAnsi="Arial" w:cs="Arial"/>
          <w:sz w:val="24"/>
        </w:rPr>
      </w:pPr>
      <w:r w:rsidRPr="00F62DF7">
        <w:rPr>
          <w:rFonts w:ascii="Arial" w:hAnsi="Arial" w:cs="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rsidR="0067199A" w:rsidRDefault="0067199A" w:rsidP="003600C6">
      <w:pPr>
        <w:spacing w:after="0" w:line="276" w:lineRule="auto"/>
        <w:jc w:val="both"/>
        <w:rPr>
          <w:rFonts w:ascii="Arial" w:hAnsi="Arial" w:cs="Arial"/>
          <w:sz w:val="24"/>
        </w:rPr>
      </w:pPr>
    </w:p>
    <w:p w:rsidR="0067199A" w:rsidRPr="00711A62" w:rsidRDefault="0067199A" w:rsidP="003600C6">
      <w:pPr>
        <w:spacing w:after="0" w:line="276" w:lineRule="auto"/>
        <w:jc w:val="both"/>
        <w:rPr>
          <w:rFonts w:ascii="Arial" w:hAnsi="Arial" w:cs="Arial"/>
          <w:sz w:val="24"/>
        </w:rPr>
      </w:pPr>
      <w:r w:rsidRPr="00711A62">
        <w:rPr>
          <w:rFonts w:ascii="Arial" w:hAnsi="Arial" w:cs="Arial"/>
          <w:b/>
          <w:sz w:val="24"/>
        </w:rPr>
        <w:t xml:space="preserve">Sistema de </w:t>
      </w:r>
      <w:r w:rsidR="00146975" w:rsidRPr="00711A62">
        <w:rPr>
          <w:rFonts w:ascii="Arial" w:hAnsi="Arial" w:cs="Arial"/>
          <w:b/>
          <w:sz w:val="24"/>
        </w:rPr>
        <w:t>Contabilidad. -</w:t>
      </w:r>
      <w:r w:rsidRPr="00711A62">
        <w:rPr>
          <w:rFonts w:ascii="Arial" w:hAnsi="Arial" w:cs="Arial"/>
          <w:sz w:val="24"/>
        </w:rPr>
        <w:t xml:space="preserve"> </w:t>
      </w:r>
      <w:r w:rsidR="00F62DF7" w:rsidRPr="00711A62">
        <w:rPr>
          <w:rFonts w:ascii="Arial" w:hAnsi="Arial" w:cs="Arial"/>
          <w:sz w:val="24"/>
        </w:rPr>
        <w:t xml:space="preserve">En ejercicios </w:t>
      </w:r>
      <w:r w:rsidR="00F62DF7" w:rsidRPr="00BA195C">
        <w:rPr>
          <w:rFonts w:ascii="Arial" w:hAnsi="Arial" w:cs="Arial"/>
          <w:color w:val="000000"/>
          <w:sz w:val="24"/>
        </w:rPr>
        <w:t>anteriores al 2013, los Estados F</w:t>
      </w:r>
      <w:r w:rsidRPr="00BA195C">
        <w:rPr>
          <w:rFonts w:ascii="Arial" w:hAnsi="Arial" w:cs="Arial"/>
          <w:color w:val="000000"/>
          <w:sz w:val="24"/>
        </w:rPr>
        <w:t>inancieros fueron preparados de acuerdo con las bases contables utilizadas</w:t>
      </w:r>
      <w:r w:rsidRPr="00711A62">
        <w:rPr>
          <w:rFonts w:ascii="Arial" w:hAnsi="Arial" w:cs="Arial"/>
          <w:sz w:val="24"/>
        </w:rPr>
        <w:t xml:space="preserve"> por la Tesorería Municipal, conforme a los principios de contabilidad gubernamental, a la legislación local y la normativa administrativa aplicable a trav</w:t>
      </w:r>
      <w:r w:rsidR="00F62DF7" w:rsidRPr="00711A62">
        <w:rPr>
          <w:rFonts w:ascii="Arial" w:hAnsi="Arial" w:cs="Arial"/>
          <w:sz w:val="24"/>
        </w:rPr>
        <w:t>és del Sistema de Contabilidad Municipal (SCM), proporcionado por la Auditoria Superior de Michoacán a los Municipios de nuestro Estado.</w:t>
      </w:r>
    </w:p>
    <w:p w:rsidR="0067199A" w:rsidRPr="00711A62" w:rsidRDefault="0067199A" w:rsidP="003600C6">
      <w:pPr>
        <w:tabs>
          <w:tab w:val="left" w:pos="3734"/>
        </w:tabs>
        <w:spacing w:after="0" w:line="276" w:lineRule="auto"/>
        <w:jc w:val="both"/>
        <w:rPr>
          <w:rFonts w:ascii="Arial" w:hAnsi="Arial" w:cs="Arial"/>
          <w:sz w:val="24"/>
        </w:rPr>
      </w:pPr>
    </w:p>
    <w:p w:rsidR="0067199A" w:rsidRPr="00FC4121" w:rsidRDefault="0067199A" w:rsidP="00FC4121">
      <w:pPr>
        <w:spacing w:after="0" w:line="276" w:lineRule="auto"/>
        <w:jc w:val="both"/>
        <w:rPr>
          <w:rFonts w:ascii="Arial" w:hAnsi="Arial" w:cs="Arial"/>
          <w:color w:val="000000"/>
          <w:sz w:val="24"/>
        </w:rPr>
      </w:pPr>
      <w:r w:rsidRPr="00BA195C">
        <w:rPr>
          <w:rFonts w:ascii="Arial" w:hAnsi="Arial" w:cs="Arial"/>
          <w:color w:val="000000"/>
          <w:sz w:val="24"/>
        </w:rPr>
        <w:t xml:space="preserve">A partir del </w:t>
      </w:r>
      <w:r w:rsidR="005B6CAD" w:rsidRPr="00BA195C">
        <w:rPr>
          <w:rFonts w:ascii="Arial" w:hAnsi="Arial" w:cs="Arial"/>
          <w:color w:val="000000"/>
          <w:sz w:val="24"/>
        </w:rPr>
        <w:t>1 de enero del 2013</w:t>
      </w:r>
      <w:r w:rsidRPr="00BA195C">
        <w:rPr>
          <w:rFonts w:ascii="Arial" w:hAnsi="Arial" w:cs="Arial"/>
          <w:color w:val="000000"/>
          <w:sz w:val="24"/>
        </w:rPr>
        <w:t xml:space="preserve"> para</w:t>
      </w:r>
      <w:r w:rsidRPr="00711A62">
        <w:rPr>
          <w:rFonts w:ascii="Arial" w:hAnsi="Arial" w:cs="Arial"/>
          <w:sz w:val="24"/>
        </w:rPr>
        <w:t xml:space="preserve"> dar cumplimiento a Ley General de Contabilidad Gubernamental y demás normatividad emitida por el Consejo Nacional de Armonización Contab</w:t>
      </w:r>
      <w:r w:rsidR="005B6CAD" w:rsidRPr="00711A62">
        <w:rPr>
          <w:rFonts w:ascii="Arial" w:hAnsi="Arial" w:cs="Arial"/>
          <w:sz w:val="24"/>
        </w:rPr>
        <w:t xml:space="preserve">le (CONAC), fue necesario adquirir un nuevo Sistema de </w:t>
      </w:r>
      <w:r w:rsidR="00711A62" w:rsidRPr="00711A62">
        <w:rPr>
          <w:rFonts w:ascii="Arial" w:hAnsi="Arial" w:cs="Arial"/>
          <w:sz w:val="24"/>
        </w:rPr>
        <w:t>Contabilidad Armonizado</w:t>
      </w:r>
      <w:r w:rsidRPr="00711A62">
        <w:rPr>
          <w:rFonts w:ascii="Arial" w:hAnsi="Arial" w:cs="Arial"/>
          <w:sz w:val="24"/>
        </w:rPr>
        <w:t>, para la generación de la información contable y presupuestal, en apego a las disposiciones emitidas para tal efecto. Asimismo, dicho sistema está en constante</w:t>
      </w:r>
      <w:r w:rsidR="005B6CAD" w:rsidRPr="00711A62">
        <w:rPr>
          <w:rFonts w:ascii="Arial" w:hAnsi="Arial" w:cs="Arial"/>
          <w:sz w:val="24"/>
        </w:rPr>
        <w:t>s</w:t>
      </w:r>
      <w:r w:rsidRPr="00711A62">
        <w:rPr>
          <w:rFonts w:ascii="Arial" w:hAnsi="Arial" w:cs="Arial"/>
          <w:sz w:val="24"/>
        </w:rPr>
        <w:t xml:space="preserve"> adecuaciones y modificaciones con el objeto de avanzar en la implementación de las disposiciones de la Ley en el p</w:t>
      </w:r>
      <w:r w:rsidR="005B6CAD" w:rsidRPr="00711A62">
        <w:rPr>
          <w:rFonts w:ascii="Arial" w:hAnsi="Arial" w:cs="Arial"/>
          <w:sz w:val="24"/>
        </w:rPr>
        <w:t xml:space="preserve">roceso de armonización </w:t>
      </w:r>
      <w:r w:rsidR="00BA195C">
        <w:rPr>
          <w:rFonts w:ascii="Arial" w:hAnsi="Arial" w:cs="Arial"/>
          <w:color w:val="000000"/>
          <w:sz w:val="24"/>
        </w:rPr>
        <w:t xml:space="preserve">contable, y </w:t>
      </w:r>
      <w:r w:rsidR="005B6CAD" w:rsidRPr="00BA195C">
        <w:rPr>
          <w:rFonts w:ascii="Arial" w:hAnsi="Arial" w:cs="Arial"/>
          <w:color w:val="000000"/>
          <w:sz w:val="24"/>
        </w:rPr>
        <w:t xml:space="preserve">su </w:t>
      </w:r>
      <w:r w:rsidR="00711A62" w:rsidRPr="00BA195C">
        <w:rPr>
          <w:rFonts w:ascii="Arial" w:hAnsi="Arial" w:cs="Arial"/>
          <w:color w:val="000000"/>
          <w:sz w:val="24"/>
        </w:rPr>
        <w:t>nombre es Sistema de Contabilidad Gubernamental.</w:t>
      </w:r>
    </w:p>
    <w:p w:rsidR="00FC4121" w:rsidRDefault="00FC4121" w:rsidP="003600C6">
      <w:pPr>
        <w:spacing w:after="0" w:line="276" w:lineRule="auto"/>
        <w:jc w:val="both"/>
        <w:rPr>
          <w:rFonts w:ascii="Arial" w:hAnsi="Arial" w:cs="Arial"/>
          <w:sz w:val="24"/>
        </w:rPr>
      </w:pPr>
    </w:p>
    <w:p w:rsidR="005E399F" w:rsidRDefault="005E399F"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6</w:t>
      </w:r>
      <w:r w:rsidR="0067199A">
        <w:rPr>
          <w:rFonts w:ascii="Arial" w:hAnsi="Arial" w:cs="Arial"/>
          <w:b/>
          <w:sz w:val="24"/>
        </w:rPr>
        <w:t>.- Posición en Moneda Extranjera y Protección por Riesgo Cambiario.</w:t>
      </w:r>
    </w:p>
    <w:p w:rsidR="00A03CE1" w:rsidRDefault="00A03CE1"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sidRPr="00875B83">
        <w:rPr>
          <w:rFonts w:ascii="Arial" w:hAnsi="Arial" w:cs="Arial"/>
          <w:sz w:val="24"/>
        </w:rPr>
        <w:t>No se tienen adeudos por operaciones en moneda extranjera</w:t>
      </w:r>
      <w:r w:rsidR="00875B83">
        <w:rPr>
          <w:rFonts w:ascii="Arial" w:hAnsi="Arial" w:cs="Arial"/>
          <w:sz w:val="24"/>
        </w:rPr>
        <w:t>.</w:t>
      </w:r>
    </w:p>
    <w:p w:rsidR="000658CC" w:rsidRDefault="000658CC" w:rsidP="003600C6">
      <w:pPr>
        <w:spacing w:after="0" w:line="276" w:lineRule="auto"/>
        <w:jc w:val="both"/>
        <w:rPr>
          <w:rFonts w:ascii="Arial" w:hAnsi="Arial" w:cs="Arial"/>
          <w:sz w:val="24"/>
        </w:rPr>
      </w:pPr>
    </w:p>
    <w:p w:rsidR="005E399F" w:rsidRDefault="005E399F"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7</w:t>
      </w:r>
      <w:r w:rsidR="0067199A">
        <w:rPr>
          <w:rFonts w:ascii="Arial" w:hAnsi="Arial" w:cs="Arial"/>
          <w:b/>
          <w:sz w:val="24"/>
        </w:rPr>
        <w:t>.- Reporte Analítico del Activo.</w:t>
      </w:r>
    </w:p>
    <w:p w:rsidR="0067199A" w:rsidRDefault="0067199A" w:rsidP="003600C6">
      <w:pPr>
        <w:spacing w:after="0" w:line="276" w:lineRule="auto"/>
        <w:jc w:val="both"/>
        <w:rPr>
          <w:rFonts w:ascii="Arial" w:hAnsi="Arial" w:cs="Arial"/>
          <w:sz w:val="24"/>
        </w:rPr>
      </w:pPr>
      <w:r>
        <w:rPr>
          <w:rFonts w:ascii="Arial" w:hAnsi="Arial" w:cs="Arial"/>
          <w:sz w:val="24"/>
        </w:rPr>
        <w:t>En este reporte se muestra el comportamiento de los fondos, valores, derechos y bienes que</w:t>
      </w:r>
      <w:r w:rsidR="00B04002">
        <w:rPr>
          <w:rFonts w:ascii="Arial" w:hAnsi="Arial" w:cs="Arial"/>
          <w:sz w:val="24"/>
        </w:rPr>
        <w:t xml:space="preserve"> dispone el Municipio de Zitácuaro</w:t>
      </w:r>
      <w:r>
        <w:rPr>
          <w:rFonts w:ascii="Arial" w:hAnsi="Arial" w:cs="Arial"/>
          <w:sz w:val="24"/>
        </w:rPr>
        <w:t>, Michoacán para realizar sus actividades, entre el inicio y el fin del periodo reportado.</w:t>
      </w:r>
    </w:p>
    <w:p w:rsidR="0067199A" w:rsidRDefault="0067199A" w:rsidP="003600C6">
      <w:pPr>
        <w:spacing w:after="0" w:line="276" w:lineRule="auto"/>
        <w:jc w:val="both"/>
        <w:rPr>
          <w:rFonts w:ascii="Arial" w:hAnsi="Arial" w:cs="Arial"/>
          <w:sz w:val="24"/>
        </w:rPr>
      </w:pPr>
    </w:p>
    <w:p w:rsidR="0067199A" w:rsidRDefault="0067199A" w:rsidP="003600C6">
      <w:pPr>
        <w:spacing w:after="0" w:line="276" w:lineRule="auto"/>
        <w:jc w:val="both"/>
        <w:rPr>
          <w:rFonts w:ascii="Arial" w:hAnsi="Arial" w:cs="Arial"/>
          <w:sz w:val="24"/>
        </w:rPr>
      </w:pPr>
      <w:r>
        <w:rPr>
          <w:rFonts w:ascii="Arial" w:hAnsi="Arial" w:cs="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rsidR="00FC4121" w:rsidRDefault="00FC4121" w:rsidP="003600C6">
      <w:pPr>
        <w:spacing w:after="0" w:line="276" w:lineRule="auto"/>
        <w:jc w:val="both"/>
        <w:rPr>
          <w:rFonts w:ascii="Arial" w:hAnsi="Arial" w:cs="Arial"/>
          <w:sz w:val="24"/>
        </w:rPr>
      </w:pPr>
    </w:p>
    <w:p w:rsidR="005E399F" w:rsidRDefault="005E399F"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8</w:t>
      </w:r>
      <w:r w:rsidR="0067199A">
        <w:rPr>
          <w:rFonts w:ascii="Arial" w:hAnsi="Arial" w:cs="Arial"/>
          <w:b/>
          <w:sz w:val="24"/>
        </w:rPr>
        <w:t>.- Fideicomisos, Mandatos y Análogos.</w:t>
      </w:r>
    </w:p>
    <w:p w:rsidR="0067199A" w:rsidRDefault="0067199A" w:rsidP="003600C6">
      <w:pPr>
        <w:spacing w:after="0" w:line="276" w:lineRule="auto"/>
        <w:jc w:val="both"/>
        <w:rPr>
          <w:rFonts w:ascii="Arial" w:hAnsi="Arial" w:cs="Arial"/>
          <w:sz w:val="24"/>
        </w:rPr>
      </w:pPr>
    </w:p>
    <w:p w:rsidR="0067199A" w:rsidRDefault="007C227D" w:rsidP="003600C6">
      <w:pPr>
        <w:numPr>
          <w:ilvl w:val="0"/>
          <w:numId w:val="18"/>
        </w:numPr>
        <w:spacing w:after="0" w:line="276" w:lineRule="auto"/>
        <w:ind w:left="567" w:hanging="283"/>
        <w:jc w:val="both"/>
        <w:rPr>
          <w:rFonts w:ascii="Arial" w:hAnsi="Arial" w:cs="Arial"/>
          <w:sz w:val="24"/>
        </w:rPr>
      </w:pPr>
      <w:r>
        <w:rPr>
          <w:rFonts w:ascii="Arial" w:hAnsi="Arial" w:cs="Arial"/>
          <w:sz w:val="24"/>
        </w:rPr>
        <w:t>No existen Fideicomisos.</w:t>
      </w:r>
    </w:p>
    <w:p w:rsidR="00FC4121" w:rsidRDefault="00FC4121" w:rsidP="00FC4121">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9</w:t>
      </w:r>
      <w:r w:rsidR="0067199A">
        <w:rPr>
          <w:rFonts w:ascii="Arial" w:hAnsi="Arial" w:cs="Arial"/>
          <w:b/>
          <w:sz w:val="24"/>
        </w:rPr>
        <w:t>.- Reporte de la Recaudación.</w:t>
      </w:r>
    </w:p>
    <w:p w:rsidR="006B0FC6" w:rsidRDefault="006B0FC6" w:rsidP="003600C6">
      <w:pPr>
        <w:spacing w:after="0" w:line="276" w:lineRule="auto"/>
        <w:jc w:val="both"/>
        <w:rPr>
          <w:rFonts w:ascii="Arial" w:hAnsi="Arial" w:cs="Arial"/>
          <w:b/>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329"/>
      </w:tblGrid>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IMPUESTOS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23,566,020.78</w:t>
            </w: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CONTRIBUCIONES DE MEJORAS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3,934,688.00</w:t>
            </w: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DERECHOS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22,279,170.44</w:t>
            </w: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PRODUCTOS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3,285,124.46</w:t>
            </w: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APROVECHAMIENTOS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7,870,060.69</w:t>
            </w: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Cs/>
                <w:sz w:val="16"/>
                <w:szCs w:val="16"/>
              </w:rPr>
            </w:pPr>
            <w:r w:rsidRPr="006B0FC6">
              <w:rPr>
                <w:rFonts w:ascii="Arial" w:hAnsi="Arial" w:cs="Arial"/>
                <w:bCs/>
                <w:sz w:val="16"/>
                <w:szCs w:val="16"/>
              </w:rPr>
              <w:t>PARTICIPACIONES Y APORTACIONES</w:t>
            </w:r>
          </w:p>
        </w:tc>
        <w:tc>
          <w:tcPr>
            <w:tcW w:w="621" w:type="dxa"/>
            <w:noWrap/>
            <w:hideMark/>
          </w:tcPr>
          <w:p w:rsidR="006B0FC6" w:rsidRPr="006B0FC6" w:rsidRDefault="006B0FC6" w:rsidP="00DA2D5F">
            <w:pPr>
              <w:spacing w:after="0" w:line="276" w:lineRule="auto"/>
              <w:jc w:val="right"/>
              <w:rPr>
                <w:rFonts w:ascii="Arial" w:hAnsi="Arial" w:cs="Arial"/>
                <w:bCs/>
                <w:sz w:val="16"/>
                <w:szCs w:val="16"/>
              </w:rPr>
            </w:pPr>
            <w:r w:rsidRPr="006B0FC6">
              <w:rPr>
                <w:rFonts w:ascii="Arial" w:hAnsi="Arial" w:cs="Arial"/>
                <w:bCs/>
                <w:sz w:val="16"/>
                <w:szCs w:val="16"/>
              </w:rPr>
              <w:t>537,213,183.39</w:t>
            </w:r>
          </w:p>
        </w:tc>
      </w:tr>
      <w:tr w:rsidR="006B0FC6" w:rsidRPr="006B0FC6" w:rsidTr="006B0FC6">
        <w:trPr>
          <w:trHeight w:val="300"/>
        </w:trPr>
        <w:tc>
          <w:tcPr>
            <w:tcW w:w="7366" w:type="dxa"/>
            <w:noWrap/>
            <w:hideMark/>
          </w:tcPr>
          <w:p w:rsidR="006B0FC6" w:rsidRPr="006B0FC6" w:rsidRDefault="006B0FC6" w:rsidP="00DA2D5F">
            <w:pPr>
              <w:spacing w:after="0" w:line="276" w:lineRule="auto"/>
              <w:jc w:val="both"/>
              <w:rPr>
                <w:rFonts w:ascii="Arial" w:hAnsi="Arial" w:cs="Arial"/>
                <w:bCs/>
                <w:sz w:val="16"/>
                <w:szCs w:val="16"/>
              </w:rPr>
            </w:pPr>
          </w:p>
        </w:tc>
        <w:tc>
          <w:tcPr>
            <w:tcW w:w="621" w:type="dxa"/>
            <w:noWrap/>
            <w:hideMark/>
          </w:tcPr>
          <w:p w:rsidR="006B0FC6" w:rsidRPr="006B0FC6" w:rsidRDefault="006B0FC6" w:rsidP="00DA2D5F">
            <w:pPr>
              <w:spacing w:after="0" w:line="276" w:lineRule="auto"/>
              <w:jc w:val="right"/>
              <w:rPr>
                <w:rFonts w:ascii="Arial" w:hAnsi="Arial" w:cs="Arial"/>
                <w:sz w:val="16"/>
                <w:szCs w:val="16"/>
              </w:rPr>
            </w:pPr>
          </w:p>
        </w:tc>
      </w:tr>
      <w:tr w:rsidR="006B0FC6" w:rsidRPr="006B0FC6" w:rsidTr="006B0FC6">
        <w:trPr>
          <w:trHeight w:val="315"/>
        </w:trPr>
        <w:tc>
          <w:tcPr>
            <w:tcW w:w="7366" w:type="dxa"/>
            <w:noWrap/>
            <w:hideMark/>
          </w:tcPr>
          <w:p w:rsidR="006B0FC6" w:rsidRPr="006B0FC6" w:rsidRDefault="006B0FC6" w:rsidP="00DA2D5F">
            <w:pPr>
              <w:spacing w:after="0" w:line="276" w:lineRule="auto"/>
              <w:jc w:val="both"/>
              <w:rPr>
                <w:rFonts w:ascii="Arial" w:hAnsi="Arial" w:cs="Arial"/>
                <w:b/>
                <w:bCs/>
                <w:sz w:val="16"/>
                <w:szCs w:val="16"/>
              </w:rPr>
            </w:pPr>
            <w:r w:rsidRPr="006B0FC6">
              <w:rPr>
                <w:rFonts w:ascii="Arial" w:hAnsi="Arial" w:cs="Arial"/>
                <w:b/>
                <w:bCs/>
                <w:sz w:val="16"/>
                <w:szCs w:val="16"/>
              </w:rPr>
              <w:t>TOTAL</w:t>
            </w:r>
          </w:p>
        </w:tc>
        <w:tc>
          <w:tcPr>
            <w:tcW w:w="621" w:type="dxa"/>
            <w:noWrap/>
            <w:hideMark/>
          </w:tcPr>
          <w:p w:rsidR="006B0FC6" w:rsidRPr="006B0FC6" w:rsidRDefault="006B0FC6" w:rsidP="00DA2D5F">
            <w:pPr>
              <w:spacing w:after="0" w:line="276" w:lineRule="auto"/>
              <w:jc w:val="right"/>
              <w:rPr>
                <w:rFonts w:ascii="Arial" w:hAnsi="Arial" w:cs="Arial"/>
                <w:b/>
                <w:bCs/>
                <w:sz w:val="16"/>
                <w:szCs w:val="16"/>
              </w:rPr>
            </w:pPr>
            <w:r w:rsidRPr="006B0FC6">
              <w:rPr>
                <w:rFonts w:ascii="Arial" w:hAnsi="Arial" w:cs="Arial"/>
                <w:b/>
                <w:bCs/>
                <w:sz w:val="16"/>
                <w:szCs w:val="16"/>
              </w:rPr>
              <w:t>598,148,247.76</w:t>
            </w:r>
          </w:p>
        </w:tc>
      </w:tr>
    </w:tbl>
    <w:p w:rsidR="00FC4121" w:rsidRDefault="00FC4121"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sz w:val="24"/>
        </w:rPr>
      </w:pPr>
      <w:r>
        <w:rPr>
          <w:rFonts w:ascii="Arial" w:hAnsi="Arial" w:cs="Arial"/>
          <w:b/>
          <w:sz w:val="24"/>
        </w:rPr>
        <w:t>10</w:t>
      </w:r>
      <w:r w:rsidR="0067199A">
        <w:rPr>
          <w:rFonts w:ascii="Arial" w:hAnsi="Arial" w:cs="Arial"/>
          <w:b/>
          <w:sz w:val="24"/>
        </w:rPr>
        <w:t>.- Información sobre la deuda y el reporte analítico de la deuda.</w:t>
      </w:r>
    </w:p>
    <w:p w:rsidR="00555624" w:rsidRDefault="009F3FDC" w:rsidP="003600C6">
      <w:pPr>
        <w:spacing w:after="0" w:line="276" w:lineRule="auto"/>
        <w:jc w:val="both"/>
        <w:rPr>
          <w:rFonts w:ascii="Arial" w:hAnsi="Arial" w:cs="Arial"/>
          <w:sz w:val="24"/>
        </w:rPr>
      </w:pPr>
      <w:r>
        <w:rPr>
          <w:rFonts w:ascii="Arial" w:hAnsi="Arial" w:cs="Arial"/>
          <w:sz w:val="24"/>
        </w:rPr>
        <w:t>La</w:t>
      </w:r>
      <w:r w:rsidRPr="001D741E">
        <w:rPr>
          <w:rFonts w:ascii="Arial" w:hAnsi="Arial" w:cs="Arial"/>
          <w:sz w:val="24"/>
        </w:rPr>
        <w:t xml:space="preserve"> Deuda Pública a Largo Plazo</w:t>
      </w:r>
      <w:r>
        <w:rPr>
          <w:rFonts w:ascii="Arial" w:hAnsi="Arial" w:cs="Arial"/>
          <w:sz w:val="24"/>
        </w:rPr>
        <w:t>, registrado en la subcuenta 2233-001 Prestamos de la Deuda Pública interna por pagar a Largo Plazo de Libre Disposición con el número de sub-subcuenta 2233-001-00001 Crédito número 12098 por un importe de $2’396,229.96 (Dos millones trescientos noventa y seis mil doscientos veinte nueve pesos 96/100 M.N.)</w:t>
      </w:r>
    </w:p>
    <w:p w:rsidR="00A17BD6" w:rsidRPr="00A17BD6" w:rsidRDefault="00A17BD6"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11</w:t>
      </w:r>
      <w:r w:rsidR="0067199A" w:rsidRPr="00F304C5">
        <w:rPr>
          <w:rFonts w:ascii="Arial" w:hAnsi="Arial" w:cs="Arial"/>
          <w:b/>
          <w:color w:val="000000"/>
          <w:sz w:val="24"/>
        </w:rPr>
        <w:t>.- Calificaciones otorgadas.</w:t>
      </w:r>
    </w:p>
    <w:p w:rsidR="00AA28A6" w:rsidRPr="00D45B71" w:rsidRDefault="00C55424" w:rsidP="003600C6">
      <w:pPr>
        <w:spacing w:after="0" w:line="276" w:lineRule="auto"/>
        <w:jc w:val="both"/>
        <w:rPr>
          <w:rFonts w:ascii="Arial" w:hAnsi="Arial" w:cs="Arial"/>
          <w:sz w:val="24"/>
        </w:rPr>
      </w:pPr>
      <w:r w:rsidRPr="00D45B71">
        <w:rPr>
          <w:rFonts w:ascii="Arial" w:hAnsi="Arial" w:cs="Arial"/>
          <w:sz w:val="24"/>
        </w:rPr>
        <w:t>Al día 12 de abril de 2018 la calificación emitida MOODY´S INVESTORS SERVICE indica que el municipio de Zitácuaro Michoacán modifico a la baja las calificaciones de emisor del presente municipio a B2/Ba2.mx de B1/Baa2.mx, donde se indica que la perspectiva permanece negativa</w:t>
      </w:r>
      <w:r w:rsidR="00455299" w:rsidRPr="00D45B71">
        <w:rPr>
          <w:rFonts w:ascii="Arial" w:hAnsi="Arial" w:cs="Arial"/>
          <w:sz w:val="24"/>
        </w:rPr>
        <w:t>.</w:t>
      </w:r>
    </w:p>
    <w:p w:rsidR="00455299" w:rsidRPr="00D45B71" w:rsidRDefault="00455299" w:rsidP="003600C6">
      <w:pPr>
        <w:spacing w:after="0" w:line="276" w:lineRule="auto"/>
        <w:jc w:val="both"/>
        <w:rPr>
          <w:rFonts w:ascii="Arial" w:hAnsi="Arial" w:cs="Arial"/>
          <w:sz w:val="24"/>
        </w:rPr>
      </w:pPr>
    </w:p>
    <w:p w:rsidR="00455299" w:rsidRPr="00D45B71" w:rsidRDefault="00455299" w:rsidP="003600C6">
      <w:pPr>
        <w:spacing w:after="0" w:line="276" w:lineRule="auto"/>
        <w:jc w:val="both"/>
        <w:rPr>
          <w:rFonts w:ascii="Arial" w:hAnsi="Arial" w:cs="Arial"/>
          <w:sz w:val="24"/>
        </w:rPr>
      </w:pPr>
      <w:r w:rsidRPr="00D45B71">
        <w:rPr>
          <w:rFonts w:ascii="Arial" w:hAnsi="Arial" w:cs="Arial"/>
          <w:sz w:val="24"/>
        </w:rPr>
        <w:t>La perspectiva negativa refleja los desafíos que enfrenta Zitácuaro para mejorar consistentemente sus balances operativos y financieros, que de no otorgarse, ocasionaran un mayor deterioro de la liquidez y un incremento en sus niveles de endeudamiento.</w:t>
      </w:r>
    </w:p>
    <w:p w:rsidR="00455299" w:rsidRPr="00D45B71" w:rsidRDefault="00455299" w:rsidP="003600C6">
      <w:pPr>
        <w:spacing w:after="0" w:line="276" w:lineRule="auto"/>
        <w:jc w:val="both"/>
        <w:rPr>
          <w:rFonts w:ascii="Arial" w:hAnsi="Arial" w:cs="Arial"/>
          <w:sz w:val="24"/>
        </w:rPr>
      </w:pPr>
    </w:p>
    <w:p w:rsidR="00455299" w:rsidRPr="00D45B71" w:rsidRDefault="00455299" w:rsidP="003600C6">
      <w:pPr>
        <w:spacing w:after="0" w:line="276" w:lineRule="auto"/>
        <w:jc w:val="both"/>
        <w:rPr>
          <w:rFonts w:ascii="Arial" w:hAnsi="Arial" w:cs="Arial"/>
          <w:sz w:val="24"/>
        </w:rPr>
      </w:pPr>
      <w:r w:rsidRPr="00D45B71">
        <w:rPr>
          <w:rFonts w:ascii="Arial" w:hAnsi="Arial" w:cs="Arial"/>
          <w:sz w:val="24"/>
        </w:rPr>
        <w:t>Dada la perspectiva negativa, no es factible un alza de la calificación. Sin embargo, las calificaciones podrían estabilizarse si Zitácuaro mejora sus balances operativos y financieros, derivados en una mejora de la liquidez. Por el contrario, si la liquidez continúa deteriorándose junto con un mayor uso de deuda de corto plazo</w:t>
      </w:r>
      <w:r w:rsidR="00F96A34" w:rsidRPr="00D45B71">
        <w:rPr>
          <w:rFonts w:ascii="Arial" w:hAnsi="Arial" w:cs="Arial"/>
          <w:sz w:val="24"/>
        </w:rPr>
        <w:t>, las calificaciones experimentaran presión a la baja.</w:t>
      </w:r>
    </w:p>
    <w:p w:rsidR="005E399F" w:rsidRDefault="005E399F" w:rsidP="003600C6">
      <w:pPr>
        <w:spacing w:after="0" w:line="276" w:lineRule="auto"/>
        <w:jc w:val="both"/>
        <w:rPr>
          <w:rFonts w:ascii="Arial" w:hAnsi="Arial" w:cs="Arial"/>
          <w:b/>
          <w:color w:val="000000"/>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12</w:t>
      </w:r>
      <w:r w:rsidR="0067199A" w:rsidRPr="00054558">
        <w:rPr>
          <w:rFonts w:ascii="Arial" w:hAnsi="Arial" w:cs="Arial"/>
          <w:b/>
          <w:color w:val="000000"/>
          <w:sz w:val="24"/>
        </w:rPr>
        <w:t>.- Proceso de Mejora.</w:t>
      </w:r>
    </w:p>
    <w:p w:rsidR="005E399F" w:rsidRDefault="005E399F" w:rsidP="003600C6">
      <w:pPr>
        <w:spacing w:after="0" w:line="276" w:lineRule="auto"/>
        <w:jc w:val="both"/>
        <w:rPr>
          <w:rFonts w:ascii="Arial" w:hAnsi="Arial" w:cs="Arial"/>
          <w:b/>
          <w:color w:val="000000"/>
          <w:sz w:val="24"/>
        </w:rPr>
      </w:pPr>
    </w:p>
    <w:p w:rsidR="0067199A" w:rsidRPr="00054558"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Se adoptó e implemento las disposiciones de la Ley General de Contabilidad Gubernamental y los Lineamientos emitidos por el CONAC.</w:t>
      </w:r>
    </w:p>
    <w:p w:rsidR="00054558" w:rsidRPr="00054558" w:rsidRDefault="00054558"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Para dar cumplimiento a los Lineamientos del CONAC se adquirió el Sistema de Contabilidad Gubernamental.</w:t>
      </w:r>
    </w:p>
    <w:p w:rsidR="0067199A" w:rsidRPr="00FC4121" w:rsidRDefault="0067199A" w:rsidP="003600C6">
      <w:pPr>
        <w:numPr>
          <w:ilvl w:val="0"/>
          <w:numId w:val="20"/>
        </w:numPr>
        <w:spacing w:after="0" w:line="276" w:lineRule="auto"/>
        <w:ind w:left="567" w:hanging="283"/>
        <w:jc w:val="both"/>
        <w:rPr>
          <w:rFonts w:ascii="Arial" w:hAnsi="Arial" w:cs="Arial"/>
          <w:color w:val="000000"/>
          <w:sz w:val="24"/>
        </w:rPr>
      </w:pPr>
      <w:r w:rsidRPr="00054558">
        <w:rPr>
          <w:rFonts w:ascii="Arial" w:hAnsi="Arial" w:cs="Arial"/>
          <w:color w:val="000000"/>
          <w:sz w:val="24"/>
        </w:rPr>
        <w:t xml:space="preserve">A partir del </w:t>
      </w:r>
      <w:r w:rsidRPr="00C26088">
        <w:rPr>
          <w:rFonts w:ascii="Arial" w:hAnsi="Arial" w:cs="Arial"/>
          <w:color w:val="000000"/>
          <w:sz w:val="24"/>
        </w:rPr>
        <w:t>ejercicio de 2014 en el Municipio</w:t>
      </w:r>
      <w:r w:rsidR="00054558" w:rsidRPr="00C26088">
        <w:rPr>
          <w:rFonts w:ascii="Arial" w:hAnsi="Arial" w:cs="Arial"/>
          <w:color w:val="000000"/>
          <w:sz w:val="24"/>
        </w:rPr>
        <w:t xml:space="preserve"> de Zitácuaro</w:t>
      </w:r>
      <w:r w:rsidRPr="00054558">
        <w:rPr>
          <w:rFonts w:ascii="Arial" w:hAnsi="Arial" w:cs="Arial"/>
          <w:color w:val="000000"/>
          <w:sz w:val="24"/>
        </w:rPr>
        <w:t>, se introduce el modelo de Pres</w:t>
      </w:r>
      <w:r w:rsidR="00692FFF">
        <w:rPr>
          <w:rFonts w:ascii="Arial" w:hAnsi="Arial" w:cs="Arial"/>
          <w:color w:val="000000"/>
          <w:sz w:val="24"/>
        </w:rPr>
        <w:t>upuesto Basado en Resultados (PB</w:t>
      </w:r>
      <w:r w:rsidRPr="00054558">
        <w:rPr>
          <w:rFonts w:ascii="Arial" w:hAnsi="Arial" w:cs="Arial"/>
          <w:color w:val="000000"/>
          <w:sz w:val="24"/>
        </w:rPr>
        <w:t>R) y el Sistema de Evaluación del Desempeño (SED), como herramientas de planeación, análisis y evaluación, conforme a lo estipulado por la normatividad.</w:t>
      </w:r>
    </w:p>
    <w:p w:rsidR="00C0122D" w:rsidRDefault="00C0122D" w:rsidP="003600C6">
      <w:pPr>
        <w:spacing w:after="0" w:line="276" w:lineRule="auto"/>
        <w:jc w:val="both"/>
        <w:rPr>
          <w:rFonts w:ascii="Arial" w:hAnsi="Arial" w:cs="Arial"/>
          <w:sz w:val="24"/>
        </w:rPr>
      </w:pPr>
    </w:p>
    <w:p w:rsidR="0067199A" w:rsidRDefault="001C0FC2" w:rsidP="003600C6">
      <w:pPr>
        <w:spacing w:after="0" w:line="276" w:lineRule="auto"/>
        <w:jc w:val="both"/>
        <w:rPr>
          <w:rFonts w:ascii="Arial" w:hAnsi="Arial" w:cs="Arial"/>
          <w:b/>
          <w:color w:val="000000"/>
          <w:sz w:val="24"/>
        </w:rPr>
      </w:pPr>
      <w:r>
        <w:rPr>
          <w:rFonts w:ascii="Arial" w:hAnsi="Arial" w:cs="Arial"/>
          <w:b/>
          <w:color w:val="000000"/>
          <w:sz w:val="24"/>
        </w:rPr>
        <w:t>13</w:t>
      </w:r>
      <w:r w:rsidR="0067199A" w:rsidRPr="00AD5954">
        <w:rPr>
          <w:rFonts w:ascii="Arial" w:hAnsi="Arial" w:cs="Arial"/>
          <w:b/>
          <w:color w:val="000000"/>
          <w:sz w:val="24"/>
        </w:rPr>
        <w:t>.- Responsabilidad Sobre la Presentación Razonable de los Estados Financieros.</w:t>
      </w:r>
    </w:p>
    <w:p w:rsidR="0067199A" w:rsidRPr="00AD5954" w:rsidRDefault="0067199A" w:rsidP="003600C6">
      <w:pPr>
        <w:spacing w:after="0" w:line="276" w:lineRule="auto"/>
        <w:jc w:val="both"/>
        <w:rPr>
          <w:rFonts w:ascii="Arial" w:hAnsi="Arial" w:cs="Arial"/>
          <w:color w:val="000000"/>
          <w:sz w:val="24"/>
        </w:rPr>
      </w:pPr>
      <w:r w:rsidRPr="00AD5954">
        <w:rPr>
          <w:rFonts w:ascii="Arial" w:hAnsi="Arial" w:cs="Arial"/>
          <w:color w:val="000000"/>
          <w:sz w:val="24"/>
        </w:rPr>
        <w:t>Los Estados Financieros están rubricados por los responsables en apego a la normativa vigente.</w:t>
      </w:r>
    </w:p>
    <w:p w:rsidR="00A17BD6" w:rsidRDefault="00A17BD6" w:rsidP="00CC0C57">
      <w:pPr>
        <w:spacing w:after="0" w:line="276" w:lineRule="auto"/>
        <w:jc w:val="center"/>
        <w:rPr>
          <w:rFonts w:ascii="Arial" w:hAnsi="Arial" w:cs="Arial"/>
          <w:sz w:val="24"/>
        </w:rPr>
      </w:pPr>
    </w:p>
    <w:p w:rsidR="00A17BD6" w:rsidRDefault="00A17BD6" w:rsidP="003600C6">
      <w:pPr>
        <w:spacing w:after="0" w:line="276" w:lineRule="auto"/>
        <w:jc w:val="both"/>
        <w:rPr>
          <w:rFonts w:ascii="Arial" w:hAnsi="Arial" w:cs="Arial"/>
          <w:sz w:val="24"/>
        </w:rPr>
      </w:pPr>
    </w:p>
    <w:p w:rsidR="00A05ED9" w:rsidRDefault="00A05ED9" w:rsidP="003600C6">
      <w:pPr>
        <w:spacing w:after="0" w:line="276" w:lineRule="auto"/>
        <w:jc w:val="both"/>
        <w:rPr>
          <w:rFonts w:ascii="Arial" w:hAnsi="Arial" w:cs="Arial"/>
          <w:sz w:val="24"/>
        </w:rPr>
      </w:pPr>
    </w:p>
    <w:tbl>
      <w:tblPr>
        <w:tblW w:w="9072" w:type="dxa"/>
        <w:tblLook w:val="04A0" w:firstRow="1" w:lastRow="0" w:firstColumn="1" w:lastColumn="0" w:noHBand="0" w:noVBand="1"/>
      </w:tblPr>
      <w:tblGrid>
        <w:gridCol w:w="3969"/>
        <w:gridCol w:w="1134"/>
        <w:gridCol w:w="3969"/>
      </w:tblGrid>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Ing. Carlos Herrera Tello</w:t>
            </w:r>
          </w:p>
          <w:p w:rsidR="00A05ED9" w:rsidRPr="007A50D5" w:rsidRDefault="00A05ED9" w:rsidP="003600C6">
            <w:pPr>
              <w:spacing w:after="0" w:line="276" w:lineRule="auto"/>
              <w:jc w:val="center"/>
              <w:rPr>
                <w:rFonts w:ascii="Arial" w:hAnsi="Arial" w:cs="Arial"/>
                <w:b/>
                <w:sz w:val="16"/>
                <w:szCs w:val="16"/>
              </w:rPr>
            </w:pPr>
            <w:r w:rsidRPr="007A50D5">
              <w:rPr>
                <w:rFonts w:ascii="Arial" w:hAnsi="Arial" w:cs="Arial"/>
                <w:b/>
                <w:sz w:val="16"/>
                <w:szCs w:val="16"/>
              </w:rPr>
              <w:t>PRESIDENTE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424964" w:rsidRDefault="00A05ED9" w:rsidP="00424964">
            <w:pPr>
              <w:spacing w:after="0" w:line="276" w:lineRule="auto"/>
              <w:jc w:val="center"/>
              <w:rPr>
                <w:rFonts w:ascii="Arial" w:hAnsi="Arial" w:cs="Arial"/>
                <w:sz w:val="16"/>
                <w:szCs w:val="16"/>
              </w:rPr>
            </w:pPr>
            <w:r w:rsidRPr="007A50D5">
              <w:rPr>
                <w:rFonts w:ascii="Arial" w:hAnsi="Arial" w:cs="Arial"/>
                <w:sz w:val="16"/>
                <w:szCs w:val="16"/>
              </w:rPr>
              <w:t>C</w:t>
            </w:r>
            <w:r w:rsidR="00692FFF">
              <w:rPr>
                <w:rFonts w:ascii="Arial" w:hAnsi="Arial" w:cs="Arial"/>
                <w:sz w:val="16"/>
                <w:szCs w:val="16"/>
              </w:rPr>
              <w:t>. My</w:t>
            </w:r>
            <w:r w:rsidR="00424964">
              <w:rPr>
                <w:rFonts w:ascii="Arial" w:hAnsi="Arial" w:cs="Arial"/>
                <w:sz w:val="16"/>
                <w:szCs w:val="16"/>
              </w:rPr>
              <w:t>rna Merlos Ayllon</w:t>
            </w:r>
          </w:p>
          <w:p w:rsidR="00A05ED9" w:rsidRPr="007A50D5" w:rsidRDefault="00424964" w:rsidP="00424964">
            <w:pPr>
              <w:spacing w:after="0" w:line="276" w:lineRule="auto"/>
              <w:jc w:val="center"/>
              <w:rPr>
                <w:rFonts w:ascii="Arial" w:hAnsi="Arial" w:cs="Arial"/>
                <w:b/>
                <w:sz w:val="16"/>
                <w:szCs w:val="16"/>
              </w:rPr>
            </w:pPr>
            <w:r>
              <w:rPr>
                <w:rFonts w:ascii="Arial" w:hAnsi="Arial" w:cs="Arial"/>
                <w:b/>
                <w:sz w:val="16"/>
                <w:szCs w:val="16"/>
              </w:rPr>
              <w:t xml:space="preserve">LA </w:t>
            </w:r>
            <w:r w:rsidR="00A05ED9" w:rsidRPr="007A50D5">
              <w:rPr>
                <w:rFonts w:ascii="Arial" w:hAnsi="Arial" w:cs="Arial"/>
                <w:b/>
                <w:sz w:val="16"/>
                <w:szCs w:val="16"/>
              </w:rPr>
              <w:t>SINDICO MUNICIPAL</w:t>
            </w:r>
          </w:p>
        </w:tc>
      </w:tr>
      <w:tr w:rsidR="00A05ED9" w:rsidRPr="007A50D5" w:rsidTr="00424964">
        <w:trPr>
          <w:trHeight w:val="1417"/>
        </w:trPr>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bottom w:val="single" w:sz="4" w:space="0" w:color="auto"/>
            </w:tcBorders>
            <w:shd w:val="clear" w:color="auto" w:fill="auto"/>
          </w:tcPr>
          <w:p w:rsidR="00A05ED9" w:rsidRPr="007A50D5" w:rsidRDefault="00A05ED9" w:rsidP="003600C6">
            <w:pPr>
              <w:spacing w:after="0" w:line="276" w:lineRule="auto"/>
              <w:jc w:val="center"/>
              <w:rPr>
                <w:rFonts w:ascii="Arial" w:hAnsi="Arial" w:cs="Arial"/>
                <w:sz w:val="16"/>
                <w:szCs w:val="16"/>
              </w:rPr>
            </w:pPr>
          </w:p>
        </w:tc>
      </w:tr>
      <w:tr w:rsidR="00A05ED9" w:rsidRPr="007A50D5" w:rsidTr="004830B3">
        <w:trPr>
          <w:trHeight w:val="645"/>
        </w:trPr>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L.C. Bernardo Razo Dorantes</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TESORERO MUNICIPAL</w:t>
            </w:r>
          </w:p>
        </w:tc>
        <w:tc>
          <w:tcPr>
            <w:tcW w:w="1134" w:type="dxa"/>
            <w:shd w:val="clear" w:color="auto" w:fill="auto"/>
          </w:tcPr>
          <w:p w:rsidR="00A05ED9" w:rsidRPr="007A50D5" w:rsidRDefault="00A05ED9" w:rsidP="003600C6">
            <w:pPr>
              <w:spacing w:after="0" w:line="276" w:lineRule="auto"/>
              <w:jc w:val="center"/>
              <w:rPr>
                <w:rFonts w:ascii="Arial" w:hAnsi="Arial" w:cs="Arial"/>
                <w:sz w:val="16"/>
                <w:szCs w:val="16"/>
              </w:rPr>
            </w:pPr>
          </w:p>
        </w:tc>
        <w:tc>
          <w:tcPr>
            <w:tcW w:w="3969" w:type="dxa"/>
            <w:tcBorders>
              <w:top w:val="single" w:sz="4" w:space="0" w:color="auto"/>
            </w:tcBorders>
            <w:shd w:val="clear" w:color="auto" w:fill="auto"/>
            <w:vAlign w:val="center"/>
          </w:tcPr>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sz w:val="16"/>
                <w:szCs w:val="16"/>
              </w:rPr>
              <w:t>Lic. Hugo Alberto Hernández Suarez</w:t>
            </w:r>
          </w:p>
          <w:p w:rsidR="00A05ED9" w:rsidRPr="007A50D5" w:rsidRDefault="00A05ED9" w:rsidP="003600C6">
            <w:pPr>
              <w:spacing w:after="0" w:line="276" w:lineRule="auto"/>
              <w:jc w:val="center"/>
              <w:rPr>
                <w:rFonts w:ascii="Arial" w:hAnsi="Arial" w:cs="Arial"/>
                <w:sz w:val="16"/>
                <w:szCs w:val="16"/>
              </w:rPr>
            </w:pPr>
            <w:r w:rsidRPr="007A50D5">
              <w:rPr>
                <w:rFonts w:ascii="Arial" w:hAnsi="Arial" w:cs="Arial"/>
                <w:b/>
                <w:sz w:val="16"/>
                <w:szCs w:val="16"/>
              </w:rPr>
              <w:t>CONTRALOR MUNICIPAL</w:t>
            </w:r>
          </w:p>
        </w:tc>
      </w:tr>
    </w:tbl>
    <w:p w:rsidR="002A3C11" w:rsidRPr="008164B3" w:rsidRDefault="002A3C11" w:rsidP="005E399F">
      <w:pPr>
        <w:spacing w:after="0" w:line="276" w:lineRule="auto"/>
        <w:jc w:val="both"/>
        <w:rPr>
          <w:rFonts w:ascii="Arial" w:hAnsi="Arial" w:cs="Arial"/>
          <w:sz w:val="16"/>
          <w:szCs w:val="16"/>
        </w:rPr>
      </w:pPr>
    </w:p>
    <w:sectPr w:rsidR="002A3C11" w:rsidRPr="008164B3" w:rsidSect="009B523C">
      <w:headerReference w:type="default" r:id="rId9"/>
      <w:footerReference w:type="default" r:id="rId10"/>
      <w:pgSz w:w="12240" w:h="15840"/>
      <w:pgMar w:top="2268" w:right="1701"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AB" w:rsidRDefault="00B576AB" w:rsidP="009B523C">
      <w:pPr>
        <w:spacing w:after="0" w:line="240" w:lineRule="auto"/>
      </w:pPr>
      <w:r>
        <w:separator/>
      </w:r>
    </w:p>
  </w:endnote>
  <w:endnote w:type="continuationSeparator" w:id="0">
    <w:p w:rsidR="00B576AB" w:rsidRDefault="00B576AB" w:rsidP="009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91F" w:rsidRDefault="006C291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9493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94932">
      <w:rPr>
        <w:b/>
        <w:bCs/>
        <w:noProof/>
      </w:rPr>
      <w:t>19</w:t>
    </w:r>
    <w:r>
      <w:rPr>
        <w:b/>
        <w:bCs/>
        <w:sz w:val="24"/>
        <w:szCs w:val="24"/>
      </w:rPr>
      <w:fldChar w:fldCharType="end"/>
    </w:r>
  </w:p>
  <w:p w:rsidR="006C291F" w:rsidRDefault="006C29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AB" w:rsidRDefault="00B576AB" w:rsidP="009B523C">
      <w:pPr>
        <w:spacing w:after="0" w:line="240" w:lineRule="auto"/>
      </w:pPr>
      <w:r>
        <w:separator/>
      </w:r>
    </w:p>
  </w:footnote>
  <w:footnote w:type="continuationSeparator" w:id="0">
    <w:p w:rsidR="00B576AB" w:rsidRDefault="00B576AB" w:rsidP="009B5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91F" w:rsidRDefault="006C291F" w:rsidP="002A2938">
    <w:pPr>
      <w:spacing w:after="0" w:line="276" w:lineRule="auto"/>
      <w:jc w:val="both"/>
      <w:rPr>
        <w:rFonts w:ascii="Arial" w:hAnsi="Arial" w:cs="Arial"/>
        <w:sz w:val="24"/>
      </w:rPr>
    </w:pPr>
    <w:r>
      <w:rPr>
        <w:noProof/>
        <w:lang w:eastAsia="es-MX"/>
      </w:rPr>
      <w:drawing>
        <wp:anchor distT="0" distB="0" distL="114300" distR="114300" simplePos="0" relativeHeight="251657728" behindDoc="1" locked="0" layoutInCell="1" allowOverlap="1">
          <wp:simplePos x="0" y="0"/>
          <wp:positionH relativeFrom="column">
            <wp:posOffset>4659630</wp:posOffset>
          </wp:positionH>
          <wp:positionV relativeFrom="paragraph">
            <wp:posOffset>-12065</wp:posOffset>
          </wp:positionV>
          <wp:extent cx="942975" cy="908050"/>
          <wp:effectExtent l="0" t="0" r="9525" b="6350"/>
          <wp:wrapSquare wrapText="bothSides"/>
          <wp:docPr id="2" name="Imagen 293" descr="C:\Users\SECRETARIA\Downloads\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3" descr="C:\Users\SECRETARIA\Downloads\membrete.png"/>
                  <pic:cNvPicPr>
                    <a:picLocks noChangeAspect="1" noChangeArrowheads="1"/>
                  </pic:cNvPicPr>
                </pic:nvPicPr>
                <pic:blipFill>
                  <a:blip r:embed="rId1">
                    <a:extLst>
                      <a:ext uri="{28A0092B-C50C-407E-A947-70E740481C1C}">
                        <a14:useLocalDpi xmlns:a14="http://schemas.microsoft.com/office/drawing/2010/main" val="0"/>
                      </a:ext>
                    </a:extLst>
                  </a:blip>
                  <a:srcRect t="706" r="82600" b="82452"/>
                  <a:stretch>
                    <a:fillRect/>
                  </a:stretch>
                </pic:blipFill>
                <pic:spPr bwMode="auto">
                  <a:xfrm>
                    <a:off x="0" y="0"/>
                    <a:ext cx="94297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inline distT="0" distB="0" distL="0" distR="0">
          <wp:extent cx="1303020" cy="853440"/>
          <wp:effectExtent l="0" t="0" r="0" b="3810"/>
          <wp:docPr id="1" name="Imagen 1" descr="16000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002_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020" cy="853440"/>
                  </a:xfrm>
                  <a:prstGeom prst="rect">
                    <a:avLst/>
                  </a:prstGeom>
                  <a:noFill/>
                  <a:ln>
                    <a:noFill/>
                  </a:ln>
                </pic:spPr>
              </pic:pic>
            </a:graphicData>
          </a:graphic>
        </wp:inline>
      </w:drawing>
    </w:r>
  </w:p>
  <w:p w:rsidR="006C291F" w:rsidRPr="009B523C" w:rsidRDefault="006C291F" w:rsidP="00454214">
    <w:pPr>
      <w:spacing w:after="0" w:line="276" w:lineRule="auto"/>
      <w:jc w:val="center"/>
      <w:rPr>
        <w:rFonts w:ascii="Arial" w:hAnsi="Arial" w:cs="Arial"/>
        <w:b/>
        <w:sz w:val="32"/>
      </w:rPr>
    </w:pPr>
    <w:r w:rsidRPr="009B523C">
      <w:rPr>
        <w:rFonts w:ascii="Arial" w:hAnsi="Arial" w:cs="Arial"/>
        <w:b/>
        <w:sz w:val="32"/>
      </w:rPr>
      <w:t xml:space="preserve">MUNICIPIO DE </w:t>
    </w:r>
    <w:r>
      <w:rPr>
        <w:rFonts w:ascii="Arial" w:hAnsi="Arial" w:cs="Arial"/>
        <w:b/>
        <w:sz w:val="32"/>
      </w:rPr>
      <w:t>ZITÁCUARO</w:t>
    </w:r>
    <w:r w:rsidRPr="009B523C">
      <w:rPr>
        <w:rFonts w:ascii="Arial" w:hAnsi="Arial" w:cs="Arial"/>
        <w:b/>
        <w:sz w:val="32"/>
      </w:rPr>
      <w:t>,</w:t>
    </w:r>
    <w:r>
      <w:rPr>
        <w:rFonts w:ascii="Arial" w:hAnsi="Arial" w:cs="Arial"/>
        <w:b/>
        <w:sz w:val="32"/>
      </w:rPr>
      <w:t xml:space="preserve"> </w:t>
    </w:r>
    <w:r w:rsidRPr="009B523C">
      <w:rPr>
        <w:rFonts w:ascii="Arial" w:hAnsi="Arial" w:cs="Arial"/>
        <w:b/>
        <w:sz w:val="32"/>
      </w:rPr>
      <w:t>MICHOACÁN</w:t>
    </w:r>
  </w:p>
  <w:p w:rsidR="006C291F" w:rsidRPr="009B523C" w:rsidRDefault="006C291F" w:rsidP="00454214">
    <w:pPr>
      <w:spacing w:after="0" w:line="276" w:lineRule="auto"/>
      <w:jc w:val="center"/>
      <w:rPr>
        <w:rFonts w:ascii="Arial" w:hAnsi="Arial" w:cs="Arial"/>
        <w:b/>
        <w:sz w:val="20"/>
      </w:rPr>
    </w:pPr>
    <w:r w:rsidRPr="009B523C">
      <w:rPr>
        <w:rFonts w:ascii="Arial" w:hAnsi="Arial" w:cs="Arial"/>
        <w:b/>
        <w:sz w:val="20"/>
      </w:rPr>
      <w:t>NOTAS A LOS ESTADOS FINANCIEROS</w:t>
    </w:r>
  </w:p>
  <w:p w:rsidR="006C291F" w:rsidRDefault="006C291F" w:rsidP="00E9525A">
    <w:pPr>
      <w:spacing w:after="0" w:line="276" w:lineRule="auto"/>
      <w:jc w:val="center"/>
      <w:rPr>
        <w:rFonts w:ascii="Arial" w:hAnsi="Arial" w:cs="Arial"/>
        <w:b/>
        <w:sz w:val="20"/>
      </w:rPr>
    </w:pPr>
    <w:r>
      <w:rPr>
        <w:rFonts w:ascii="Arial" w:hAnsi="Arial" w:cs="Arial"/>
        <w:b/>
        <w:sz w:val="20"/>
      </w:rPr>
      <w:t>DEL</w:t>
    </w:r>
  </w:p>
  <w:p w:rsidR="006C291F" w:rsidRDefault="006C291F" w:rsidP="00E9525A">
    <w:pPr>
      <w:spacing w:after="0" w:line="276" w:lineRule="auto"/>
      <w:jc w:val="center"/>
      <w:rPr>
        <w:rFonts w:ascii="Arial" w:hAnsi="Arial" w:cs="Arial"/>
        <w:b/>
        <w:sz w:val="20"/>
      </w:rPr>
    </w:pPr>
    <w:r>
      <w:rPr>
        <w:rFonts w:ascii="Arial" w:hAnsi="Arial" w:cs="Arial"/>
        <w:b/>
        <w:sz w:val="20"/>
      </w:rPr>
      <w:t>01 DE OCTUBRE AL 31 DE DICIEMBRE DE 2018</w:t>
    </w:r>
  </w:p>
  <w:p w:rsidR="006C291F" w:rsidRDefault="006C291F" w:rsidP="00E9525A">
    <w:pPr>
      <w:spacing w:after="0" w:line="276" w:lineRule="auto"/>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D50"/>
    <w:multiLevelType w:val="hybridMultilevel"/>
    <w:tmpl w:val="8C9CA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348C5"/>
    <w:multiLevelType w:val="hybridMultilevel"/>
    <w:tmpl w:val="0B9EEDA0"/>
    <w:lvl w:ilvl="0" w:tplc="BD3AD7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467BB"/>
    <w:multiLevelType w:val="hybridMultilevel"/>
    <w:tmpl w:val="AB020B6A"/>
    <w:lvl w:ilvl="0" w:tplc="2FBE0E5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B153C0"/>
    <w:multiLevelType w:val="hybridMultilevel"/>
    <w:tmpl w:val="4B24F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B36BB7"/>
    <w:multiLevelType w:val="hybridMultilevel"/>
    <w:tmpl w:val="5A56F1BA"/>
    <w:lvl w:ilvl="0" w:tplc="0A4E960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11364A"/>
    <w:multiLevelType w:val="hybridMultilevel"/>
    <w:tmpl w:val="C1C8C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C43C02"/>
    <w:multiLevelType w:val="hybridMultilevel"/>
    <w:tmpl w:val="BA18E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B39D3"/>
    <w:multiLevelType w:val="hybridMultilevel"/>
    <w:tmpl w:val="36F6C7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FC4A72"/>
    <w:multiLevelType w:val="hybridMultilevel"/>
    <w:tmpl w:val="81F653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357BB3"/>
    <w:multiLevelType w:val="hybridMultilevel"/>
    <w:tmpl w:val="16F8677E"/>
    <w:lvl w:ilvl="0" w:tplc="BBA8A63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214E09"/>
    <w:multiLevelType w:val="hybridMultilevel"/>
    <w:tmpl w:val="AA421E04"/>
    <w:lvl w:ilvl="0" w:tplc="23FE458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8D15B0"/>
    <w:multiLevelType w:val="hybridMultilevel"/>
    <w:tmpl w:val="63C011E2"/>
    <w:lvl w:ilvl="0" w:tplc="C99CEAFC">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01BF6"/>
    <w:multiLevelType w:val="hybridMultilevel"/>
    <w:tmpl w:val="E856D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A37065"/>
    <w:multiLevelType w:val="hybridMultilevel"/>
    <w:tmpl w:val="5AC48508"/>
    <w:lvl w:ilvl="0" w:tplc="AACA8DFA">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9C91EAF"/>
    <w:multiLevelType w:val="hybridMultilevel"/>
    <w:tmpl w:val="CDBAED5A"/>
    <w:lvl w:ilvl="0" w:tplc="AE9AC89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316A8C"/>
    <w:multiLevelType w:val="hybridMultilevel"/>
    <w:tmpl w:val="3BE6456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14A48"/>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F233E0"/>
    <w:multiLevelType w:val="hybridMultilevel"/>
    <w:tmpl w:val="B14C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392CC1"/>
    <w:multiLevelType w:val="hybridMultilevel"/>
    <w:tmpl w:val="5A56F1BA"/>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322E8B"/>
    <w:multiLevelType w:val="hybridMultilevel"/>
    <w:tmpl w:val="C99C00D0"/>
    <w:lvl w:ilvl="0" w:tplc="BC549D8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BB6FCB"/>
    <w:multiLevelType w:val="hybridMultilevel"/>
    <w:tmpl w:val="33A4A252"/>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B326D"/>
    <w:multiLevelType w:val="hybridMultilevel"/>
    <w:tmpl w:val="54885AAE"/>
    <w:lvl w:ilvl="0" w:tplc="0A4E960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CE0618"/>
    <w:multiLevelType w:val="hybridMultilevel"/>
    <w:tmpl w:val="277AD2DC"/>
    <w:lvl w:ilvl="0" w:tplc="6F5E0072">
      <w:start w:val="1"/>
      <w:numFmt w:val="lowerLetter"/>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910DF7"/>
    <w:multiLevelType w:val="hybridMultilevel"/>
    <w:tmpl w:val="E198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00382D"/>
    <w:multiLevelType w:val="hybridMultilevel"/>
    <w:tmpl w:val="8A80D4BC"/>
    <w:lvl w:ilvl="0" w:tplc="BDD6739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1618"/>
    <w:multiLevelType w:val="hybridMultilevel"/>
    <w:tmpl w:val="9BFED33E"/>
    <w:lvl w:ilvl="0" w:tplc="ACF6F9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8D57D6"/>
    <w:multiLevelType w:val="hybridMultilevel"/>
    <w:tmpl w:val="C436D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5"/>
  </w:num>
  <w:num w:numId="3">
    <w:abstractNumId w:val="15"/>
  </w:num>
  <w:num w:numId="4">
    <w:abstractNumId w:val="18"/>
  </w:num>
  <w:num w:numId="5">
    <w:abstractNumId w:val="14"/>
  </w:num>
  <w:num w:numId="6">
    <w:abstractNumId w:val="24"/>
  </w:num>
  <w:num w:numId="7">
    <w:abstractNumId w:val="1"/>
  </w:num>
  <w:num w:numId="8">
    <w:abstractNumId w:val="4"/>
  </w:num>
  <w:num w:numId="9">
    <w:abstractNumId w:val="20"/>
  </w:num>
  <w:num w:numId="10">
    <w:abstractNumId w:val="21"/>
  </w:num>
  <w:num w:numId="11">
    <w:abstractNumId w:val="19"/>
  </w:num>
  <w:num w:numId="12">
    <w:abstractNumId w:val="2"/>
  </w:num>
  <w:num w:numId="13">
    <w:abstractNumId w:val="10"/>
  </w:num>
  <w:num w:numId="14">
    <w:abstractNumId w:val="8"/>
  </w:num>
  <w:num w:numId="15">
    <w:abstractNumId w:val="22"/>
  </w:num>
  <w:num w:numId="16">
    <w:abstractNumId w:val="7"/>
  </w:num>
  <w:num w:numId="17">
    <w:abstractNumId w:val="3"/>
  </w:num>
  <w:num w:numId="18">
    <w:abstractNumId w:val="12"/>
  </w:num>
  <w:num w:numId="19">
    <w:abstractNumId w:val="26"/>
  </w:num>
  <w:num w:numId="20">
    <w:abstractNumId w:val="16"/>
  </w:num>
  <w:num w:numId="21">
    <w:abstractNumId w:val="5"/>
  </w:num>
  <w:num w:numId="22">
    <w:abstractNumId w:val="23"/>
  </w:num>
  <w:num w:numId="23">
    <w:abstractNumId w:val="17"/>
  </w:num>
  <w:num w:numId="24">
    <w:abstractNumId w:val="6"/>
  </w:num>
  <w:num w:numId="25">
    <w:abstractNumId w:val="11"/>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3C"/>
    <w:rsid w:val="00007ED1"/>
    <w:rsid w:val="000103DB"/>
    <w:rsid w:val="00014F7B"/>
    <w:rsid w:val="0001719E"/>
    <w:rsid w:val="000231F8"/>
    <w:rsid w:val="00024EDA"/>
    <w:rsid w:val="0002747C"/>
    <w:rsid w:val="0003104D"/>
    <w:rsid w:val="000310F7"/>
    <w:rsid w:val="00036C6A"/>
    <w:rsid w:val="00036FB6"/>
    <w:rsid w:val="0004079F"/>
    <w:rsid w:val="00040981"/>
    <w:rsid w:val="00045405"/>
    <w:rsid w:val="0004594D"/>
    <w:rsid w:val="00046FBA"/>
    <w:rsid w:val="00047858"/>
    <w:rsid w:val="00050865"/>
    <w:rsid w:val="00050913"/>
    <w:rsid w:val="0005094F"/>
    <w:rsid w:val="00054558"/>
    <w:rsid w:val="000658CC"/>
    <w:rsid w:val="00066F39"/>
    <w:rsid w:val="0007009E"/>
    <w:rsid w:val="00071B6E"/>
    <w:rsid w:val="00072182"/>
    <w:rsid w:val="00082023"/>
    <w:rsid w:val="00084522"/>
    <w:rsid w:val="00085609"/>
    <w:rsid w:val="00090A44"/>
    <w:rsid w:val="0009178B"/>
    <w:rsid w:val="00093470"/>
    <w:rsid w:val="00095545"/>
    <w:rsid w:val="000A099E"/>
    <w:rsid w:val="000A199C"/>
    <w:rsid w:val="000A29AA"/>
    <w:rsid w:val="000A4A5F"/>
    <w:rsid w:val="000A605C"/>
    <w:rsid w:val="000A63FF"/>
    <w:rsid w:val="000B020F"/>
    <w:rsid w:val="000B2985"/>
    <w:rsid w:val="000C123B"/>
    <w:rsid w:val="000C49AE"/>
    <w:rsid w:val="000C7D35"/>
    <w:rsid w:val="000D396A"/>
    <w:rsid w:val="000E1872"/>
    <w:rsid w:val="000E2A4C"/>
    <w:rsid w:val="000E31AE"/>
    <w:rsid w:val="000E4186"/>
    <w:rsid w:val="000E5B0F"/>
    <w:rsid w:val="000E664A"/>
    <w:rsid w:val="000F2BDC"/>
    <w:rsid w:val="000F40F8"/>
    <w:rsid w:val="001000FE"/>
    <w:rsid w:val="001040EE"/>
    <w:rsid w:val="00107EAE"/>
    <w:rsid w:val="001111B9"/>
    <w:rsid w:val="00111BCC"/>
    <w:rsid w:val="0011727F"/>
    <w:rsid w:val="001223B1"/>
    <w:rsid w:val="00135F3D"/>
    <w:rsid w:val="001362D4"/>
    <w:rsid w:val="00140DB2"/>
    <w:rsid w:val="00142165"/>
    <w:rsid w:val="00146975"/>
    <w:rsid w:val="001514A1"/>
    <w:rsid w:val="00154B2E"/>
    <w:rsid w:val="00155402"/>
    <w:rsid w:val="001574B2"/>
    <w:rsid w:val="001602C9"/>
    <w:rsid w:val="00160CD3"/>
    <w:rsid w:val="001641C6"/>
    <w:rsid w:val="00165B36"/>
    <w:rsid w:val="00173129"/>
    <w:rsid w:val="00175D7B"/>
    <w:rsid w:val="00175DB1"/>
    <w:rsid w:val="00177C1B"/>
    <w:rsid w:val="00193998"/>
    <w:rsid w:val="001A0602"/>
    <w:rsid w:val="001A7011"/>
    <w:rsid w:val="001B12C0"/>
    <w:rsid w:val="001B5722"/>
    <w:rsid w:val="001B76FA"/>
    <w:rsid w:val="001B7E37"/>
    <w:rsid w:val="001C0C3F"/>
    <w:rsid w:val="001C0FC2"/>
    <w:rsid w:val="001C3977"/>
    <w:rsid w:val="001D12E9"/>
    <w:rsid w:val="001D17E1"/>
    <w:rsid w:val="001D45F1"/>
    <w:rsid w:val="001D741E"/>
    <w:rsid w:val="001E28E1"/>
    <w:rsid w:val="001E2AC0"/>
    <w:rsid w:val="001F12F6"/>
    <w:rsid w:val="001F5804"/>
    <w:rsid w:val="001F5C1D"/>
    <w:rsid w:val="00200EE4"/>
    <w:rsid w:val="00203EB6"/>
    <w:rsid w:val="00205BC4"/>
    <w:rsid w:val="00206136"/>
    <w:rsid w:val="00210E21"/>
    <w:rsid w:val="00216CEA"/>
    <w:rsid w:val="0022131E"/>
    <w:rsid w:val="00224BB7"/>
    <w:rsid w:val="0023471D"/>
    <w:rsid w:val="002377EC"/>
    <w:rsid w:val="002407C0"/>
    <w:rsid w:val="00245A3B"/>
    <w:rsid w:val="00246DF1"/>
    <w:rsid w:val="002502C0"/>
    <w:rsid w:val="0025225D"/>
    <w:rsid w:val="002534D2"/>
    <w:rsid w:val="002702E7"/>
    <w:rsid w:val="00270C95"/>
    <w:rsid w:val="00276E17"/>
    <w:rsid w:val="002816F9"/>
    <w:rsid w:val="00282122"/>
    <w:rsid w:val="00283DCB"/>
    <w:rsid w:val="00284926"/>
    <w:rsid w:val="00294932"/>
    <w:rsid w:val="002953AE"/>
    <w:rsid w:val="00296A03"/>
    <w:rsid w:val="002A2938"/>
    <w:rsid w:val="002A3AB0"/>
    <w:rsid w:val="002A3C11"/>
    <w:rsid w:val="002B271A"/>
    <w:rsid w:val="002B2B65"/>
    <w:rsid w:val="002B47EC"/>
    <w:rsid w:val="002B62B5"/>
    <w:rsid w:val="002C1BCB"/>
    <w:rsid w:val="002C5287"/>
    <w:rsid w:val="002C579C"/>
    <w:rsid w:val="002C739A"/>
    <w:rsid w:val="002C7DAA"/>
    <w:rsid w:val="002D095B"/>
    <w:rsid w:val="002D1688"/>
    <w:rsid w:val="002D2782"/>
    <w:rsid w:val="002D2B93"/>
    <w:rsid w:val="002E275E"/>
    <w:rsid w:val="002E60E3"/>
    <w:rsid w:val="002E70F7"/>
    <w:rsid w:val="002F2470"/>
    <w:rsid w:val="002F54A5"/>
    <w:rsid w:val="002F625A"/>
    <w:rsid w:val="002F67EE"/>
    <w:rsid w:val="003049E7"/>
    <w:rsid w:val="003068A8"/>
    <w:rsid w:val="00306A80"/>
    <w:rsid w:val="00314E95"/>
    <w:rsid w:val="00316E9C"/>
    <w:rsid w:val="00323B78"/>
    <w:rsid w:val="00324309"/>
    <w:rsid w:val="003255CE"/>
    <w:rsid w:val="003335A7"/>
    <w:rsid w:val="00335884"/>
    <w:rsid w:val="003365E9"/>
    <w:rsid w:val="00337532"/>
    <w:rsid w:val="00343C3E"/>
    <w:rsid w:val="003503DD"/>
    <w:rsid w:val="00350E40"/>
    <w:rsid w:val="00353051"/>
    <w:rsid w:val="003600C6"/>
    <w:rsid w:val="0036363F"/>
    <w:rsid w:val="00364ED9"/>
    <w:rsid w:val="00372AD9"/>
    <w:rsid w:val="00373A63"/>
    <w:rsid w:val="003750D7"/>
    <w:rsid w:val="00381288"/>
    <w:rsid w:val="00385005"/>
    <w:rsid w:val="00390533"/>
    <w:rsid w:val="00394E8C"/>
    <w:rsid w:val="003A336B"/>
    <w:rsid w:val="003A72B5"/>
    <w:rsid w:val="003A7F1D"/>
    <w:rsid w:val="003B07AF"/>
    <w:rsid w:val="003B4A57"/>
    <w:rsid w:val="003B7A58"/>
    <w:rsid w:val="003C545E"/>
    <w:rsid w:val="003D32C3"/>
    <w:rsid w:val="003D4951"/>
    <w:rsid w:val="003E0707"/>
    <w:rsid w:val="003E4FE1"/>
    <w:rsid w:val="003E7022"/>
    <w:rsid w:val="003F0E02"/>
    <w:rsid w:val="003F59CD"/>
    <w:rsid w:val="003F6EB7"/>
    <w:rsid w:val="00412566"/>
    <w:rsid w:val="004153F9"/>
    <w:rsid w:val="00415E1D"/>
    <w:rsid w:val="00424964"/>
    <w:rsid w:val="00426E6C"/>
    <w:rsid w:val="004300F7"/>
    <w:rsid w:val="00430A49"/>
    <w:rsid w:val="00432004"/>
    <w:rsid w:val="00433CCF"/>
    <w:rsid w:val="00435A8A"/>
    <w:rsid w:val="00441E8C"/>
    <w:rsid w:val="00443020"/>
    <w:rsid w:val="00443564"/>
    <w:rsid w:val="004540B3"/>
    <w:rsid w:val="00454214"/>
    <w:rsid w:val="00455299"/>
    <w:rsid w:val="004557BF"/>
    <w:rsid w:val="00457C83"/>
    <w:rsid w:val="00460073"/>
    <w:rsid w:val="00462506"/>
    <w:rsid w:val="004625C7"/>
    <w:rsid w:val="0046379C"/>
    <w:rsid w:val="00466B4D"/>
    <w:rsid w:val="00467189"/>
    <w:rsid w:val="00473ADA"/>
    <w:rsid w:val="00475247"/>
    <w:rsid w:val="004830B3"/>
    <w:rsid w:val="00483549"/>
    <w:rsid w:val="00490FB2"/>
    <w:rsid w:val="004B5F07"/>
    <w:rsid w:val="004B60F2"/>
    <w:rsid w:val="004C0EF6"/>
    <w:rsid w:val="004C2531"/>
    <w:rsid w:val="004C2D02"/>
    <w:rsid w:val="004C783E"/>
    <w:rsid w:val="004D60DF"/>
    <w:rsid w:val="004E2F66"/>
    <w:rsid w:val="004E4E85"/>
    <w:rsid w:val="004E6693"/>
    <w:rsid w:val="004F2A50"/>
    <w:rsid w:val="004F4AAE"/>
    <w:rsid w:val="004F7A91"/>
    <w:rsid w:val="005020A0"/>
    <w:rsid w:val="00510771"/>
    <w:rsid w:val="00511141"/>
    <w:rsid w:val="005128AE"/>
    <w:rsid w:val="005132E8"/>
    <w:rsid w:val="00514E3C"/>
    <w:rsid w:val="005152D2"/>
    <w:rsid w:val="00515D4B"/>
    <w:rsid w:val="00521EE4"/>
    <w:rsid w:val="00522D70"/>
    <w:rsid w:val="00524653"/>
    <w:rsid w:val="00524721"/>
    <w:rsid w:val="00527018"/>
    <w:rsid w:val="0052718E"/>
    <w:rsid w:val="00527700"/>
    <w:rsid w:val="00527CDD"/>
    <w:rsid w:val="00536A94"/>
    <w:rsid w:val="00536CA3"/>
    <w:rsid w:val="00545117"/>
    <w:rsid w:val="005502AC"/>
    <w:rsid w:val="00550487"/>
    <w:rsid w:val="005510DD"/>
    <w:rsid w:val="00555624"/>
    <w:rsid w:val="00557286"/>
    <w:rsid w:val="005669D4"/>
    <w:rsid w:val="00567268"/>
    <w:rsid w:val="005760F6"/>
    <w:rsid w:val="00583416"/>
    <w:rsid w:val="00584C3D"/>
    <w:rsid w:val="00590FA1"/>
    <w:rsid w:val="00591845"/>
    <w:rsid w:val="00592335"/>
    <w:rsid w:val="00593FE7"/>
    <w:rsid w:val="00597973"/>
    <w:rsid w:val="005A5CB1"/>
    <w:rsid w:val="005B048C"/>
    <w:rsid w:val="005B1E76"/>
    <w:rsid w:val="005B1EE3"/>
    <w:rsid w:val="005B345F"/>
    <w:rsid w:val="005B4232"/>
    <w:rsid w:val="005B4474"/>
    <w:rsid w:val="005B6CAD"/>
    <w:rsid w:val="005B76EA"/>
    <w:rsid w:val="005C27E9"/>
    <w:rsid w:val="005D0300"/>
    <w:rsid w:val="005D2079"/>
    <w:rsid w:val="005D3C23"/>
    <w:rsid w:val="005D5BDB"/>
    <w:rsid w:val="005E01E7"/>
    <w:rsid w:val="005E0FC0"/>
    <w:rsid w:val="005E20CB"/>
    <w:rsid w:val="005E399F"/>
    <w:rsid w:val="005F20C4"/>
    <w:rsid w:val="005F3105"/>
    <w:rsid w:val="005F41E8"/>
    <w:rsid w:val="005F4E42"/>
    <w:rsid w:val="006021DB"/>
    <w:rsid w:val="00604616"/>
    <w:rsid w:val="006048DE"/>
    <w:rsid w:val="00606283"/>
    <w:rsid w:val="00631458"/>
    <w:rsid w:val="00633A5B"/>
    <w:rsid w:val="00634ED4"/>
    <w:rsid w:val="00636AF8"/>
    <w:rsid w:val="00640AD5"/>
    <w:rsid w:val="00640CD5"/>
    <w:rsid w:val="006452AB"/>
    <w:rsid w:val="00650714"/>
    <w:rsid w:val="00652A78"/>
    <w:rsid w:val="006566F2"/>
    <w:rsid w:val="006618E7"/>
    <w:rsid w:val="00664640"/>
    <w:rsid w:val="006666C6"/>
    <w:rsid w:val="0066733A"/>
    <w:rsid w:val="0067199A"/>
    <w:rsid w:val="0067778D"/>
    <w:rsid w:val="00677A1B"/>
    <w:rsid w:val="00681286"/>
    <w:rsid w:val="00685030"/>
    <w:rsid w:val="00685F64"/>
    <w:rsid w:val="00687C72"/>
    <w:rsid w:val="00692FFF"/>
    <w:rsid w:val="00693175"/>
    <w:rsid w:val="006948BB"/>
    <w:rsid w:val="006A0426"/>
    <w:rsid w:val="006A1524"/>
    <w:rsid w:val="006A59A0"/>
    <w:rsid w:val="006B0FC6"/>
    <w:rsid w:val="006B22FC"/>
    <w:rsid w:val="006B2E1D"/>
    <w:rsid w:val="006B6A01"/>
    <w:rsid w:val="006C1BBC"/>
    <w:rsid w:val="006C291F"/>
    <w:rsid w:val="006C2D49"/>
    <w:rsid w:val="006C30BC"/>
    <w:rsid w:val="006C30C8"/>
    <w:rsid w:val="006C6445"/>
    <w:rsid w:val="006C7688"/>
    <w:rsid w:val="006D0644"/>
    <w:rsid w:val="006D2C49"/>
    <w:rsid w:val="006D3A7D"/>
    <w:rsid w:val="006D3B96"/>
    <w:rsid w:val="006E175F"/>
    <w:rsid w:val="006F00C5"/>
    <w:rsid w:val="007023B9"/>
    <w:rsid w:val="0071155A"/>
    <w:rsid w:val="00711A62"/>
    <w:rsid w:val="0071240F"/>
    <w:rsid w:val="007131D1"/>
    <w:rsid w:val="00713BE7"/>
    <w:rsid w:val="007172F0"/>
    <w:rsid w:val="00727DE2"/>
    <w:rsid w:val="007329F9"/>
    <w:rsid w:val="00732B27"/>
    <w:rsid w:val="00733303"/>
    <w:rsid w:val="00742414"/>
    <w:rsid w:val="00742510"/>
    <w:rsid w:val="007458CC"/>
    <w:rsid w:val="00746385"/>
    <w:rsid w:val="00747D39"/>
    <w:rsid w:val="00753AAA"/>
    <w:rsid w:val="0075422F"/>
    <w:rsid w:val="00761053"/>
    <w:rsid w:val="0076254C"/>
    <w:rsid w:val="007640BC"/>
    <w:rsid w:val="0076482A"/>
    <w:rsid w:val="007716AF"/>
    <w:rsid w:val="0077513D"/>
    <w:rsid w:val="00775C31"/>
    <w:rsid w:val="007838FB"/>
    <w:rsid w:val="0078507F"/>
    <w:rsid w:val="00786881"/>
    <w:rsid w:val="00796650"/>
    <w:rsid w:val="007A00BD"/>
    <w:rsid w:val="007A07A7"/>
    <w:rsid w:val="007A4B97"/>
    <w:rsid w:val="007A50D5"/>
    <w:rsid w:val="007B22D6"/>
    <w:rsid w:val="007B2DD9"/>
    <w:rsid w:val="007B326E"/>
    <w:rsid w:val="007B5E6F"/>
    <w:rsid w:val="007B6727"/>
    <w:rsid w:val="007C1867"/>
    <w:rsid w:val="007C227D"/>
    <w:rsid w:val="007C26D3"/>
    <w:rsid w:val="007C2C61"/>
    <w:rsid w:val="007C359A"/>
    <w:rsid w:val="007C3D7A"/>
    <w:rsid w:val="007D247D"/>
    <w:rsid w:val="007D531F"/>
    <w:rsid w:val="007D557C"/>
    <w:rsid w:val="007E3E99"/>
    <w:rsid w:val="007E4BA6"/>
    <w:rsid w:val="007E59D5"/>
    <w:rsid w:val="007E781A"/>
    <w:rsid w:val="007F08A4"/>
    <w:rsid w:val="007F2354"/>
    <w:rsid w:val="007F2E56"/>
    <w:rsid w:val="007F513F"/>
    <w:rsid w:val="007F69D2"/>
    <w:rsid w:val="00804539"/>
    <w:rsid w:val="00805C81"/>
    <w:rsid w:val="0081427A"/>
    <w:rsid w:val="008158EA"/>
    <w:rsid w:val="008164B3"/>
    <w:rsid w:val="008209E2"/>
    <w:rsid w:val="00822BBE"/>
    <w:rsid w:val="00825EE1"/>
    <w:rsid w:val="008316DB"/>
    <w:rsid w:val="00834A90"/>
    <w:rsid w:val="008350DC"/>
    <w:rsid w:val="008425D7"/>
    <w:rsid w:val="00845FF0"/>
    <w:rsid w:val="00852C80"/>
    <w:rsid w:val="00865F68"/>
    <w:rsid w:val="00866B3E"/>
    <w:rsid w:val="00874AAE"/>
    <w:rsid w:val="00875B83"/>
    <w:rsid w:val="008768FE"/>
    <w:rsid w:val="00877F87"/>
    <w:rsid w:val="0088360A"/>
    <w:rsid w:val="008963FE"/>
    <w:rsid w:val="00897047"/>
    <w:rsid w:val="008B0A26"/>
    <w:rsid w:val="008B4C24"/>
    <w:rsid w:val="008C490C"/>
    <w:rsid w:val="008C4ABC"/>
    <w:rsid w:val="008D2688"/>
    <w:rsid w:val="008E08C9"/>
    <w:rsid w:val="008E5B94"/>
    <w:rsid w:val="008F227F"/>
    <w:rsid w:val="008F3927"/>
    <w:rsid w:val="008F7183"/>
    <w:rsid w:val="00900C61"/>
    <w:rsid w:val="00904F8F"/>
    <w:rsid w:val="0090538D"/>
    <w:rsid w:val="00905DF2"/>
    <w:rsid w:val="0092549D"/>
    <w:rsid w:val="009254DD"/>
    <w:rsid w:val="00925797"/>
    <w:rsid w:val="00926FB1"/>
    <w:rsid w:val="009270A5"/>
    <w:rsid w:val="009270BD"/>
    <w:rsid w:val="0092723F"/>
    <w:rsid w:val="009275CD"/>
    <w:rsid w:val="00930FB4"/>
    <w:rsid w:val="009313CE"/>
    <w:rsid w:val="00947809"/>
    <w:rsid w:val="009539D6"/>
    <w:rsid w:val="009551BE"/>
    <w:rsid w:val="00962ED9"/>
    <w:rsid w:val="009729B3"/>
    <w:rsid w:val="00973E1D"/>
    <w:rsid w:val="00977256"/>
    <w:rsid w:val="0098399C"/>
    <w:rsid w:val="00985DEC"/>
    <w:rsid w:val="00993A75"/>
    <w:rsid w:val="00994AE8"/>
    <w:rsid w:val="00995FAA"/>
    <w:rsid w:val="009974A1"/>
    <w:rsid w:val="009A059D"/>
    <w:rsid w:val="009A1D0A"/>
    <w:rsid w:val="009A5479"/>
    <w:rsid w:val="009A6601"/>
    <w:rsid w:val="009A7CC4"/>
    <w:rsid w:val="009B013A"/>
    <w:rsid w:val="009B523C"/>
    <w:rsid w:val="009C3604"/>
    <w:rsid w:val="009D1E97"/>
    <w:rsid w:val="009D2272"/>
    <w:rsid w:val="009D3A98"/>
    <w:rsid w:val="009E0029"/>
    <w:rsid w:val="009E5A99"/>
    <w:rsid w:val="009F15C7"/>
    <w:rsid w:val="009F2BC0"/>
    <w:rsid w:val="009F3FDC"/>
    <w:rsid w:val="009F57B6"/>
    <w:rsid w:val="009F7839"/>
    <w:rsid w:val="009F786E"/>
    <w:rsid w:val="00A03CE1"/>
    <w:rsid w:val="00A05ED9"/>
    <w:rsid w:val="00A06103"/>
    <w:rsid w:val="00A0708A"/>
    <w:rsid w:val="00A143D3"/>
    <w:rsid w:val="00A17BD6"/>
    <w:rsid w:val="00A2165C"/>
    <w:rsid w:val="00A23966"/>
    <w:rsid w:val="00A311D1"/>
    <w:rsid w:val="00A342ED"/>
    <w:rsid w:val="00A34AEE"/>
    <w:rsid w:val="00A41F12"/>
    <w:rsid w:val="00A42C01"/>
    <w:rsid w:val="00A47ADA"/>
    <w:rsid w:val="00A511B0"/>
    <w:rsid w:val="00A52CC2"/>
    <w:rsid w:val="00A61209"/>
    <w:rsid w:val="00A65AAF"/>
    <w:rsid w:val="00A65D72"/>
    <w:rsid w:val="00A70F96"/>
    <w:rsid w:val="00A73CE0"/>
    <w:rsid w:val="00A75792"/>
    <w:rsid w:val="00A76C72"/>
    <w:rsid w:val="00A80897"/>
    <w:rsid w:val="00A81462"/>
    <w:rsid w:val="00A84C66"/>
    <w:rsid w:val="00A85302"/>
    <w:rsid w:val="00A866A9"/>
    <w:rsid w:val="00AA23CB"/>
    <w:rsid w:val="00AA28A6"/>
    <w:rsid w:val="00AA44CB"/>
    <w:rsid w:val="00AB0060"/>
    <w:rsid w:val="00AB139F"/>
    <w:rsid w:val="00AB1D69"/>
    <w:rsid w:val="00AB21F9"/>
    <w:rsid w:val="00AB5670"/>
    <w:rsid w:val="00AB702F"/>
    <w:rsid w:val="00AC5EB9"/>
    <w:rsid w:val="00AC62AB"/>
    <w:rsid w:val="00AD4EA6"/>
    <w:rsid w:val="00AD5954"/>
    <w:rsid w:val="00AD73F7"/>
    <w:rsid w:val="00AE23BC"/>
    <w:rsid w:val="00AE4BB8"/>
    <w:rsid w:val="00AE7431"/>
    <w:rsid w:val="00AF1BE1"/>
    <w:rsid w:val="00AF2291"/>
    <w:rsid w:val="00AF4CE2"/>
    <w:rsid w:val="00AF4FA4"/>
    <w:rsid w:val="00AF5AA8"/>
    <w:rsid w:val="00B02CBD"/>
    <w:rsid w:val="00B03534"/>
    <w:rsid w:val="00B04002"/>
    <w:rsid w:val="00B13D4E"/>
    <w:rsid w:val="00B16269"/>
    <w:rsid w:val="00B17093"/>
    <w:rsid w:val="00B27A90"/>
    <w:rsid w:val="00B3061C"/>
    <w:rsid w:val="00B35F8C"/>
    <w:rsid w:val="00B36D4A"/>
    <w:rsid w:val="00B4028C"/>
    <w:rsid w:val="00B50298"/>
    <w:rsid w:val="00B5144E"/>
    <w:rsid w:val="00B5333C"/>
    <w:rsid w:val="00B53880"/>
    <w:rsid w:val="00B55FA1"/>
    <w:rsid w:val="00B56552"/>
    <w:rsid w:val="00B573A7"/>
    <w:rsid w:val="00B576AB"/>
    <w:rsid w:val="00B62E55"/>
    <w:rsid w:val="00B66D9C"/>
    <w:rsid w:val="00B7322C"/>
    <w:rsid w:val="00B74115"/>
    <w:rsid w:val="00B86BF0"/>
    <w:rsid w:val="00B9281F"/>
    <w:rsid w:val="00B94D17"/>
    <w:rsid w:val="00B97464"/>
    <w:rsid w:val="00B97747"/>
    <w:rsid w:val="00BA195C"/>
    <w:rsid w:val="00BA433F"/>
    <w:rsid w:val="00BA466E"/>
    <w:rsid w:val="00BA60DA"/>
    <w:rsid w:val="00BA60DD"/>
    <w:rsid w:val="00BB3D1F"/>
    <w:rsid w:val="00BC0B7D"/>
    <w:rsid w:val="00BC4626"/>
    <w:rsid w:val="00BC7EF9"/>
    <w:rsid w:val="00BD7ADB"/>
    <w:rsid w:val="00BD7F33"/>
    <w:rsid w:val="00BF18C7"/>
    <w:rsid w:val="00BF53EB"/>
    <w:rsid w:val="00BF587F"/>
    <w:rsid w:val="00C0122D"/>
    <w:rsid w:val="00C106EF"/>
    <w:rsid w:val="00C117C1"/>
    <w:rsid w:val="00C12665"/>
    <w:rsid w:val="00C15548"/>
    <w:rsid w:val="00C236D9"/>
    <w:rsid w:val="00C25FC1"/>
    <w:rsid w:val="00C26088"/>
    <w:rsid w:val="00C266EE"/>
    <w:rsid w:val="00C26734"/>
    <w:rsid w:val="00C31F75"/>
    <w:rsid w:val="00C34F36"/>
    <w:rsid w:val="00C35F97"/>
    <w:rsid w:val="00C469CF"/>
    <w:rsid w:val="00C52219"/>
    <w:rsid w:val="00C55424"/>
    <w:rsid w:val="00C55BA6"/>
    <w:rsid w:val="00C6190B"/>
    <w:rsid w:val="00C62740"/>
    <w:rsid w:val="00C6654A"/>
    <w:rsid w:val="00C66CEB"/>
    <w:rsid w:val="00C77CD8"/>
    <w:rsid w:val="00C8167A"/>
    <w:rsid w:val="00C851B4"/>
    <w:rsid w:val="00C93AFD"/>
    <w:rsid w:val="00C9611F"/>
    <w:rsid w:val="00CA2D3F"/>
    <w:rsid w:val="00CA7ED8"/>
    <w:rsid w:val="00CB31DF"/>
    <w:rsid w:val="00CB39CF"/>
    <w:rsid w:val="00CB5F15"/>
    <w:rsid w:val="00CB5F5E"/>
    <w:rsid w:val="00CC0C57"/>
    <w:rsid w:val="00CC2273"/>
    <w:rsid w:val="00CC4264"/>
    <w:rsid w:val="00CC63F9"/>
    <w:rsid w:val="00CD2718"/>
    <w:rsid w:val="00CD7CB8"/>
    <w:rsid w:val="00CE18A0"/>
    <w:rsid w:val="00CF05CB"/>
    <w:rsid w:val="00CF0D5D"/>
    <w:rsid w:val="00CF2120"/>
    <w:rsid w:val="00CF29F4"/>
    <w:rsid w:val="00CF2C13"/>
    <w:rsid w:val="00CF3477"/>
    <w:rsid w:val="00D05953"/>
    <w:rsid w:val="00D05B4C"/>
    <w:rsid w:val="00D060BD"/>
    <w:rsid w:val="00D07C7A"/>
    <w:rsid w:val="00D22CC4"/>
    <w:rsid w:val="00D23E0F"/>
    <w:rsid w:val="00D2536A"/>
    <w:rsid w:val="00D301D7"/>
    <w:rsid w:val="00D3165A"/>
    <w:rsid w:val="00D331BB"/>
    <w:rsid w:val="00D35EE8"/>
    <w:rsid w:val="00D4042C"/>
    <w:rsid w:val="00D40AE8"/>
    <w:rsid w:val="00D41A8A"/>
    <w:rsid w:val="00D42AC4"/>
    <w:rsid w:val="00D45B71"/>
    <w:rsid w:val="00D45CE5"/>
    <w:rsid w:val="00D473D3"/>
    <w:rsid w:val="00D51CF7"/>
    <w:rsid w:val="00D52203"/>
    <w:rsid w:val="00D52B5B"/>
    <w:rsid w:val="00D53094"/>
    <w:rsid w:val="00D57A83"/>
    <w:rsid w:val="00D57D78"/>
    <w:rsid w:val="00D701CF"/>
    <w:rsid w:val="00D75826"/>
    <w:rsid w:val="00D75A4D"/>
    <w:rsid w:val="00D83272"/>
    <w:rsid w:val="00D848EC"/>
    <w:rsid w:val="00D91293"/>
    <w:rsid w:val="00D93322"/>
    <w:rsid w:val="00D97C97"/>
    <w:rsid w:val="00DA2D5F"/>
    <w:rsid w:val="00DA3B5F"/>
    <w:rsid w:val="00DA4C8D"/>
    <w:rsid w:val="00DA7004"/>
    <w:rsid w:val="00DB18DE"/>
    <w:rsid w:val="00DB2011"/>
    <w:rsid w:val="00DB3096"/>
    <w:rsid w:val="00DB5FD7"/>
    <w:rsid w:val="00DB668A"/>
    <w:rsid w:val="00DB7A3D"/>
    <w:rsid w:val="00DB7BCF"/>
    <w:rsid w:val="00DC05E1"/>
    <w:rsid w:val="00DC5CD7"/>
    <w:rsid w:val="00DD1BAC"/>
    <w:rsid w:val="00DD3EFD"/>
    <w:rsid w:val="00DE160C"/>
    <w:rsid w:val="00DE58C4"/>
    <w:rsid w:val="00DE60C2"/>
    <w:rsid w:val="00DE6B3C"/>
    <w:rsid w:val="00DE6E4D"/>
    <w:rsid w:val="00DF1218"/>
    <w:rsid w:val="00DF6018"/>
    <w:rsid w:val="00E00CCC"/>
    <w:rsid w:val="00E00CE1"/>
    <w:rsid w:val="00E0165B"/>
    <w:rsid w:val="00E02B7B"/>
    <w:rsid w:val="00E0558F"/>
    <w:rsid w:val="00E0646E"/>
    <w:rsid w:val="00E11794"/>
    <w:rsid w:val="00E123C9"/>
    <w:rsid w:val="00E131AA"/>
    <w:rsid w:val="00E13449"/>
    <w:rsid w:val="00E16AFF"/>
    <w:rsid w:val="00E3095B"/>
    <w:rsid w:val="00E3481C"/>
    <w:rsid w:val="00E36745"/>
    <w:rsid w:val="00E42120"/>
    <w:rsid w:val="00E42A7A"/>
    <w:rsid w:val="00E42C1E"/>
    <w:rsid w:val="00E47652"/>
    <w:rsid w:val="00E5327A"/>
    <w:rsid w:val="00E55918"/>
    <w:rsid w:val="00E672DF"/>
    <w:rsid w:val="00E758D6"/>
    <w:rsid w:val="00E76992"/>
    <w:rsid w:val="00E80C24"/>
    <w:rsid w:val="00E871E2"/>
    <w:rsid w:val="00E9525A"/>
    <w:rsid w:val="00E95B77"/>
    <w:rsid w:val="00E95B83"/>
    <w:rsid w:val="00E96243"/>
    <w:rsid w:val="00EA01F8"/>
    <w:rsid w:val="00EA12FC"/>
    <w:rsid w:val="00EA2523"/>
    <w:rsid w:val="00EC4B52"/>
    <w:rsid w:val="00EC53CF"/>
    <w:rsid w:val="00EC6BF9"/>
    <w:rsid w:val="00EC7C31"/>
    <w:rsid w:val="00ED19A9"/>
    <w:rsid w:val="00ED4FD9"/>
    <w:rsid w:val="00ED6C3A"/>
    <w:rsid w:val="00EE1EAA"/>
    <w:rsid w:val="00EE2151"/>
    <w:rsid w:val="00EE3A29"/>
    <w:rsid w:val="00EE4F4C"/>
    <w:rsid w:val="00F014BD"/>
    <w:rsid w:val="00F01674"/>
    <w:rsid w:val="00F01D34"/>
    <w:rsid w:val="00F04F0C"/>
    <w:rsid w:val="00F06713"/>
    <w:rsid w:val="00F06F08"/>
    <w:rsid w:val="00F1326F"/>
    <w:rsid w:val="00F133AB"/>
    <w:rsid w:val="00F1716A"/>
    <w:rsid w:val="00F25A13"/>
    <w:rsid w:val="00F27F78"/>
    <w:rsid w:val="00F304C5"/>
    <w:rsid w:val="00F3058D"/>
    <w:rsid w:val="00F31C05"/>
    <w:rsid w:val="00F327EE"/>
    <w:rsid w:val="00F34B27"/>
    <w:rsid w:val="00F42704"/>
    <w:rsid w:val="00F42CB7"/>
    <w:rsid w:val="00F52214"/>
    <w:rsid w:val="00F56D8C"/>
    <w:rsid w:val="00F60986"/>
    <w:rsid w:val="00F62CF6"/>
    <w:rsid w:val="00F62DF7"/>
    <w:rsid w:val="00F653E4"/>
    <w:rsid w:val="00F656AD"/>
    <w:rsid w:val="00F7150B"/>
    <w:rsid w:val="00F735D8"/>
    <w:rsid w:val="00F73F74"/>
    <w:rsid w:val="00F74184"/>
    <w:rsid w:val="00F76838"/>
    <w:rsid w:val="00F817F5"/>
    <w:rsid w:val="00F84D32"/>
    <w:rsid w:val="00F96A34"/>
    <w:rsid w:val="00FA10D9"/>
    <w:rsid w:val="00FA14C1"/>
    <w:rsid w:val="00FA1554"/>
    <w:rsid w:val="00FA3ECC"/>
    <w:rsid w:val="00FA528D"/>
    <w:rsid w:val="00FA5C72"/>
    <w:rsid w:val="00FB0729"/>
    <w:rsid w:val="00FB09CB"/>
    <w:rsid w:val="00FB1F77"/>
    <w:rsid w:val="00FB4343"/>
    <w:rsid w:val="00FC31F8"/>
    <w:rsid w:val="00FC4121"/>
    <w:rsid w:val="00FC5239"/>
    <w:rsid w:val="00FC64DD"/>
    <w:rsid w:val="00FD1F93"/>
    <w:rsid w:val="00FD2368"/>
    <w:rsid w:val="00FD2CEC"/>
    <w:rsid w:val="00FD6544"/>
    <w:rsid w:val="00FD6F1D"/>
    <w:rsid w:val="00FD7221"/>
    <w:rsid w:val="00FD78EC"/>
    <w:rsid w:val="00FD7C78"/>
    <w:rsid w:val="00FE0837"/>
    <w:rsid w:val="00FE0A9F"/>
    <w:rsid w:val="00FE0C03"/>
    <w:rsid w:val="00FE132D"/>
    <w:rsid w:val="00FE2641"/>
    <w:rsid w:val="00FF03AC"/>
    <w:rsid w:val="00FF135E"/>
    <w:rsid w:val="00FF646B"/>
    <w:rsid w:val="00FF6954"/>
    <w:rsid w:val="00FF7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8C3F69-AE1E-4225-B0D0-B1DAEB75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2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23C"/>
  </w:style>
  <w:style w:type="paragraph" w:styleId="Piedepgina">
    <w:name w:val="footer"/>
    <w:basedOn w:val="Normal"/>
    <w:link w:val="PiedepginaCar"/>
    <w:uiPriority w:val="99"/>
    <w:unhideWhenUsed/>
    <w:rsid w:val="009B52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23C"/>
  </w:style>
  <w:style w:type="paragraph" w:styleId="Prrafodelista">
    <w:name w:val="List Paragraph"/>
    <w:basedOn w:val="Normal"/>
    <w:uiPriority w:val="34"/>
    <w:qFormat/>
    <w:rsid w:val="00AB21F9"/>
    <w:pPr>
      <w:ind w:left="720"/>
      <w:contextualSpacing/>
    </w:pPr>
  </w:style>
  <w:style w:type="table" w:styleId="Tablaconcuadrcula">
    <w:name w:val="Table Grid"/>
    <w:basedOn w:val="Tablanormal"/>
    <w:uiPriority w:val="39"/>
    <w:rsid w:val="00240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36C6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036C6A"/>
    <w:rPr>
      <w:rFonts w:ascii="Segoe UI" w:hAnsi="Segoe UI" w:cs="Segoe UI"/>
      <w:sz w:val="18"/>
      <w:szCs w:val="18"/>
      <w:lang w:eastAsia="en-US"/>
    </w:rPr>
  </w:style>
  <w:style w:type="character" w:styleId="nfasissutil">
    <w:name w:val="Subtle Emphasis"/>
    <w:uiPriority w:val="19"/>
    <w:qFormat/>
    <w:rsid w:val="005502A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035">
      <w:bodyDiv w:val="1"/>
      <w:marLeft w:val="0"/>
      <w:marRight w:val="0"/>
      <w:marTop w:val="0"/>
      <w:marBottom w:val="0"/>
      <w:divBdr>
        <w:top w:val="none" w:sz="0" w:space="0" w:color="auto"/>
        <w:left w:val="none" w:sz="0" w:space="0" w:color="auto"/>
        <w:bottom w:val="none" w:sz="0" w:space="0" w:color="auto"/>
        <w:right w:val="none" w:sz="0" w:space="0" w:color="auto"/>
      </w:divBdr>
    </w:div>
    <w:div w:id="36786010">
      <w:bodyDiv w:val="1"/>
      <w:marLeft w:val="0"/>
      <w:marRight w:val="0"/>
      <w:marTop w:val="0"/>
      <w:marBottom w:val="0"/>
      <w:divBdr>
        <w:top w:val="none" w:sz="0" w:space="0" w:color="auto"/>
        <w:left w:val="none" w:sz="0" w:space="0" w:color="auto"/>
        <w:bottom w:val="none" w:sz="0" w:space="0" w:color="auto"/>
        <w:right w:val="none" w:sz="0" w:space="0" w:color="auto"/>
      </w:divBdr>
    </w:div>
    <w:div w:id="55443664">
      <w:bodyDiv w:val="1"/>
      <w:marLeft w:val="0"/>
      <w:marRight w:val="0"/>
      <w:marTop w:val="0"/>
      <w:marBottom w:val="0"/>
      <w:divBdr>
        <w:top w:val="none" w:sz="0" w:space="0" w:color="auto"/>
        <w:left w:val="none" w:sz="0" w:space="0" w:color="auto"/>
        <w:bottom w:val="none" w:sz="0" w:space="0" w:color="auto"/>
        <w:right w:val="none" w:sz="0" w:space="0" w:color="auto"/>
      </w:divBdr>
    </w:div>
    <w:div w:id="125240299">
      <w:bodyDiv w:val="1"/>
      <w:marLeft w:val="0"/>
      <w:marRight w:val="0"/>
      <w:marTop w:val="0"/>
      <w:marBottom w:val="0"/>
      <w:divBdr>
        <w:top w:val="none" w:sz="0" w:space="0" w:color="auto"/>
        <w:left w:val="none" w:sz="0" w:space="0" w:color="auto"/>
        <w:bottom w:val="none" w:sz="0" w:space="0" w:color="auto"/>
        <w:right w:val="none" w:sz="0" w:space="0" w:color="auto"/>
      </w:divBdr>
    </w:div>
    <w:div w:id="160629467">
      <w:bodyDiv w:val="1"/>
      <w:marLeft w:val="0"/>
      <w:marRight w:val="0"/>
      <w:marTop w:val="0"/>
      <w:marBottom w:val="0"/>
      <w:divBdr>
        <w:top w:val="none" w:sz="0" w:space="0" w:color="auto"/>
        <w:left w:val="none" w:sz="0" w:space="0" w:color="auto"/>
        <w:bottom w:val="none" w:sz="0" w:space="0" w:color="auto"/>
        <w:right w:val="none" w:sz="0" w:space="0" w:color="auto"/>
      </w:divBdr>
    </w:div>
    <w:div w:id="180363521">
      <w:bodyDiv w:val="1"/>
      <w:marLeft w:val="0"/>
      <w:marRight w:val="0"/>
      <w:marTop w:val="0"/>
      <w:marBottom w:val="0"/>
      <w:divBdr>
        <w:top w:val="none" w:sz="0" w:space="0" w:color="auto"/>
        <w:left w:val="none" w:sz="0" w:space="0" w:color="auto"/>
        <w:bottom w:val="none" w:sz="0" w:space="0" w:color="auto"/>
        <w:right w:val="none" w:sz="0" w:space="0" w:color="auto"/>
      </w:divBdr>
    </w:div>
    <w:div w:id="182402025">
      <w:bodyDiv w:val="1"/>
      <w:marLeft w:val="0"/>
      <w:marRight w:val="0"/>
      <w:marTop w:val="0"/>
      <w:marBottom w:val="0"/>
      <w:divBdr>
        <w:top w:val="none" w:sz="0" w:space="0" w:color="auto"/>
        <w:left w:val="none" w:sz="0" w:space="0" w:color="auto"/>
        <w:bottom w:val="none" w:sz="0" w:space="0" w:color="auto"/>
        <w:right w:val="none" w:sz="0" w:space="0" w:color="auto"/>
      </w:divBdr>
    </w:div>
    <w:div w:id="205991884">
      <w:bodyDiv w:val="1"/>
      <w:marLeft w:val="0"/>
      <w:marRight w:val="0"/>
      <w:marTop w:val="0"/>
      <w:marBottom w:val="0"/>
      <w:divBdr>
        <w:top w:val="none" w:sz="0" w:space="0" w:color="auto"/>
        <w:left w:val="none" w:sz="0" w:space="0" w:color="auto"/>
        <w:bottom w:val="none" w:sz="0" w:space="0" w:color="auto"/>
        <w:right w:val="none" w:sz="0" w:space="0" w:color="auto"/>
      </w:divBdr>
    </w:div>
    <w:div w:id="239366240">
      <w:bodyDiv w:val="1"/>
      <w:marLeft w:val="0"/>
      <w:marRight w:val="0"/>
      <w:marTop w:val="0"/>
      <w:marBottom w:val="0"/>
      <w:divBdr>
        <w:top w:val="none" w:sz="0" w:space="0" w:color="auto"/>
        <w:left w:val="none" w:sz="0" w:space="0" w:color="auto"/>
        <w:bottom w:val="none" w:sz="0" w:space="0" w:color="auto"/>
        <w:right w:val="none" w:sz="0" w:space="0" w:color="auto"/>
      </w:divBdr>
    </w:div>
    <w:div w:id="272443709">
      <w:bodyDiv w:val="1"/>
      <w:marLeft w:val="0"/>
      <w:marRight w:val="0"/>
      <w:marTop w:val="0"/>
      <w:marBottom w:val="0"/>
      <w:divBdr>
        <w:top w:val="none" w:sz="0" w:space="0" w:color="auto"/>
        <w:left w:val="none" w:sz="0" w:space="0" w:color="auto"/>
        <w:bottom w:val="none" w:sz="0" w:space="0" w:color="auto"/>
        <w:right w:val="none" w:sz="0" w:space="0" w:color="auto"/>
      </w:divBdr>
    </w:div>
    <w:div w:id="276255220">
      <w:bodyDiv w:val="1"/>
      <w:marLeft w:val="0"/>
      <w:marRight w:val="0"/>
      <w:marTop w:val="0"/>
      <w:marBottom w:val="0"/>
      <w:divBdr>
        <w:top w:val="none" w:sz="0" w:space="0" w:color="auto"/>
        <w:left w:val="none" w:sz="0" w:space="0" w:color="auto"/>
        <w:bottom w:val="none" w:sz="0" w:space="0" w:color="auto"/>
        <w:right w:val="none" w:sz="0" w:space="0" w:color="auto"/>
      </w:divBdr>
    </w:div>
    <w:div w:id="299967806">
      <w:bodyDiv w:val="1"/>
      <w:marLeft w:val="0"/>
      <w:marRight w:val="0"/>
      <w:marTop w:val="0"/>
      <w:marBottom w:val="0"/>
      <w:divBdr>
        <w:top w:val="none" w:sz="0" w:space="0" w:color="auto"/>
        <w:left w:val="none" w:sz="0" w:space="0" w:color="auto"/>
        <w:bottom w:val="none" w:sz="0" w:space="0" w:color="auto"/>
        <w:right w:val="none" w:sz="0" w:space="0" w:color="auto"/>
      </w:divBdr>
    </w:div>
    <w:div w:id="325671880">
      <w:bodyDiv w:val="1"/>
      <w:marLeft w:val="0"/>
      <w:marRight w:val="0"/>
      <w:marTop w:val="0"/>
      <w:marBottom w:val="0"/>
      <w:divBdr>
        <w:top w:val="none" w:sz="0" w:space="0" w:color="auto"/>
        <w:left w:val="none" w:sz="0" w:space="0" w:color="auto"/>
        <w:bottom w:val="none" w:sz="0" w:space="0" w:color="auto"/>
        <w:right w:val="none" w:sz="0" w:space="0" w:color="auto"/>
      </w:divBdr>
    </w:div>
    <w:div w:id="359740676">
      <w:bodyDiv w:val="1"/>
      <w:marLeft w:val="0"/>
      <w:marRight w:val="0"/>
      <w:marTop w:val="0"/>
      <w:marBottom w:val="0"/>
      <w:divBdr>
        <w:top w:val="none" w:sz="0" w:space="0" w:color="auto"/>
        <w:left w:val="none" w:sz="0" w:space="0" w:color="auto"/>
        <w:bottom w:val="none" w:sz="0" w:space="0" w:color="auto"/>
        <w:right w:val="none" w:sz="0" w:space="0" w:color="auto"/>
      </w:divBdr>
    </w:div>
    <w:div w:id="371417810">
      <w:bodyDiv w:val="1"/>
      <w:marLeft w:val="0"/>
      <w:marRight w:val="0"/>
      <w:marTop w:val="0"/>
      <w:marBottom w:val="0"/>
      <w:divBdr>
        <w:top w:val="none" w:sz="0" w:space="0" w:color="auto"/>
        <w:left w:val="none" w:sz="0" w:space="0" w:color="auto"/>
        <w:bottom w:val="none" w:sz="0" w:space="0" w:color="auto"/>
        <w:right w:val="none" w:sz="0" w:space="0" w:color="auto"/>
      </w:divBdr>
    </w:div>
    <w:div w:id="403601597">
      <w:bodyDiv w:val="1"/>
      <w:marLeft w:val="0"/>
      <w:marRight w:val="0"/>
      <w:marTop w:val="0"/>
      <w:marBottom w:val="0"/>
      <w:divBdr>
        <w:top w:val="none" w:sz="0" w:space="0" w:color="auto"/>
        <w:left w:val="none" w:sz="0" w:space="0" w:color="auto"/>
        <w:bottom w:val="none" w:sz="0" w:space="0" w:color="auto"/>
        <w:right w:val="none" w:sz="0" w:space="0" w:color="auto"/>
      </w:divBdr>
    </w:div>
    <w:div w:id="416751875">
      <w:bodyDiv w:val="1"/>
      <w:marLeft w:val="0"/>
      <w:marRight w:val="0"/>
      <w:marTop w:val="0"/>
      <w:marBottom w:val="0"/>
      <w:divBdr>
        <w:top w:val="none" w:sz="0" w:space="0" w:color="auto"/>
        <w:left w:val="none" w:sz="0" w:space="0" w:color="auto"/>
        <w:bottom w:val="none" w:sz="0" w:space="0" w:color="auto"/>
        <w:right w:val="none" w:sz="0" w:space="0" w:color="auto"/>
      </w:divBdr>
    </w:div>
    <w:div w:id="443232033">
      <w:bodyDiv w:val="1"/>
      <w:marLeft w:val="0"/>
      <w:marRight w:val="0"/>
      <w:marTop w:val="0"/>
      <w:marBottom w:val="0"/>
      <w:divBdr>
        <w:top w:val="none" w:sz="0" w:space="0" w:color="auto"/>
        <w:left w:val="none" w:sz="0" w:space="0" w:color="auto"/>
        <w:bottom w:val="none" w:sz="0" w:space="0" w:color="auto"/>
        <w:right w:val="none" w:sz="0" w:space="0" w:color="auto"/>
      </w:divBdr>
    </w:div>
    <w:div w:id="465321302">
      <w:bodyDiv w:val="1"/>
      <w:marLeft w:val="0"/>
      <w:marRight w:val="0"/>
      <w:marTop w:val="0"/>
      <w:marBottom w:val="0"/>
      <w:divBdr>
        <w:top w:val="none" w:sz="0" w:space="0" w:color="auto"/>
        <w:left w:val="none" w:sz="0" w:space="0" w:color="auto"/>
        <w:bottom w:val="none" w:sz="0" w:space="0" w:color="auto"/>
        <w:right w:val="none" w:sz="0" w:space="0" w:color="auto"/>
      </w:divBdr>
    </w:div>
    <w:div w:id="480734320">
      <w:bodyDiv w:val="1"/>
      <w:marLeft w:val="0"/>
      <w:marRight w:val="0"/>
      <w:marTop w:val="0"/>
      <w:marBottom w:val="0"/>
      <w:divBdr>
        <w:top w:val="none" w:sz="0" w:space="0" w:color="auto"/>
        <w:left w:val="none" w:sz="0" w:space="0" w:color="auto"/>
        <w:bottom w:val="none" w:sz="0" w:space="0" w:color="auto"/>
        <w:right w:val="none" w:sz="0" w:space="0" w:color="auto"/>
      </w:divBdr>
    </w:div>
    <w:div w:id="488865773">
      <w:bodyDiv w:val="1"/>
      <w:marLeft w:val="0"/>
      <w:marRight w:val="0"/>
      <w:marTop w:val="0"/>
      <w:marBottom w:val="0"/>
      <w:divBdr>
        <w:top w:val="none" w:sz="0" w:space="0" w:color="auto"/>
        <w:left w:val="none" w:sz="0" w:space="0" w:color="auto"/>
        <w:bottom w:val="none" w:sz="0" w:space="0" w:color="auto"/>
        <w:right w:val="none" w:sz="0" w:space="0" w:color="auto"/>
      </w:divBdr>
    </w:div>
    <w:div w:id="545335835">
      <w:bodyDiv w:val="1"/>
      <w:marLeft w:val="0"/>
      <w:marRight w:val="0"/>
      <w:marTop w:val="0"/>
      <w:marBottom w:val="0"/>
      <w:divBdr>
        <w:top w:val="none" w:sz="0" w:space="0" w:color="auto"/>
        <w:left w:val="none" w:sz="0" w:space="0" w:color="auto"/>
        <w:bottom w:val="none" w:sz="0" w:space="0" w:color="auto"/>
        <w:right w:val="none" w:sz="0" w:space="0" w:color="auto"/>
      </w:divBdr>
    </w:div>
    <w:div w:id="558899695">
      <w:bodyDiv w:val="1"/>
      <w:marLeft w:val="0"/>
      <w:marRight w:val="0"/>
      <w:marTop w:val="0"/>
      <w:marBottom w:val="0"/>
      <w:divBdr>
        <w:top w:val="none" w:sz="0" w:space="0" w:color="auto"/>
        <w:left w:val="none" w:sz="0" w:space="0" w:color="auto"/>
        <w:bottom w:val="none" w:sz="0" w:space="0" w:color="auto"/>
        <w:right w:val="none" w:sz="0" w:space="0" w:color="auto"/>
      </w:divBdr>
    </w:div>
    <w:div w:id="558977463">
      <w:bodyDiv w:val="1"/>
      <w:marLeft w:val="0"/>
      <w:marRight w:val="0"/>
      <w:marTop w:val="0"/>
      <w:marBottom w:val="0"/>
      <w:divBdr>
        <w:top w:val="none" w:sz="0" w:space="0" w:color="auto"/>
        <w:left w:val="none" w:sz="0" w:space="0" w:color="auto"/>
        <w:bottom w:val="none" w:sz="0" w:space="0" w:color="auto"/>
        <w:right w:val="none" w:sz="0" w:space="0" w:color="auto"/>
      </w:divBdr>
    </w:div>
    <w:div w:id="568997489">
      <w:bodyDiv w:val="1"/>
      <w:marLeft w:val="0"/>
      <w:marRight w:val="0"/>
      <w:marTop w:val="0"/>
      <w:marBottom w:val="0"/>
      <w:divBdr>
        <w:top w:val="none" w:sz="0" w:space="0" w:color="auto"/>
        <w:left w:val="none" w:sz="0" w:space="0" w:color="auto"/>
        <w:bottom w:val="none" w:sz="0" w:space="0" w:color="auto"/>
        <w:right w:val="none" w:sz="0" w:space="0" w:color="auto"/>
      </w:divBdr>
    </w:div>
    <w:div w:id="634994244">
      <w:bodyDiv w:val="1"/>
      <w:marLeft w:val="0"/>
      <w:marRight w:val="0"/>
      <w:marTop w:val="0"/>
      <w:marBottom w:val="0"/>
      <w:divBdr>
        <w:top w:val="none" w:sz="0" w:space="0" w:color="auto"/>
        <w:left w:val="none" w:sz="0" w:space="0" w:color="auto"/>
        <w:bottom w:val="none" w:sz="0" w:space="0" w:color="auto"/>
        <w:right w:val="none" w:sz="0" w:space="0" w:color="auto"/>
      </w:divBdr>
    </w:div>
    <w:div w:id="681320812">
      <w:bodyDiv w:val="1"/>
      <w:marLeft w:val="0"/>
      <w:marRight w:val="0"/>
      <w:marTop w:val="0"/>
      <w:marBottom w:val="0"/>
      <w:divBdr>
        <w:top w:val="none" w:sz="0" w:space="0" w:color="auto"/>
        <w:left w:val="none" w:sz="0" w:space="0" w:color="auto"/>
        <w:bottom w:val="none" w:sz="0" w:space="0" w:color="auto"/>
        <w:right w:val="none" w:sz="0" w:space="0" w:color="auto"/>
      </w:divBdr>
    </w:div>
    <w:div w:id="683023241">
      <w:bodyDiv w:val="1"/>
      <w:marLeft w:val="0"/>
      <w:marRight w:val="0"/>
      <w:marTop w:val="0"/>
      <w:marBottom w:val="0"/>
      <w:divBdr>
        <w:top w:val="none" w:sz="0" w:space="0" w:color="auto"/>
        <w:left w:val="none" w:sz="0" w:space="0" w:color="auto"/>
        <w:bottom w:val="none" w:sz="0" w:space="0" w:color="auto"/>
        <w:right w:val="none" w:sz="0" w:space="0" w:color="auto"/>
      </w:divBdr>
    </w:div>
    <w:div w:id="713501930">
      <w:bodyDiv w:val="1"/>
      <w:marLeft w:val="0"/>
      <w:marRight w:val="0"/>
      <w:marTop w:val="0"/>
      <w:marBottom w:val="0"/>
      <w:divBdr>
        <w:top w:val="none" w:sz="0" w:space="0" w:color="auto"/>
        <w:left w:val="none" w:sz="0" w:space="0" w:color="auto"/>
        <w:bottom w:val="none" w:sz="0" w:space="0" w:color="auto"/>
        <w:right w:val="none" w:sz="0" w:space="0" w:color="auto"/>
      </w:divBdr>
    </w:div>
    <w:div w:id="735397029">
      <w:bodyDiv w:val="1"/>
      <w:marLeft w:val="0"/>
      <w:marRight w:val="0"/>
      <w:marTop w:val="0"/>
      <w:marBottom w:val="0"/>
      <w:divBdr>
        <w:top w:val="none" w:sz="0" w:space="0" w:color="auto"/>
        <w:left w:val="none" w:sz="0" w:space="0" w:color="auto"/>
        <w:bottom w:val="none" w:sz="0" w:space="0" w:color="auto"/>
        <w:right w:val="none" w:sz="0" w:space="0" w:color="auto"/>
      </w:divBdr>
    </w:div>
    <w:div w:id="758252449">
      <w:bodyDiv w:val="1"/>
      <w:marLeft w:val="0"/>
      <w:marRight w:val="0"/>
      <w:marTop w:val="0"/>
      <w:marBottom w:val="0"/>
      <w:divBdr>
        <w:top w:val="none" w:sz="0" w:space="0" w:color="auto"/>
        <w:left w:val="none" w:sz="0" w:space="0" w:color="auto"/>
        <w:bottom w:val="none" w:sz="0" w:space="0" w:color="auto"/>
        <w:right w:val="none" w:sz="0" w:space="0" w:color="auto"/>
      </w:divBdr>
    </w:div>
    <w:div w:id="806435017">
      <w:bodyDiv w:val="1"/>
      <w:marLeft w:val="0"/>
      <w:marRight w:val="0"/>
      <w:marTop w:val="0"/>
      <w:marBottom w:val="0"/>
      <w:divBdr>
        <w:top w:val="none" w:sz="0" w:space="0" w:color="auto"/>
        <w:left w:val="none" w:sz="0" w:space="0" w:color="auto"/>
        <w:bottom w:val="none" w:sz="0" w:space="0" w:color="auto"/>
        <w:right w:val="none" w:sz="0" w:space="0" w:color="auto"/>
      </w:divBdr>
    </w:div>
    <w:div w:id="832528722">
      <w:bodyDiv w:val="1"/>
      <w:marLeft w:val="0"/>
      <w:marRight w:val="0"/>
      <w:marTop w:val="0"/>
      <w:marBottom w:val="0"/>
      <w:divBdr>
        <w:top w:val="none" w:sz="0" w:space="0" w:color="auto"/>
        <w:left w:val="none" w:sz="0" w:space="0" w:color="auto"/>
        <w:bottom w:val="none" w:sz="0" w:space="0" w:color="auto"/>
        <w:right w:val="none" w:sz="0" w:space="0" w:color="auto"/>
      </w:divBdr>
    </w:div>
    <w:div w:id="834732549">
      <w:bodyDiv w:val="1"/>
      <w:marLeft w:val="0"/>
      <w:marRight w:val="0"/>
      <w:marTop w:val="0"/>
      <w:marBottom w:val="0"/>
      <w:divBdr>
        <w:top w:val="none" w:sz="0" w:space="0" w:color="auto"/>
        <w:left w:val="none" w:sz="0" w:space="0" w:color="auto"/>
        <w:bottom w:val="none" w:sz="0" w:space="0" w:color="auto"/>
        <w:right w:val="none" w:sz="0" w:space="0" w:color="auto"/>
      </w:divBdr>
    </w:div>
    <w:div w:id="853878876">
      <w:bodyDiv w:val="1"/>
      <w:marLeft w:val="0"/>
      <w:marRight w:val="0"/>
      <w:marTop w:val="0"/>
      <w:marBottom w:val="0"/>
      <w:divBdr>
        <w:top w:val="none" w:sz="0" w:space="0" w:color="auto"/>
        <w:left w:val="none" w:sz="0" w:space="0" w:color="auto"/>
        <w:bottom w:val="none" w:sz="0" w:space="0" w:color="auto"/>
        <w:right w:val="none" w:sz="0" w:space="0" w:color="auto"/>
      </w:divBdr>
    </w:div>
    <w:div w:id="907036166">
      <w:bodyDiv w:val="1"/>
      <w:marLeft w:val="0"/>
      <w:marRight w:val="0"/>
      <w:marTop w:val="0"/>
      <w:marBottom w:val="0"/>
      <w:divBdr>
        <w:top w:val="none" w:sz="0" w:space="0" w:color="auto"/>
        <w:left w:val="none" w:sz="0" w:space="0" w:color="auto"/>
        <w:bottom w:val="none" w:sz="0" w:space="0" w:color="auto"/>
        <w:right w:val="none" w:sz="0" w:space="0" w:color="auto"/>
      </w:divBdr>
    </w:div>
    <w:div w:id="962731987">
      <w:bodyDiv w:val="1"/>
      <w:marLeft w:val="0"/>
      <w:marRight w:val="0"/>
      <w:marTop w:val="0"/>
      <w:marBottom w:val="0"/>
      <w:divBdr>
        <w:top w:val="none" w:sz="0" w:space="0" w:color="auto"/>
        <w:left w:val="none" w:sz="0" w:space="0" w:color="auto"/>
        <w:bottom w:val="none" w:sz="0" w:space="0" w:color="auto"/>
        <w:right w:val="none" w:sz="0" w:space="0" w:color="auto"/>
      </w:divBdr>
    </w:div>
    <w:div w:id="985548860">
      <w:bodyDiv w:val="1"/>
      <w:marLeft w:val="0"/>
      <w:marRight w:val="0"/>
      <w:marTop w:val="0"/>
      <w:marBottom w:val="0"/>
      <w:divBdr>
        <w:top w:val="none" w:sz="0" w:space="0" w:color="auto"/>
        <w:left w:val="none" w:sz="0" w:space="0" w:color="auto"/>
        <w:bottom w:val="none" w:sz="0" w:space="0" w:color="auto"/>
        <w:right w:val="none" w:sz="0" w:space="0" w:color="auto"/>
      </w:divBdr>
    </w:div>
    <w:div w:id="1018123761">
      <w:bodyDiv w:val="1"/>
      <w:marLeft w:val="0"/>
      <w:marRight w:val="0"/>
      <w:marTop w:val="0"/>
      <w:marBottom w:val="0"/>
      <w:divBdr>
        <w:top w:val="none" w:sz="0" w:space="0" w:color="auto"/>
        <w:left w:val="none" w:sz="0" w:space="0" w:color="auto"/>
        <w:bottom w:val="none" w:sz="0" w:space="0" w:color="auto"/>
        <w:right w:val="none" w:sz="0" w:space="0" w:color="auto"/>
      </w:divBdr>
    </w:div>
    <w:div w:id="1020199466">
      <w:bodyDiv w:val="1"/>
      <w:marLeft w:val="0"/>
      <w:marRight w:val="0"/>
      <w:marTop w:val="0"/>
      <w:marBottom w:val="0"/>
      <w:divBdr>
        <w:top w:val="none" w:sz="0" w:space="0" w:color="auto"/>
        <w:left w:val="none" w:sz="0" w:space="0" w:color="auto"/>
        <w:bottom w:val="none" w:sz="0" w:space="0" w:color="auto"/>
        <w:right w:val="none" w:sz="0" w:space="0" w:color="auto"/>
      </w:divBdr>
    </w:div>
    <w:div w:id="1095244133">
      <w:bodyDiv w:val="1"/>
      <w:marLeft w:val="0"/>
      <w:marRight w:val="0"/>
      <w:marTop w:val="0"/>
      <w:marBottom w:val="0"/>
      <w:divBdr>
        <w:top w:val="none" w:sz="0" w:space="0" w:color="auto"/>
        <w:left w:val="none" w:sz="0" w:space="0" w:color="auto"/>
        <w:bottom w:val="none" w:sz="0" w:space="0" w:color="auto"/>
        <w:right w:val="none" w:sz="0" w:space="0" w:color="auto"/>
      </w:divBdr>
    </w:div>
    <w:div w:id="1108310006">
      <w:bodyDiv w:val="1"/>
      <w:marLeft w:val="0"/>
      <w:marRight w:val="0"/>
      <w:marTop w:val="0"/>
      <w:marBottom w:val="0"/>
      <w:divBdr>
        <w:top w:val="none" w:sz="0" w:space="0" w:color="auto"/>
        <w:left w:val="none" w:sz="0" w:space="0" w:color="auto"/>
        <w:bottom w:val="none" w:sz="0" w:space="0" w:color="auto"/>
        <w:right w:val="none" w:sz="0" w:space="0" w:color="auto"/>
      </w:divBdr>
    </w:div>
    <w:div w:id="1128625031">
      <w:bodyDiv w:val="1"/>
      <w:marLeft w:val="0"/>
      <w:marRight w:val="0"/>
      <w:marTop w:val="0"/>
      <w:marBottom w:val="0"/>
      <w:divBdr>
        <w:top w:val="none" w:sz="0" w:space="0" w:color="auto"/>
        <w:left w:val="none" w:sz="0" w:space="0" w:color="auto"/>
        <w:bottom w:val="none" w:sz="0" w:space="0" w:color="auto"/>
        <w:right w:val="none" w:sz="0" w:space="0" w:color="auto"/>
      </w:divBdr>
    </w:div>
    <w:div w:id="1143351824">
      <w:bodyDiv w:val="1"/>
      <w:marLeft w:val="0"/>
      <w:marRight w:val="0"/>
      <w:marTop w:val="0"/>
      <w:marBottom w:val="0"/>
      <w:divBdr>
        <w:top w:val="none" w:sz="0" w:space="0" w:color="auto"/>
        <w:left w:val="none" w:sz="0" w:space="0" w:color="auto"/>
        <w:bottom w:val="none" w:sz="0" w:space="0" w:color="auto"/>
        <w:right w:val="none" w:sz="0" w:space="0" w:color="auto"/>
      </w:divBdr>
    </w:div>
    <w:div w:id="1217350753">
      <w:bodyDiv w:val="1"/>
      <w:marLeft w:val="0"/>
      <w:marRight w:val="0"/>
      <w:marTop w:val="0"/>
      <w:marBottom w:val="0"/>
      <w:divBdr>
        <w:top w:val="none" w:sz="0" w:space="0" w:color="auto"/>
        <w:left w:val="none" w:sz="0" w:space="0" w:color="auto"/>
        <w:bottom w:val="none" w:sz="0" w:space="0" w:color="auto"/>
        <w:right w:val="none" w:sz="0" w:space="0" w:color="auto"/>
      </w:divBdr>
    </w:div>
    <w:div w:id="1225262799">
      <w:bodyDiv w:val="1"/>
      <w:marLeft w:val="0"/>
      <w:marRight w:val="0"/>
      <w:marTop w:val="0"/>
      <w:marBottom w:val="0"/>
      <w:divBdr>
        <w:top w:val="none" w:sz="0" w:space="0" w:color="auto"/>
        <w:left w:val="none" w:sz="0" w:space="0" w:color="auto"/>
        <w:bottom w:val="none" w:sz="0" w:space="0" w:color="auto"/>
        <w:right w:val="none" w:sz="0" w:space="0" w:color="auto"/>
      </w:divBdr>
    </w:div>
    <w:div w:id="1227574660">
      <w:bodyDiv w:val="1"/>
      <w:marLeft w:val="0"/>
      <w:marRight w:val="0"/>
      <w:marTop w:val="0"/>
      <w:marBottom w:val="0"/>
      <w:divBdr>
        <w:top w:val="none" w:sz="0" w:space="0" w:color="auto"/>
        <w:left w:val="none" w:sz="0" w:space="0" w:color="auto"/>
        <w:bottom w:val="none" w:sz="0" w:space="0" w:color="auto"/>
        <w:right w:val="none" w:sz="0" w:space="0" w:color="auto"/>
      </w:divBdr>
    </w:div>
    <w:div w:id="1230261889">
      <w:bodyDiv w:val="1"/>
      <w:marLeft w:val="0"/>
      <w:marRight w:val="0"/>
      <w:marTop w:val="0"/>
      <w:marBottom w:val="0"/>
      <w:divBdr>
        <w:top w:val="none" w:sz="0" w:space="0" w:color="auto"/>
        <w:left w:val="none" w:sz="0" w:space="0" w:color="auto"/>
        <w:bottom w:val="none" w:sz="0" w:space="0" w:color="auto"/>
        <w:right w:val="none" w:sz="0" w:space="0" w:color="auto"/>
      </w:divBdr>
    </w:div>
    <w:div w:id="1237057764">
      <w:bodyDiv w:val="1"/>
      <w:marLeft w:val="0"/>
      <w:marRight w:val="0"/>
      <w:marTop w:val="0"/>
      <w:marBottom w:val="0"/>
      <w:divBdr>
        <w:top w:val="none" w:sz="0" w:space="0" w:color="auto"/>
        <w:left w:val="none" w:sz="0" w:space="0" w:color="auto"/>
        <w:bottom w:val="none" w:sz="0" w:space="0" w:color="auto"/>
        <w:right w:val="none" w:sz="0" w:space="0" w:color="auto"/>
      </w:divBdr>
    </w:div>
    <w:div w:id="1240482908">
      <w:bodyDiv w:val="1"/>
      <w:marLeft w:val="0"/>
      <w:marRight w:val="0"/>
      <w:marTop w:val="0"/>
      <w:marBottom w:val="0"/>
      <w:divBdr>
        <w:top w:val="none" w:sz="0" w:space="0" w:color="auto"/>
        <w:left w:val="none" w:sz="0" w:space="0" w:color="auto"/>
        <w:bottom w:val="none" w:sz="0" w:space="0" w:color="auto"/>
        <w:right w:val="none" w:sz="0" w:space="0" w:color="auto"/>
      </w:divBdr>
    </w:div>
    <w:div w:id="1258254468">
      <w:bodyDiv w:val="1"/>
      <w:marLeft w:val="0"/>
      <w:marRight w:val="0"/>
      <w:marTop w:val="0"/>
      <w:marBottom w:val="0"/>
      <w:divBdr>
        <w:top w:val="none" w:sz="0" w:space="0" w:color="auto"/>
        <w:left w:val="none" w:sz="0" w:space="0" w:color="auto"/>
        <w:bottom w:val="none" w:sz="0" w:space="0" w:color="auto"/>
        <w:right w:val="none" w:sz="0" w:space="0" w:color="auto"/>
      </w:divBdr>
    </w:div>
    <w:div w:id="1262446579">
      <w:bodyDiv w:val="1"/>
      <w:marLeft w:val="0"/>
      <w:marRight w:val="0"/>
      <w:marTop w:val="0"/>
      <w:marBottom w:val="0"/>
      <w:divBdr>
        <w:top w:val="none" w:sz="0" w:space="0" w:color="auto"/>
        <w:left w:val="none" w:sz="0" w:space="0" w:color="auto"/>
        <w:bottom w:val="none" w:sz="0" w:space="0" w:color="auto"/>
        <w:right w:val="none" w:sz="0" w:space="0" w:color="auto"/>
      </w:divBdr>
    </w:div>
    <w:div w:id="1278490984">
      <w:bodyDiv w:val="1"/>
      <w:marLeft w:val="0"/>
      <w:marRight w:val="0"/>
      <w:marTop w:val="0"/>
      <w:marBottom w:val="0"/>
      <w:divBdr>
        <w:top w:val="none" w:sz="0" w:space="0" w:color="auto"/>
        <w:left w:val="none" w:sz="0" w:space="0" w:color="auto"/>
        <w:bottom w:val="none" w:sz="0" w:space="0" w:color="auto"/>
        <w:right w:val="none" w:sz="0" w:space="0" w:color="auto"/>
      </w:divBdr>
    </w:div>
    <w:div w:id="1331760912">
      <w:bodyDiv w:val="1"/>
      <w:marLeft w:val="0"/>
      <w:marRight w:val="0"/>
      <w:marTop w:val="0"/>
      <w:marBottom w:val="0"/>
      <w:divBdr>
        <w:top w:val="none" w:sz="0" w:space="0" w:color="auto"/>
        <w:left w:val="none" w:sz="0" w:space="0" w:color="auto"/>
        <w:bottom w:val="none" w:sz="0" w:space="0" w:color="auto"/>
        <w:right w:val="none" w:sz="0" w:space="0" w:color="auto"/>
      </w:divBdr>
    </w:div>
    <w:div w:id="1340347630">
      <w:bodyDiv w:val="1"/>
      <w:marLeft w:val="0"/>
      <w:marRight w:val="0"/>
      <w:marTop w:val="0"/>
      <w:marBottom w:val="0"/>
      <w:divBdr>
        <w:top w:val="none" w:sz="0" w:space="0" w:color="auto"/>
        <w:left w:val="none" w:sz="0" w:space="0" w:color="auto"/>
        <w:bottom w:val="none" w:sz="0" w:space="0" w:color="auto"/>
        <w:right w:val="none" w:sz="0" w:space="0" w:color="auto"/>
      </w:divBdr>
    </w:div>
    <w:div w:id="1361667369">
      <w:bodyDiv w:val="1"/>
      <w:marLeft w:val="0"/>
      <w:marRight w:val="0"/>
      <w:marTop w:val="0"/>
      <w:marBottom w:val="0"/>
      <w:divBdr>
        <w:top w:val="none" w:sz="0" w:space="0" w:color="auto"/>
        <w:left w:val="none" w:sz="0" w:space="0" w:color="auto"/>
        <w:bottom w:val="none" w:sz="0" w:space="0" w:color="auto"/>
        <w:right w:val="none" w:sz="0" w:space="0" w:color="auto"/>
      </w:divBdr>
    </w:div>
    <w:div w:id="1367827195">
      <w:bodyDiv w:val="1"/>
      <w:marLeft w:val="0"/>
      <w:marRight w:val="0"/>
      <w:marTop w:val="0"/>
      <w:marBottom w:val="0"/>
      <w:divBdr>
        <w:top w:val="none" w:sz="0" w:space="0" w:color="auto"/>
        <w:left w:val="none" w:sz="0" w:space="0" w:color="auto"/>
        <w:bottom w:val="none" w:sz="0" w:space="0" w:color="auto"/>
        <w:right w:val="none" w:sz="0" w:space="0" w:color="auto"/>
      </w:divBdr>
    </w:div>
    <w:div w:id="1380668968">
      <w:bodyDiv w:val="1"/>
      <w:marLeft w:val="0"/>
      <w:marRight w:val="0"/>
      <w:marTop w:val="0"/>
      <w:marBottom w:val="0"/>
      <w:divBdr>
        <w:top w:val="none" w:sz="0" w:space="0" w:color="auto"/>
        <w:left w:val="none" w:sz="0" w:space="0" w:color="auto"/>
        <w:bottom w:val="none" w:sz="0" w:space="0" w:color="auto"/>
        <w:right w:val="none" w:sz="0" w:space="0" w:color="auto"/>
      </w:divBdr>
    </w:div>
    <w:div w:id="1427069931">
      <w:bodyDiv w:val="1"/>
      <w:marLeft w:val="0"/>
      <w:marRight w:val="0"/>
      <w:marTop w:val="0"/>
      <w:marBottom w:val="0"/>
      <w:divBdr>
        <w:top w:val="none" w:sz="0" w:space="0" w:color="auto"/>
        <w:left w:val="none" w:sz="0" w:space="0" w:color="auto"/>
        <w:bottom w:val="none" w:sz="0" w:space="0" w:color="auto"/>
        <w:right w:val="none" w:sz="0" w:space="0" w:color="auto"/>
      </w:divBdr>
    </w:div>
    <w:div w:id="1443378567">
      <w:bodyDiv w:val="1"/>
      <w:marLeft w:val="0"/>
      <w:marRight w:val="0"/>
      <w:marTop w:val="0"/>
      <w:marBottom w:val="0"/>
      <w:divBdr>
        <w:top w:val="none" w:sz="0" w:space="0" w:color="auto"/>
        <w:left w:val="none" w:sz="0" w:space="0" w:color="auto"/>
        <w:bottom w:val="none" w:sz="0" w:space="0" w:color="auto"/>
        <w:right w:val="none" w:sz="0" w:space="0" w:color="auto"/>
      </w:divBdr>
    </w:div>
    <w:div w:id="1474906204">
      <w:bodyDiv w:val="1"/>
      <w:marLeft w:val="0"/>
      <w:marRight w:val="0"/>
      <w:marTop w:val="0"/>
      <w:marBottom w:val="0"/>
      <w:divBdr>
        <w:top w:val="none" w:sz="0" w:space="0" w:color="auto"/>
        <w:left w:val="none" w:sz="0" w:space="0" w:color="auto"/>
        <w:bottom w:val="none" w:sz="0" w:space="0" w:color="auto"/>
        <w:right w:val="none" w:sz="0" w:space="0" w:color="auto"/>
      </w:divBdr>
    </w:div>
    <w:div w:id="1531457851">
      <w:bodyDiv w:val="1"/>
      <w:marLeft w:val="0"/>
      <w:marRight w:val="0"/>
      <w:marTop w:val="0"/>
      <w:marBottom w:val="0"/>
      <w:divBdr>
        <w:top w:val="none" w:sz="0" w:space="0" w:color="auto"/>
        <w:left w:val="none" w:sz="0" w:space="0" w:color="auto"/>
        <w:bottom w:val="none" w:sz="0" w:space="0" w:color="auto"/>
        <w:right w:val="none" w:sz="0" w:space="0" w:color="auto"/>
      </w:divBdr>
    </w:div>
    <w:div w:id="1547837123">
      <w:bodyDiv w:val="1"/>
      <w:marLeft w:val="0"/>
      <w:marRight w:val="0"/>
      <w:marTop w:val="0"/>
      <w:marBottom w:val="0"/>
      <w:divBdr>
        <w:top w:val="none" w:sz="0" w:space="0" w:color="auto"/>
        <w:left w:val="none" w:sz="0" w:space="0" w:color="auto"/>
        <w:bottom w:val="none" w:sz="0" w:space="0" w:color="auto"/>
        <w:right w:val="none" w:sz="0" w:space="0" w:color="auto"/>
      </w:divBdr>
    </w:div>
    <w:div w:id="1559438680">
      <w:bodyDiv w:val="1"/>
      <w:marLeft w:val="0"/>
      <w:marRight w:val="0"/>
      <w:marTop w:val="0"/>
      <w:marBottom w:val="0"/>
      <w:divBdr>
        <w:top w:val="none" w:sz="0" w:space="0" w:color="auto"/>
        <w:left w:val="none" w:sz="0" w:space="0" w:color="auto"/>
        <w:bottom w:val="none" w:sz="0" w:space="0" w:color="auto"/>
        <w:right w:val="none" w:sz="0" w:space="0" w:color="auto"/>
      </w:divBdr>
    </w:div>
    <w:div w:id="1598948071">
      <w:bodyDiv w:val="1"/>
      <w:marLeft w:val="0"/>
      <w:marRight w:val="0"/>
      <w:marTop w:val="0"/>
      <w:marBottom w:val="0"/>
      <w:divBdr>
        <w:top w:val="none" w:sz="0" w:space="0" w:color="auto"/>
        <w:left w:val="none" w:sz="0" w:space="0" w:color="auto"/>
        <w:bottom w:val="none" w:sz="0" w:space="0" w:color="auto"/>
        <w:right w:val="none" w:sz="0" w:space="0" w:color="auto"/>
      </w:divBdr>
    </w:div>
    <w:div w:id="1656761296">
      <w:bodyDiv w:val="1"/>
      <w:marLeft w:val="0"/>
      <w:marRight w:val="0"/>
      <w:marTop w:val="0"/>
      <w:marBottom w:val="0"/>
      <w:divBdr>
        <w:top w:val="none" w:sz="0" w:space="0" w:color="auto"/>
        <w:left w:val="none" w:sz="0" w:space="0" w:color="auto"/>
        <w:bottom w:val="none" w:sz="0" w:space="0" w:color="auto"/>
        <w:right w:val="none" w:sz="0" w:space="0" w:color="auto"/>
      </w:divBdr>
    </w:div>
    <w:div w:id="1669284378">
      <w:bodyDiv w:val="1"/>
      <w:marLeft w:val="0"/>
      <w:marRight w:val="0"/>
      <w:marTop w:val="0"/>
      <w:marBottom w:val="0"/>
      <w:divBdr>
        <w:top w:val="none" w:sz="0" w:space="0" w:color="auto"/>
        <w:left w:val="none" w:sz="0" w:space="0" w:color="auto"/>
        <w:bottom w:val="none" w:sz="0" w:space="0" w:color="auto"/>
        <w:right w:val="none" w:sz="0" w:space="0" w:color="auto"/>
      </w:divBdr>
    </w:div>
    <w:div w:id="1706906848">
      <w:bodyDiv w:val="1"/>
      <w:marLeft w:val="0"/>
      <w:marRight w:val="0"/>
      <w:marTop w:val="0"/>
      <w:marBottom w:val="0"/>
      <w:divBdr>
        <w:top w:val="none" w:sz="0" w:space="0" w:color="auto"/>
        <w:left w:val="none" w:sz="0" w:space="0" w:color="auto"/>
        <w:bottom w:val="none" w:sz="0" w:space="0" w:color="auto"/>
        <w:right w:val="none" w:sz="0" w:space="0" w:color="auto"/>
      </w:divBdr>
    </w:div>
    <w:div w:id="1712222661">
      <w:bodyDiv w:val="1"/>
      <w:marLeft w:val="0"/>
      <w:marRight w:val="0"/>
      <w:marTop w:val="0"/>
      <w:marBottom w:val="0"/>
      <w:divBdr>
        <w:top w:val="none" w:sz="0" w:space="0" w:color="auto"/>
        <w:left w:val="none" w:sz="0" w:space="0" w:color="auto"/>
        <w:bottom w:val="none" w:sz="0" w:space="0" w:color="auto"/>
        <w:right w:val="none" w:sz="0" w:space="0" w:color="auto"/>
      </w:divBdr>
    </w:div>
    <w:div w:id="1751845986">
      <w:bodyDiv w:val="1"/>
      <w:marLeft w:val="0"/>
      <w:marRight w:val="0"/>
      <w:marTop w:val="0"/>
      <w:marBottom w:val="0"/>
      <w:divBdr>
        <w:top w:val="none" w:sz="0" w:space="0" w:color="auto"/>
        <w:left w:val="none" w:sz="0" w:space="0" w:color="auto"/>
        <w:bottom w:val="none" w:sz="0" w:space="0" w:color="auto"/>
        <w:right w:val="none" w:sz="0" w:space="0" w:color="auto"/>
      </w:divBdr>
    </w:div>
    <w:div w:id="1865248672">
      <w:bodyDiv w:val="1"/>
      <w:marLeft w:val="0"/>
      <w:marRight w:val="0"/>
      <w:marTop w:val="0"/>
      <w:marBottom w:val="0"/>
      <w:divBdr>
        <w:top w:val="none" w:sz="0" w:space="0" w:color="auto"/>
        <w:left w:val="none" w:sz="0" w:space="0" w:color="auto"/>
        <w:bottom w:val="none" w:sz="0" w:space="0" w:color="auto"/>
        <w:right w:val="none" w:sz="0" w:space="0" w:color="auto"/>
      </w:divBdr>
    </w:div>
    <w:div w:id="1913389265">
      <w:bodyDiv w:val="1"/>
      <w:marLeft w:val="0"/>
      <w:marRight w:val="0"/>
      <w:marTop w:val="0"/>
      <w:marBottom w:val="0"/>
      <w:divBdr>
        <w:top w:val="none" w:sz="0" w:space="0" w:color="auto"/>
        <w:left w:val="none" w:sz="0" w:space="0" w:color="auto"/>
        <w:bottom w:val="none" w:sz="0" w:space="0" w:color="auto"/>
        <w:right w:val="none" w:sz="0" w:space="0" w:color="auto"/>
      </w:divBdr>
    </w:div>
    <w:div w:id="1914271767">
      <w:bodyDiv w:val="1"/>
      <w:marLeft w:val="0"/>
      <w:marRight w:val="0"/>
      <w:marTop w:val="0"/>
      <w:marBottom w:val="0"/>
      <w:divBdr>
        <w:top w:val="none" w:sz="0" w:space="0" w:color="auto"/>
        <w:left w:val="none" w:sz="0" w:space="0" w:color="auto"/>
        <w:bottom w:val="none" w:sz="0" w:space="0" w:color="auto"/>
        <w:right w:val="none" w:sz="0" w:space="0" w:color="auto"/>
      </w:divBdr>
    </w:div>
    <w:div w:id="1929461334">
      <w:bodyDiv w:val="1"/>
      <w:marLeft w:val="0"/>
      <w:marRight w:val="0"/>
      <w:marTop w:val="0"/>
      <w:marBottom w:val="0"/>
      <w:divBdr>
        <w:top w:val="none" w:sz="0" w:space="0" w:color="auto"/>
        <w:left w:val="none" w:sz="0" w:space="0" w:color="auto"/>
        <w:bottom w:val="none" w:sz="0" w:space="0" w:color="auto"/>
        <w:right w:val="none" w:sz="0" w:space="0" w:color="auto"/>
      </w:divBdr>
    </w:div>
    <w:div w:id="1933395247">
      <w:bodyDiv w:val="1"/>
      <w:marLeft w:val="0"/>
      <w:marRight w:val="0"/>
      <w:marTop w:val="0"/>
      <w:marBottom w:val="0"/>
      <w:divBdr>
        <w:top w:val="none" w:sz="0" w:space="0" w:color="auto"/>
        <w:left w:val="none" w:sz="0" w:space="0" w:color="auto"/>
        <w:bottom w:val="none" w:sz="0" w:space="0" w:color="auto"/>
        <w:right w:val="none" w:sz="0" w:space="0" w:color="auto"/>
      </w:divBdr>
    </w:div>
    <w:div w:id="2031450632">
      <w:bodyDiv w:val="1"/>
      <w:marLeft w:val="0"/>
      <w:marRight w:val="0"/>
      <w:marTop w:val="0"/>
      <w:marBottom w:val="0"/>
      <w:divBdr>
        <w:top w:val="none" w:sz="0" w:space="0" w:color="auto"/>
        <w:left w:val="none" w:sz="0" w:space="0" w:color="auto"/>
        <w:bottom w:val="none" w:sz="0" w:space="0" w:color="auto"/>
        <w:right w:val="none" w:sz="0" w:space="0" w:color="auto"/>
      </w:divBdr>
    </w:div>
    <w:div w:id="2073385987">
      <w:bodyDiv w:val="1"/>
      <w:marLeft w:val="0"/>
      <w:marRight w:val="0"/>
      <w:marTop w:val="0"/>
      <w:marBottom w:val="0"/>
      <w:divBdr>
        <w:top w:val="none" w:sz="0" w:space="0" w:color="auto"/>
        <w:left w:val="none" w:sz="0" w:space="0" w:color="auto"/>
        <w:bottom w:val="none" w:sz="0" w:space="0" w:color="auto"/>
        <w:right w:val="none" w:sz="0" w:space="0" w:color="auto"/>
      </w:divBdr>
    </w:div>
    <w:div w:id="21471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tacuaro.gob.mx/2012_2015/images/EsczitPta2.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246B-B0E6-408B-A701-A64C9430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4173</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27075</CharactersWithSpaces>
  <SharedDoc>false</SharedDoc>
  <HLinks>
    <vt:vector size="6" baseType="variant">
      <vt:variant>
        <vt:i4>7864322</vt:i4>
      </vt:variant>
      <vt:variant>
        <vt:i4>0</vt:i4>
      </vt:variant>
      <vt:variant>
        <vt:i4>0</vt:i4>
      </vt:variant>
      <vt:variant>
        <vt:i4>5</vt:i4>
      </vt:variant>
      <vt:variant>
        <vt:lpwstr>http://www.zitacuaro.gob.mx/2012_2015/images/EsczitPta2.jpg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TOSHIBA</cp:lastModifiedBy>
  <cp:revision>2</cp:revision>
  <cp:lastPrinted>2018-04-24T19:35:00Z</cp:lastPrinted>
  <dcterms:created xsi:type="dcterms:W3CDTF">2019-01-28T20:46:00Z</dcterms:created>
  <dcterms:modified xsi:type="dcterms:W3CDTF">2019-01-28T20:46:00Z</dcterms:modified>
</cp:coreProperties>
</file>